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Need2Done — Customer Damage and Liability Policy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Last Updated:</w:t>
      </w:r>
      <w:r>
        <w:rPr>
          <w:color w:val="1E293B"/>
          <w:sz w:val="21"/>
        </w:rPr>
        <w:t xml:space="preserve"> October 2026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1. Overview &amp; Purpose</w:t>
      </w:r>
    </w:p>
    <w:p>
      <w:pPr>
        <w:spacing w:after="120" w:line="276" w:lineRule="auto"/>
      </w:pPr>
      <w:r>
        <w:rPr>
          <w:color w:val="1E293B"/>
          <w:sz w:val="21"/>
        </w:rPr>
        <w:t xml:space="preserve">This Policy sets forth the limits of responsibility, inspection procedures, and liability compensation standards for physical damage, loss, or service deficiency occurring during task execution on the </w:t>
      </w:r>
      <w:r>
        <w:rPr>
          <w:b/>
          <w:color w:val="1E293B"/>
          <w:sz w:val="21"/>
        </w:rPr>
        <w:t>Need2Done ("N2D")</w:t>
      </w:r>
      <w:r>
        <w:rPr>
          <w:color w:val="1E293B"/>
          <w:sz w:val="21"/>
        </w:rPr>
        <w:t xml:space="preserve"> platform.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2. Intermediary Status &amp; Merchant Disclaimers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Third-Party Goods:</w:t>
      </w:r>
      <w:r>
        <w:rPr>
          <w:color w:val="1E293B"/>
          <w:sz w:val="21"/>
        </w:rPr>
        <w:t xml:space="preserve"> Need2Done is a technology aggregator facilitating delivery and domestic assistance. We do not manufacture, inspect, warrant, or directly package merchant items (medicines, prepared food, packaged groceries, retail goods).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Manufacturer Warranties:</w:t>
      </w:r>
      <w:r>
        <w:rPr>
          <w:color w:val="1E293B"/>
          <w:sz w:val="21"/>
        </w:rPr>
        <w:t xml:space="preserve"> Defects, shelf life, seal integrity, and manufacturer warranties remain the sole responsibility of the merchant/manufacturer.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3. Transit Damage &amp; Loss Coverage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Couriers &amp; Custom Work:</w:t>
      </w:r>
      <w:r>
        <w:rPr>
          <w:color w:val="1E293B"/>
          <w:sz w:val="21"/>
        </w:rPr>
        <w:t xml:space="preserve"> If an item is lost or physically damaged during transit due to proven gross negligence of the assigned delivery partner: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 xml:space="preserve">The customer must report the incident within </w:t>
      </w:r>
      <w:r>
        <w:rPr>
          <w:b/>
          <w:color w:val="1E293B"/>
          <w:sz w:val="21"/>
        </w:rPr>
        <w:t>12 hours</w:t>
      </w:r>
      <w:r>
        <w:rPr>
          <w:color w:val="1E293B"/>
          <w:sz w:val="21"/>
        </w:rPr>
        <w:t xml:space="preserve"> of delivery with photographic evidence and purchase invoice.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 xml:space="preserve">Following investigation, Need2Done may reimburse the direct repair cost or depreciated fair market value of the item, subject to a maximum liability cap of </w:t>
      </w:r>
      <w:r>
        <w:rPr>
          <w:b/>
          <w:color w:val="1E293B"/>
          <w:sz w:val="21"/>
        </w:rPr>
        <w:t>₹2,000 per order</w:t>
      </w:r>
      <w:r>
        <w:rPr>
          <w:color w:val="1E293B"/>
          <w:sz w:val="21"/>
        </w:rPr>
        <w:t>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Fragile &amp; High-Value Items:</w:t>
      </w:r>
      <w:r>
        <w:rPr>
          <w:color w:val="1E293B"/>
          <w:sz w:val="21"/>
        </w:rPr>
        <w:t xml:space="preserve"> Transport of fragile glass, jewelry, fine art, or electronics valued above ₹5,000 is undertaken at the customer's sole risk unless agreed in writing with special handling.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4. Home Services Property Protection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Inspection Prior to Service:</w:t>
      </w:r>
      <w:r>
        <w:rPr>
          <w:color w:val="1E293B"/>
          <w:sz w:val="21"/>
        </w:rPr>
        <w:t xml:space="preserve"> Customers are advised to point out delicate surfaces, antique fixtures, or pre-existing damage prior to the start of cleaning/domestic chores.</w:t>
      </w:r>
    </w:p>
    <w:p>
      <w:pPr>
        <w:pStyle w:val="ListNumber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Accidental In-Home Damage:</w:t>
      </w:r>
      <w:r>
        <w:rPr>
          <w:color w:val="1E293B"/>
          <w:sz w:val="21"/>
        </w:rPr>
        <w:t xml:space="preserve"> If a service partner accidentally causes damage to customer property during an authorized home service session: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 xml:space="preserve">The customer must notify Need2Done support within </w:t>
      </w:r>
      <w:r>
        <w:rPr>
          <w:b/>
          <w:color w:val="1E293B"/>
          <w:sz w:val="21"/>
        </w:rPr>
        <w:t>24 hours</w:t>
      </w:r>
      <w:r>
        <w:rPr>
          <w:color w:val="1E293B"/>
          <w:sz w:val="21"/>
        </w:rPr>
        <w:t xml:space="preserve"> before any third-party repairs are undertaken.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 xml:space="preserve">Following verified inspection, compensation or repair facilitation is provided up to a maximum cap of </w:t>
      </w:r>
      <w:r>
        <w:rPr>
          <w:b/>
          <w:color w:val="1E293B"/>
          <w:sz w:val="21"/>
        </w:rPr>
        <w:t>₹5,000</w:t>
      </w:r>
      <w:r>
        <w:rPr>
          <w:color w:val="1E293B"/>
          <w:sz w:val="21"/>
        </w:rPr>
        <w:t xml:space="preserve"> or 5x the service booking fee (whichever is lower).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  <w:t>Need2Done does not cover pre-existing wear and tear, superficial staining on aged materials, or unverified claims.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5. Maximum Liability Cap</w:t>
      </w:r>
    </w:p>
    <w:p>
      <w:pPr>
        <w:spacing w:after="120" w:line="276" w:lineRule="auto"/>
      </w:pPr>
      <w:r>
        <w:rPr>
          <w:color w:val="1E293B"/>
          <w:sz w:val="21"/>
        </w:rPr>
        <w:t>Except where prohibited by mandatory Indian law, in all disputes, Need2Done’s total aggregate financial liability across all claims shall never exceed the platform convenience fee received for the specific transaction.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