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022B5E"/>
          <w:sz w:val="36"/>
        </w:rPr>
        <w:t>Need2Done — Complaint &amp; Grievance Redressal Procedure</w:t>
      </w:r>
    </w:p>
    <w:p>
      <w:pPr>
        <w:spacing w:after="12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Last Updated:</w:t>
      </w:r>
      <w:r>
        <w:rPr>
          <w:color w:val="1E293B"/>
          <w:sz w:val="21"/>
        </w:rPr>
        <w:t xml:space="preserve"> October 2026 </w:t>
      </w:r>
      <w:r>
        <w:rPr>
          <w:b/>
          <w:color w:val="1E293B"/>
          <w:sz w:val="21"/>
        </w:rPr>
        <w:t>Compliance Framework:</w:t>
      </w:r>
      <w:r>
        <w:rPr>
          <w:color w:val="1E293B"/>
          <w:sz w:val="21"/>
        </w:rPr>
        <w:t xml:space="preserve"> Formulated under the </w:t>
      </w:r>
      <w:r>
        <w:rPr>
          <w:b/>
          <w:color w:val="1E293B"/>
          <w:sz w:val="21"/>
        </w:rPr>
        <w:t>Consumer Protection (E-Commerce) Rules, 2020</w:t>
      </w:r>
      <w:r>
        <w:rPr>
          <w:color w:val="1E293B"/>
          <w:sz w:val="21"/>
        </w:rPr>
        <w:t xml:space="preserve"> and the </w:t>
      </w:r>
      <w:r>
        <w:rPr>
          <w:b/>
          <w:color w:val="1E293B"/>
          <w:sz w:val="21"/>
        </w:rPr>
        <w:t>Information Technology (Intermediary Guidelines and Digital Media Ethics Code) Rules, 2021</w:t>
      </w:r>
      <w:r>
        <w:rPr>
          <w:color w:val="1E293B"/>
          <w:sz w:val="21"/>
        </w:rPr>
        <w:t>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1. Customer Support Architecture</w:t>
      </w:r>
    </w:p>
    <w:p>
      <w:pPr>
        <w:spacing w:after="120" w:line="276" w:lineRule="auto"/>
      </w:pPr>
      <w:r>
        <w:rPr>
          <w:color w:val="1E293B"/>
          <w:sz w:val="21"/>
        </w:rPr>
        <w:t>Need2Done provides a multi-tiered grievance redressal system to ensure swift, fair, and documented resolution of customer issues across all service verticals.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2. Multi-Tier Escalation Hierarchy</w:t>
      </w:r>
    </w:p>
    <w:p>
      <w:pPr>
        <w:spacing w:after="120"/>
        <w:ind w:left="360"/>
      </w:pPr>
      <w:r>
        <w:rPr>
          <w:rFonts w:ascii="Consolas" w:hAnsi="Consolas"/>
          <w:color w:val="0F172A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Level 1: Automated 24/7 WhatsApp Support Bot             │</w:t>
        <w:br/>
        <w:t>│ (Instant FAQs, Order Status, Cancellation, Live GPS)     │</w:t>
        <w:br/>
        <w:t>└────────────────────────────┬─────────────────────────────┘</w:t>
        <w:br/>
        <w:t xml:space="preserve">                             │ (If Unresolved &lt; 15 mins)</w:t>
        <w:br/>
        <w:t>┌────────────────────────────▼─────────────────────────────┐</w:t>
        <w:br/>
        <w:t>│ Level 2: Human Customer Support Helpdesk                  │</w:t>
        <w:br/>
        <w:t>│ (Live WhatsApp Agent / Phone Support Desk: +91 7989862623)│</w:t>
        <w:br/>
        <w:t>└────────────────────────────┬─────────────────────────────┘</w:t>
        <w:br/>
        <w:t xml:space="preserve">                             │ (If Unresolved &lt; 24 hours)</w:t>
        <w:br/>
        <w:t>┌────────────────────────────▼─────────────────────────────┐</w:t>
        <w:br/>
        <w:t>│ Level 3: Statutory Grievance Redressal Officer            │</w:t>
        <w:br/>
        <w:t>│ (Direct Email Escalation: grievance@need2done.in)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3. Resolution Turnaround Times (SLAs)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22B5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color w:val="FFFFFF"/>
                <w:sz w:val="19"/>
              </w:rPr>
              <w:t>Issue Category</w:t>
            </w:r>
          </w:p>
        </w:tc>
        <w:tc>
          <w:tcPr>
            <w:tcW w:type="dxa" w:w="3312"/>
            <w:shd w:fill="022B5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color w:val="FFFFFF"/>
                <w:sz w:val="19"/>
              </w:rPr>
              <w:t>Initial Response SLA</w:t>
            </w:r>
          </w:p>
        </w:tc>
        <w:tc>
          <w:tcPr>
            <w:tcW w:type="dxa" w:w="3312"/>
            <w:shd w:fill="022B5E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color w:val="FFFFFF"/>
                <w:sz w:val="19"/>
              </w:rPr>
              <w:t>Final Resolution SLA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</w:r>
            <w:r>
              <w:rPr>
                <w:b/>
                <w:color w:val="1E293B"/>
                <w:sz w:val="18"/>
              </w:rPr>
              <w:t>Live Order Assistance / Helper Location</w:t>
            </w:r>
            <w:r>
              <w:rPr>
                <w:color w:val="1E293B"/>
                <w:sz w:val="18"/>
              </w:rPr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Immediate (&lt; 3 mins)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Real-time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</w:r>
            <w:r>
              <w:rPr>
                <w:b/>
                <w:color w:val="1E293B"/>
                <w:sz w:val="18"/>
              </w:rPr>
              <w:t>Payment &amp; Billing Inquiries</w:t>
            </w:r>
            <w:r>
              <w:rPr>
                <w:color w:val="1E293B"/>
                <w:sz w:val="18"/>
              </w:rPr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&lt; 2 Hours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24 - 48 Hours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</w:r>
            <w:r>
              <w:rPr>
                <w:b/>
                <w:color w:val="1E293B"/>
                <w:sz w:val="18"/>
              </w:rPr>
              <w:t>Missing Item / Damage Claims</w:t>
            </w:r>
            <w:r>
              <w:rPr>
                <w:color w:val="1E293B"/>
                <w:sz w:val="18"/>
              </w:rPr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&lt; 4 Hours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24 - 48 Hours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</w:r>
            <w:r>
              <w:rPr>
                <w:b/>
                <w:color w:val="1E293B"/>
                <w:sz w:val="18"/>
              </w:rPr>
              <w:t>Home Service Quality Dispute</w:t>
            </w:r>
            <w:r>
              <w:rPr>
                <w:color w:val="1E293B"/>
                <w:sz w:val="18"/>
              </w:rPr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&lt; 2 Hours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24 Hours (Re-service / Credit)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</w:r>
            <w:r>
              <w:rPr>
                <w:b/>
                <w:color w:val="1E293B"/>
                <w:sz w:val="18"/>
              </w:rPr>
              <w:t>Formal Grievance Escalation</w:t>
            </w:r>
            <w:r>
              <w:rPr>
                <w:color w:val="1E293B"/>
                <w:sz w:val="18"/>
              </w:rPr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Within 48 Hours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40"/>
            </w:pPr>
            <w:r/>
            <w:r>
              <w:rPr>
                <w:color w:val="1E293B"/>
                <w:sz w:val="18"/>
              </w:rPr>
              <w:t>Within 15 Business Days</w:t>
            </w:r>
          </w:p>
        </w:tc>
      </w:tr>
    </w:tbl>
    <w:p/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4. Statutory Grievance Redressal Officer</w:t>
      </w:r>
    </w:p>
    <w:p>
      <w:pPr>
        <w:spacing w:after="120" w:line="276" w:lineRule="auto"/>
      </w:pPr>
      <w:r>
        <w:rPr>
          <w:color w:val="1E293B"/>
          <w:sz w:val="21"/>
        </w:rPr>
        <w:t>In accordance with Rule 5(9) of the Consumer Protection (E-Commerce) Rules, 2020, and the Information Technology Act, the designated Grievance Officer details are: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Name / Designation:</w:t>
      </w:r>
      <w:r>
        <w:rPr>
          <w:color w:val="1E293B"/>
          <w:sz w:val="21"/>
        </w:rPr>
        <w:t xml:space="preserve"> Grievance &amp; Compliance Officer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Entity:</w:t>
      </w:r>
      <w:r>
        <w:rPr>
          <w:color w:val="1E293B"/>
          <w:sz w:val="21"/>
        </w:rPr>
        <w:t xml:space="preserve"> Need2Done Technologies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Grievance Email:</w:t>
      </w:r>
      <w:r>
        <w:rPr>
          <w:color w:val="1E293B"/>
          <w:sz w:val="21"/>
        </w:rPr>
        <w:t xml:space="preserve"> `grievance@need2done.in`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Support Email:</w:t>
      </w:r>
      <w:r>
        <w:rPr>
          <w:color w:val="1E293B"/>
          <w:sz w:val="21"/>
        </w:rPr>
        <w:t xml:space="preserve"> `support@need2done.in`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Contact Helpline:</w:t>
      </w:r>
      <w:r>
        <w:rPr>
          <w:color w:val="1E293B"/>
          <w:sz w:val="21"/>
        </w:rPr>
        <w:t xml:space="preserve"> `+91 7989862623`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Working Hours:</w:t>
      </w:r>
      <w:r>
        <w:rPr>
          <w:color w:val="1E293B"/>
          <w:sz w:val="21"/>
        </w:rPr>
        <w:t xml:space="preserve"> Monday to Saturday, 09:00 AM to 07:00 PM IST</w:t>
      </w:r>
    </w:p>
    <w:p>
      <w:pPr>
        <w:pStyle w:val="ListBullet"/>
        <w:spacing w:after="6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Official Website:</w:t>
      </w:r>
      <w:r>
        <w:rPr>
          <w:color w:val="1E293B"/>
          <w:sz w:val="21"/>
        </w:rPr>
        <w:t xml:space="preserve"> `https://need2done.in`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Confidential &amp; Proprietary • Need2Done (N2D) India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Need2Done | Commercial Launch &amp; Compliance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