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Payment Gateway KYC &amp; Banking Compliance Checklist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Payment Gateway Aggregators:</w:t>
      </w:r>
      <w:r>
        <w:rPr>
          <w:color w:val="1E293B"/>
          <w:sz w:val="21"/>
        </w:rPr>
        <w:t xml:space="preserve"> Razorpay / PayU / Cashfree / PhonePe Payment Gateway </w:t>
      </w:r>
      <w:r>
        <w:rPr>
          <w:b/>
          <w:color w:val="1E293B"/>
          <w:sz w:val="21"/>
        </w:rPr>
        <w:t>Merchant Operating Model:</w:t>
      </w:r>
      <w:r>
        <w:rPr>
          <w:color w:val="1E293B"/>
          <w:sz w:val="21"/>
        </w:rPr>
        <w:t xml:space="preserve"> Hyperlocal E-Commerce Intermediary &amp; Technology Platform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Razorpay / Payment Gateway Mandatory URL Submission</w:t>
      </w:r>
    </w:p>
    <w:p>
      <w:pPr>
        <w:spacing w:after="120" w:line="276" w:lineRule="auto"/>
      </w:pPr>
      <w:r>
        <w:rPr>
          <w:color w:val="1E293B"/>
          <w:sz w:val="21"/>
        </w:rPr>
        <w:t>Payment aggregators require live, working legal links on your website before activating live payment collections: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#</w:t>
            </w:r>
          </w:p>
        </w:tc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Required Compliance Page</w:t>
            </w:r>
          </w:p>
        </w:tc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Live URL on Need2Done</w:t>
            </w:r>
          </w:p>
        </w:tc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Terms and Conditions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E293B"/>
                <w:sz w:val="18"/>
              </w:rPr>
              <w:t>https://need2done.in/home-services/info/terms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2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Privacy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E293B"/>
                <w:sz w:val="18"/>
              </w:rPr>
              <w:t>https://need2done.in/home-services/info/privacy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3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Cancellation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E293B"/>
                <w:sz w:val="18"/>
              </w:rPr>
              <w:t>https://need2done.in/home-services/info/cancellation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4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Refund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E293B"/>
                <w:sz w:val="18"/>
              </w:rPr>
              <w:t>https://need2done.in/home-services/info/refund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5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Contact Us &amp; Support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E293B"/>
                <w:sz w:val="18"/>
              </w:rPr>
              <w:t>https://need2done.in/home-services/info/contact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6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About Us &amp; Service Catalog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E293B"/>
                <w:sz w:val="18"/>
              </w:rPr>
              <w:t>https://need2done.in/home-services/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Business Profile &amp; KYC Information for Gateway Onboarding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Legal Business Name:</w:t>
      </w:r>
      <w:r>
        <w:rPr>
          <w:color w:val="1E293B"/>
          <w:sz w:val="21"/>
        </w:rPr>
        <w:t xml:space="preserve"> Need2Done *(or Need2Done Technologies)*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Billing Label / Descriptor:</w:t>
      </w:r>
      <w:r>
        <w:rPr>
          <w:color w:val="1E293B"/>
          <w:sz w:val="21"/>
        </w:rPr>
        <w:t xml:space="preserve"> `NEED2DONE` *(appears on customer bank/UPI statements)*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Business Type:</w:t>
      </w:r>
      <w:r>
        <w:rPr>
          <w:color w:val="1E293B"/>
          <w:sz w:val="21"/>
        </w:rPr>
        <w:t xml:space="preserve"> Sole Proprietorship *(or Partnership / Pvt Ltd as applicable)*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Category:</w:t>
      </w:r>
      <w:r>
        <w:rPr>
          <w:color w:val="1E293B"/>
          <w:sz w:val="21"/>
        </w:rPr>
        <w:t xml:space="preserve"> `Services`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Sub-Category:</w:t>
      </w:r>
      <w:r>
        <w:rPr>
          <w:color w:val="1E293B"/>
          <w:sz w:val="21"/>
        </w:rPr>
        <w:t xml:space="preserve"> `Facility Services / Cleaning &amp; Home Maintenance Services` or `Internet &amp; Information Services`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Operating Website:</w:t>
      </w:r>
      <w:r>
        <w:rPr>
          <w:color w:val="1E293B"/>
          <w:sz w:val="21"/>
        </w:rPr>
        <w:t xml:space="preserve"> `https://need2done.in/home-services/`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Support Phone:</w:t>
      </w:r>
      <w:r>
        <w:rPr>
          <w:color w:val="1E293B"/>
          <w:sz w:val="21"/>
        </w:rPr>
        <w:t xml:space="preserve"> `+91 7989862623`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Support Email:</w:t>
      </w:r>
      <w:r>
        <w:rPr>
          <w:color w:val="1E293B"/>
          <w:sz w:val="21"/>
        </w:rPr>
        <w:t xml:space="preserve"> `support@need2done.in`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Bank Account &amp; Settlement Documents Required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PAN Card of Proprietor / Entity</w:t>
      </w:r>
      <w:r>
        <w:rPr>
          <w:color w:val="1E293B"/>
          <w:sz w:val="21"/>
        </w:rPr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Aadhaar Card / Identity Proof</w:t>
      </w:r>
      <w:r>
        <w:rPr>
          <w:color w:val="1E293B"/>
          <w:sz w:val="21"/>
        </w:rPr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Cancelled Cheque / Bank Statement</w:t>
      </w:r>
      <w:r>
        <w:rPr>
          <w:color w:val="1E293B"/>
          <w:sz w:val="21"/>
        </w:rPr>
        <w:t xml:space="preserve"> displaying Account Name, Number &amp; IFSC code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GST Certificate / MSME Udyam Registration</w:t>
      </w:r>
      <w:r>
        <w:rPr>
          <w:color w:val="1E293B"/>
          <w:sz w:val="21"/>
        </w:rPr>
        <w:t xml:space="preserve"> as business proof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Address Proof of Business Operation</w:t>
      </w:r>
      <w:r>
        <w:rPr>
          <w:color w:val="1E293B"/>
          <w:sz w:val="21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