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Prohibited Tasks and Items Policy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Last Updated:</w:t>
      </w:r>
      <w:r>
        <w:rPr>
          <w:color w:val="1E293B"/>
          <w:sz w:val="21"/>
        </w:rPr>
        <w:t xml:space="preserve"> October 2026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Zero-Tolerance Safety Policy</w:t>
      </w:r>
    </w:p>
    <w:p>
      <w:pPr>
        <w:spacing w:after="120" w:line="276" w:lineRule="auto"/>
      </w:pPr>
      <w:r>
        <w:rPr>
          <w:color w:val="1E293B"/>
          <w:sz w:val="21"/>
        </w:rPr>
        <w:t xml:space="preserve">To ensure public safety, legal compliance, and the security of our community of customers and delivery runners, </w:t>
      </w:r>
      <w:r>
        <w:rPr>
          <w:b/>
          <w:color w:val="1E293B"/>
          <w:sz w:val="21"/>
        </w:rPr>
        <w:t>Need2Done ("N2D")</w:t>
      </w:r>
      <w:r>
        <w:rPr>
          <w:color w:val="1E293B"/>
          <w:sz w:val="21"/>
        </w:rPr>
        <w:t xml:space="preserve"> strictly prohibits the ordering, transport, delivery, or execution of certain restricted goods and activities.</w:t>
      </w:r>
    </w:p>
    <w:p>
      <w:pPr>
        <w:spacing w:after="120" w:line="276" w:lineRule="auto"/>
      </w:pPr>
      <w:r>
        <w:rPr>
          <w:color w:val="1E293B"/>
          <w:sz w:val="21"/>
        </w:rPr>
        <w:t>Any attempt to request prohibited tasks will result in immediate cancellation, forfeiture of advance fees, permanent account termination, and immediate reporting to law enforcement authorities where warranted.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Strictly Prohibited Goods &amp; Substances</w:t>
      </w:r>
    </w:p>
    <w:p>
      <w:pPr>
        <w:spacing w:after="120" w:line="276" w:lineRule="auto"/>
      </w:pPr>
      <w:r>
        <w:rPr>
          <w:color w:val="1E293B"/>
          <w:sz w:val="21"/>
        </w:rPr>
        <w:t>Helpers and runners are strictly instructed to refuse orders containing or suspected of containing: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Illegal Narcotics &amp; Controlled Substances:</w:t>
      </w:r>
      <w:r>
        <w:rPr>
          <w:color w:val="1E293B"/>
          <w:sz w:val="21"/>
        </w:rPr>
        <w:t xml:space="preserve"> Any banned drugs, psychotropic substances, or unregulated chemicals. *(Note: For our Medicine Delivery vertical, only lawful medications with valid doctor prescriptions and OTC wellness items from licensed retail pharmacies are permitted. Schedule X drugs and banned formulations are strictly prohibited).*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Weapons, Ammunition &amp; Explosives:</w:t>
      </w:r>
      <w:r>
        <w:rPr>
          <w:color w:val="1E293B"/>
          <w:sz w:val="21"/>
        </w:rPr>
        <w:t xml:space="preserve"> Firearms, ammunition, fireworks, commercial explosives, unlicensed sharp tactical weapons, or hazardous incendiary devices.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Hazardous &amp; Corrosive Materials:</w:t>
      </w:r>
      <w:r>
        <w:rPr>
          <w:color w:val="1E293B"/>
          <w:sz w:val="21"/>
        </w:rPr>
        <w:t xml:space="preserve"> Flammable fuels, toxic chemicals, concentrated industrial acids, radioactive substances, or bio-hazardous waste.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Unregulated Alcohol &amp; Tobacco:</w:t>
      </w:r>
      <w:r>
        <w:rPr>
          <w:color w:val="1E293B"/>
          <w:sz w:val="21"/>
        </w:rPr>
        <w:t xml:space="preserve"> Transporting alcoholic beverages or tobacco without requisite state excise permits or in violation of local laws and minor age restrictions.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High-Value Cash, Bullion &amp; Counterfeit Goods:</w:t>
      </w:r>
      <w:r>
        <w:rPr>
          <w:color w:val="1E293B"/>
          <w:sz w:val="21"/>
        </w:rPr>
        <w:t xml:space="preserve"> Transport of unaccounted cash, gold bullion, precious gemstones, bearer instruments, lottery tickets, or counterfeit currency.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Live Animals &amp; Protected Wildlife:</w:t>
      </w:r>
      <w:r>
        <w:rPr>
          <w:color w:val="1E293B"/>
          <w:sz w:val="21"/>
        </w:rPr>
        <w:t xml:space="preserve"> Live livestock, pets, reptiles, endangered animal parts, or protected wildlife.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Pornographic &amp; Obscene Literature:</w:t>
      </w:r>
      <w:r>
        <w:rPr>
          <w:color w:val="1E293B"/>
          <w:sz w:val="21"/>
        </w:rPr>
        <w:t xml:space="preserve"> Banned adult material, obscene literature, or illicit contraband.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Strictly Prohibited Tasks &amp; Services</w:t>
      </w:r>
    </w:p>
    <w:p>
      <w:pPr>
        <w:spacing w:after="120" w:line="276" w:lineRule="auto"/>
      </w:pPr>
      <w:r>
        <w:rPr>
          <w:color w:val="1E293B"/>
          <w:sz w:val="21"/>
        </w:rPr>
        <w:t>Customers must not engage Need2Done Helpers for: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Unlawful entry into private premises, trespassing, or surveillance/stalking of individuals.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Acting as proxies for government legal signatures, identity fraud, or illegal document submission.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Debt recovery, harassment, intimidation, extortion, or physical disputes.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Participating in unlawful assemblies, protests, or illegal gambling activities.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Any act contravening the Indian Penal Code (BNS), the Information Technology Act, or municipal regulations.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4. Helper Rights &amp; Protocol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Helpers have the explicit right to inspect packages in the customer’s presence prior to pickup if prohibited contents are suspected.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If a prohibited task is detected, the Helper must immediately refuse the task, report it via the platform safety desk, and move to a safe location.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