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40"/>
        <w:jc w:val="center"/>
      </w:pPr>
      <w:r>
        <w:rPr>
          <w:rFonts w:ascii="Arial" w:cs="Arial" w:eastAsia="Arial" w:hAnsi="Arial"/>
          <w:b/>
          <w:bCs/>
          <w:color w:val="2E4057"/>
          <w:sz w:val="52"/>
          <w:szCs w:val="52"/>
        </w:rPr>
        <w:t xml:space="preserve">Transformer 论文复现报告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6B7280"/>
          <w:sz w:val="26"/>
          <w:szCs w:val="26"/>
        </w:rPr>
        <w:t xml:space="preserve">《Attention Is All You Need》原理复现 + 英中翻译实战</w:t>
      </w:r>
    </w:p>
    <w:p>
      <w:pPr>
        <w:spacing w:after="288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2025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一、原理复现阶段（NumPy 手动实现）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本阶段使用纯 NumPy 在本地 VS Code 环境中手动实现 Transformer 的核心模块，逐步验证各组件的数学原理。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1.1  缩放点积注意力（Scaled Dot-Product Attention）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注意力机制的核心计算公式为：Attention(Q, K, V) = softmax(QKᵀ / √d_k) · V。下面实现了 softmax 与缩放点积注意力，并用一个 3 词 × 4 维的随机例子进行验证。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import numpy as np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softmax(x):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对最后一个维度做 softmax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e_x = np.exp(x - np.max(x, axis=-1, keepdims=True))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e_x / e_x.sum(axis=-1, keepdims=True)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scaled_dot_product_attention(Q, K, V):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d_k = Q.shape[-1]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scores = Q @ K.T / np.sqrt(d_k)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weights = softmax(scores)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output = weights @ V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output, weights   # weights 留作可视化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验证：3 个词，每个词 4 维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np.random.seed(42)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Q = np.random.randn(3, 4)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K = np.random.randn(3, 4)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V = np.random.randn(3, 4)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output, weights = scaled_dot_product_attention(Q, K, V)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print("注意力权重矩阵 (3×3):")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print(np.round(weights, 3))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print("\n每行之和（应为 1）:")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print(np.round(weights.sum(axis=-1), 3))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1.2  位置编码（Positional Encoding）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Transformer 不含循环结构，因此需要通过正弦/余弦函数为每个位置注入顺序信息：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PE(pos, 2i) = sin(pos / 10000^(2i/d_model))，PE(pos, 2i+1) = cos(pos / 10000^(2i/d_model))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positional_encoding(seq_len, d_model):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PE = np.zeros((seq_len, d_model))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pos in range(seq_len):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for i in range(0, d_model, 2):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PE[pos, i]   = np.sin(pos / 10000 ** (2*i / d_model))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PE[pos, i+1] = np.cos(pos / 10000 ** (2*i / d_model))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PE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对序列长度 50、维度 128 的位置编码矩阵进行可视化，结果如下：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1  位置编码可视化（横轴为维度，纵轴为位置，颜色表示编码值）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3619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2  位置编码相似度矩阵（对角线最高，说明相邻位置编码相似）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从图 1 可见，低维度（左侧）振荡频率高，高维度（右侧）变化极缓，符合正弦编码的多尺度特性。图 2 的相似度矩阵沿对角线递减，直观验证了"相邻 token 位置编码更相似"的设计初衷。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1.3  多头注意力（Multi-Head Attention）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多头注意力将 Q、K、V 分别投影到 h 个子空间，每个头独立计算注意力后拼接，再经过输出矩阵 WO 融合：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multi_head_attention(Q, K, V,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d_model = Q.shape[-1]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d_k = d_model // h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每个头的随机投影矩阵（训练中为可学习参数）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np.random.seed(0)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WQ = [np.random.randn(d_model, d_k) for _ in range(h)]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WK = [np.random.randn(d_model, d_k) for _ in range(h)]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WV = [np.random.randn(d_model, d_k) for _ in range(h)]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WO = np.random.randn(h * d_k,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heads, all_weights = [], []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i in range(h):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Qi = Q @ WQ[i]   # (seq_len, 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Ki = K @ WK[i]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Vi = V @ WV[i]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head_out, w = scaled_dot_product_attention(Qi, Ki, Vi)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heads.append(head_out)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all_weights.append(w)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concat = np.concatenate(heads, axis=-1)   # (seq_len,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output = concat @ WO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output, all_weights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对 3 词 × 512 维的随机输入运行多头注意力，8 个头的权重分布如下：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3  8 个注意力头的权重热力图（每个头关注不同的位置关系）</w:t>
      </w:r>
    </w:p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1.4  前馈网络（FFN）与层归一化（Layer Norm）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FFN 由两个线性变换和中间的 ReLU 组成：FFN(x) = max(0, xW₁ + b₁)W₂ + b₂，d_ff 通常取 d_model 的 4 倍（即 2048）。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feed_forward(x, d_model=512, d_ff=2048):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W1 = np.random.randn(d_model, d_ff) * 0.01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W2 = np.random.randn(d_ff, d_model) * 0.01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b1 = np.zeros(d_ff)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b2 = np.zeros(d_model)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hidden = np.maximum(0, x @ W1 + b1)   # ReLU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hidden @ W2 + b2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layer_norm(x, eps=1e-6):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mean = x.mean(axis=-1, keepdims=True)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std  = x.std(axis=-1,  keepdims=True)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(x - mean) / (std + eps)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1.5  Encoder 层与完整 Encoder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单个 Encoder 层由两个子层构成，每个子层均采用残差连接 + Layer Norm：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encoder_layer(x,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子层 1：Multi-Head Self-Attention + 残差 + LayerNorm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attn_output, weights = multi_head_attention(x, x, x, h)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x = layer_norm(x + attn_output)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子层 2：Feed-Forward + 残差 + LayerNorm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ff_output = feed_forward(x, x.shape[-1])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x = layer_norm(x + ff_output)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x, weights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encoder(x, N=6,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seq_len, d_model = x.shape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x = x + positional_encoding(seq_len, d_model)  # 加位置编码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all_weights = []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_ in range(N):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x, weights = encoder_layer(x, h)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all_weights.append(weights)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x, all_weights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堆叠 6 层 Encoder 后，对 3 词 × 512 维输入提取全部 6 × 8 = 48 个注意力权重矩阵：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4  Transformer Encoder：6 层 × 8 头注意力权重全览（行为层，列为头）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可观察到：浅层（Layer 1-2）注意力模式较分散，深层（Layer 5-6）趋向于集中关注特定位置，说明各层捕捉的信息粒度不同。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二、实战训练阶段（Google Colab · 英中翻译）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完成原理验证后，转移到 Google Colab GPU 环境，使用 PyTorch 实现完整 Transformer，并在 Anki 英中句对数据集上进行端到端训练，任务为英文→中文机器翻译。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2.1  PyTorch 模型架构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相较于 NumPy 版本，PyTorch 实现引入了可学习参数、Dropout 正则化以及 Decoder 侧的因果掩码（Causal Mask）。核心类如下：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class MultiHeadAttention(nn.Module):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def __init__(self, d_model=512,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self.h  = h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self.d_k = d_model // h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self.WQ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self.WK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self.WV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self.WO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def forward(self, Q, K, V, mask=None):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B = Q.shape[0]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# (batch, seq, d_model) -&gt; (batch, h, seq, 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Q = self.WQ(Q).view(B, -1, self.h, self.d_k).transpose(1, 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K = self.WK(K).view(B, -1, self.h, self.d_k).transpose(1, 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V = self.WV(V).view(B, -1, self.h, self.d_k).transpose(1, 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out, w = scaled_dot_product_attention(Q, K, V, mask)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out = out.transpose(1, 2).contiguous().view(B, -1, self.h * self.d_k)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return self.WO(out), w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class Transformer(nn.Module):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def __init__(self, src_vocab_size, tgt_vocab_size,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d_model=256, h=8, N=3, d_ff=512, dropout=0.1):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self.src_embedding = nn.Embedding(src_vocab_size,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self.tgt_embedding = nn.Embedding(tgt_vocab_size,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self.encoder_layers = nn.ModuleList(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[EncoderLayer(d_model, h, d_ff, dropout) for _ in range(N)])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self.decoder_layers = nn.ModuleList(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[DecoderLayer(d_model, h, d_ff, dropout) for _ in range(N)])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self.output_layer = nn.Linear(d_model, tgt_vocab_size)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self.dropout = nn.Dropout(dropout)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2.2  数据集与预处理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数据集来源：Anki 英中句对（manythings.org），共约 32,028 条，经以下预处理流程后用于训练：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下载数据集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!wget https://www.manythings.org/anki/cmn-eng.zip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!unzip cmn-eng.zip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对英文按空格分词，对中文用 jieba 分词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tokenize_en(text): return nltk.word_tokenize(text.lower())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tokenize_zh(text): return list(jieba.cut(text))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构建词表（min_freq=2 过滤低频词）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build_vocab(sentences, min_freq=2):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counter = Counter()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sent in sentences: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counter.update(sent)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vocab = {'&lt;pad&gt;': 0, '&lt;bos&gt;': 1, '&lt;eos&gt;': 2, '&lt;unk&gt;': 3}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word, freq in counter.items():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if freq &gt;= min_freq: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vocab[word] = len(vocab)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vocab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2.3  训练历程与问题排查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共进行五轮迭代训练，每轮针对上一轮发现的问题进行针对性改进。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第一轮训练（Epoch 1–10）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初次训练 10 个 epoch，Loss 从约 5.06 下降至 2.77，验证训练流程通畅。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4572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5  第一轮训练 Loss 曲线（Epoch 1–10）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第二轮训练（Epoch 11–30）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继续训练至第 30 轮，Loss 进一步下降至 1.26，但翻译结果出现明显问题：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11/30  Loss: 2.6624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15/30  Loss: 2.2627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20/30  Loss: 1.8548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25/30  Loss: 1.5255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30/30  Loss: 1.2557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→ 我爱你。我愛你。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→ &lt;unk&gt;&lt;unk&gt;&lt;unk&gt;...&lt;unk&gt;（50 个 unk）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→ 她是个大学生。她是學生。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→ 我饿了，但我饿很饿。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→ 谢谢你打谢谢，谢谢。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问题分析：输出出现大量重复和混乱，推测轮数仍不足，同时模型存在输出停不下来的问题（未正确在 &lt;eos&gt; 处终止）。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第三轮训练（Epoch 31–50）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延续训练至第 50 轮，Loss 降至 0.55，翻译质量有所提升但仍不稳定：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31/50  Loss: 1.0893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40/50  Loss: 0.7791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50/50  Loss: 0.5509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→ 我喜欢你。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→ &lt;unk&gt;讓&lt;unk&gt;&lt;unk&gt;..." &lt;unk&gt;、&lt;unk&gt;...（乱码）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→ 她是个大学生。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→ 我饿了，但我肚子饿极了。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→ 谢谢你，謝謝好起来的话。</w:t>
            </w:r>
          </w:p>
        </w:tc>
      </w:tr>
    </w:tbl>
    <w:p>
      <w:pPr>
        <w:spacing w:after="60" w:before="6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第四轮训练（改进：数据去重 + opencc 繁简转换）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发现输出夹杂繁体字，判断是数据集中简繁体混用所致。引入 opencc 做繁→简预处理，同时对英文句子去重，避免同一英文对应多个译文干扰学习：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去重前: 32028 条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去重后: 30193 条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英文词表: 4567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中文词表: 7947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有效句对: 30189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5/50   Loss: 3.6306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20/50  Loss: 2.1791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35/50  Loss: 1.4667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50/50  Loss: 1.0380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     → 我愛你。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     → 你好。&lt;unk&gt;！我看起來。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     → 她是學生。她是学生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     → 我餓了。&lt;unk&gt;饿。我很肚子饿极了。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     → 谢谢你。謝謝我了！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Where are you going?   → 你去哪裡?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don't know.          → 我不知道。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部分句子翻译质量有明显提升，但输出仍存在截断不干净（多余内容）的问题。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第五轮训练（改进：输出截断 + temperature 解码）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在推理阶段加入输出截断处理，并引入 temperature 参数控制生成分布，中文词表进一步精简至 6710：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英文词表: 4567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中文词表: 6710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有效句对: 30189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10/50  Loss: 2.7150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30/50  Loss: 1.4603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50/50  Loss: 0.8932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截断处理后的翻译结果：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      → 我爱你。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      → 价格跑。        ← 仍然异常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      → 她是个学生。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      → 我饿了。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      → 感谢你。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Where are you going?    → 你要去哪里？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don't know.           → 我不知道我不知道。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It's a beautiful day.   → 今天是美丽的一天。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2.4  遗留问题分析："Hello" 翻译始终异常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经过五轮训练，"Hello." 的翻译始终无法得到"你好"的正确结果。排查数据集后发现：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包含 hello 的句对（共 8 条）：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Hello!                           → 你好。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Hello, Tom.                      → 你好，汤姆。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Say hello to Tom.                → 跟汤姆问好。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 said hello to the woman.      → 他向那位女士问好。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Hello, who am I speaking to?     → "喂，哪一位啊？"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Hello, sorry for any trouble.    → 您好，很抱歉给您带来麻烦。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Please say hello to your family. → 带我向你家人问好。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Say hello to your father for me. → 代我向你父亲问好。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根本原因：整个数据集中仅有 8 条含 "hello" 的样本，且多数为"say hello to..."句型（不直接翻译为"你好"），数据量严重不足，导致模型无法从如此稀疏的样本中学到正确映射。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这也说明了数据分布对神经机器翻译质量的决定性作用——特定词汇的翻译质量与其在训练集中的出现频率高度相关。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三、总结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本次复现从 NumPy 手动实现出发，逐模块验证了 Transformer 的数学原理（缩放点积注意力、位置编码、多头注意力、FFN、Layer Norm、Encoder 堆叠），随后迁移至 PyTorch 完成端到端的英中翻译训练，积累了以下经验：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① 数据质量与分布对翻译效果影响极大。简繁体混用、同一英文对应多个译文均会显著干扰训练，去重与繁简转换是必要的预处理步骤。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② 低频词的翻译质量天然受限。"Hello" 仅 8 条样本的结果表明，在小规模数据集上某些词汇覆盖不足时，模型行为难以纠正，需扩充数据或针对性增强。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③ 推理阶段同样需要精心设计。重复惩罚、temperature 调节、EOS 截断均对最终输出质量有显著影响，不亚于模型训练本身。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④ 可视化是理解模型行为的有效工具。位置编码热力图、注意力权重矩阵等可视化直观揭示了模型内部的信息流动方式，有助于 debug 与理解。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2" w:space="4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2" w:space="4"/>
      </w:pBd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Transformer 论文复现报告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4057" w:sz="4" w:space="6"/>
      </w:pBdr>
      <w:spacing w:after="16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405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ce6ed704a5917202554201d189ac09b8dce0a5.png"/><Relationship Id="rId10" Type="http://schemas.openxmlformats.org/officeDocument/2006/relationships/image" Target="media/89c3d22d2cac1eaa59a7217d85e6f347fd60de11.png"/><Relationship Id="rId11" Type="http://schemas.openxmlformats.org/officeDocument/2006/relationships/image" Target="media/7b6044fe9beb6179884b8ea4261205679dce1d27.png"/><Relationship Id="rId12" Type="http://schemas.openxmlformats.org/officeDocument/2006/relationships/image" Target="media/4a791b3f4ea98ec8b60cd67f02ec5e7aa0f5c611.png"/><Relationship Id="rId13" Type="http://schemas.openxmlformats.org/officeDocument/2006/relationships/image" Target="media/d700f8f405280484d7a07fce27b5de5d1fdd911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马小雨</dc:creator>
  <cp:lastModifiedBy>马小雨</cp:lastModifiedBy>
  <cp:revision>8</cp:revision>
  <dcterms:created xsi:type="dcterms:W3CDTF">2026-05-04T08:58:22.393Z</dcterms:created>
  <dcterms:modified xsi:type="dcterms:W3CDTF">2026-05-04T08:58:22.393Z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