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9B8C6">
      <w:pPr>
        <w:pStyle w:val="3"/>
        <w:bidi w:val="0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工行POS机交账规定（旅游发展）</w:t>
      </w:r>
    </w:p>
    <w:p w14:paraId="6ACBAD60">
      <w:pPr>
        <w:spacing w:line="360" w:lineRule="auto"/>
        <w:rPr>
          <w:b/>
        </w:rPr>
      </w:pPr>
      <w:r>
        <w:rPr>
          <w:rFonts w:hint="eastAsia"/>
          <w:b/>
        </w:rPr>
        <w:t>一、</w:t>
      </w:r>
      <w:r>
        <w:rPr>
          <w:rFonts w:hint="eastAsia"/>
          <w:b/>
          <w:lang w:val="en-US" w:eastAsia="zh-CN"/>
        </w:rPr>
        <w:t>收退款</w:t>
      </w:r>
      <w:r>
        <w:rPr>
          <w:rFonts w:hint="eastAsia"/>
          <w:b/>
        </w:rPr>
        <w:t>流程</w:t>
      </w:r>
    </w:p>
    <w:p w14:paraId="1F9D5571">
      <w:pPr>
        <w:pStyle w:val="7"/>
        <w:numPr>
          <w:ilvl w:val="0"/>
          <w:numId w:val="1"/>
        </w:numPr>
        <w:spacing w:line="360" w:lineRule="auto"/>
        <w:ind w:firstLineChars="0"/>
        <w:rPr>
          <w:b/>
        </w:rPr>
      </w:pPr>
      <w:r>
        <w:rPr>
          <w:rFonts w:hint="eastAsia"/>
          <w:b/>
          <w:lang w:val="en-US" w:eastAsia="zh-CN"/>
        </w:rPr>
        <w:t>收款</w:t>
      </w:r>
    </w:p>
    <w:p w14:paraId="4B83F6F3">
      <w:pPr>
        <w:pStyle w:val="7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  <w:lang w:val="en-US" w:eastAsia="zh-CN"/>
        </w:rPr>
        <w:t>业务系统收款操作：常规收款——银行卡。</w:t>
      </w:r>
    </w:p>
    <w:p w14:paraId="4B92BEDE">
      <w:pPr>
        <w:pStyle w:val="7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  <w:lang w:val="en-US" w:eastAsia="zh-CN"/>
        </w:rPr>
        <w:t>团款及保险须分开做支付记录，并选择正确的“金额类型”。若客人要求多笔支付的，需根据拉卡金额分开做支付记录。</w:t>
      </w:r>
    </w:p>
    <w:p w14:paraId="75ACB0A0">
      <w:pPr>
        <w:pStyle w:val="7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  <w:lang w:val="en-US" w:eastAsia="zh-CN"/>
        </w:rPr>
        <w:t>有收银台的门市，在订单中先做支付记录，再到收银台处拉卡。出纳根据报名单及支付记录金额收款。</w:t>
      </w:r>
    </w:p>
    <w:p w14:paraId="6F9860DF">
      <w:pPr>
        <w:pStyle w:val="7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  <w:lang w:val="en-US" w:eastAsia="zh-CN"/>
        </w:rPr>
        <w:t>无收银台的门市，在订单中做收款记录并自行收款。</w:t>
      </w:r>
    </w:p>
    <w:p w14:paraId="3E5EC05D">
      <w:pPr>
        <w:pStyle w:val="7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  <w:lang w:val="en-US" w:eastAsia="zh-CN"/>
        </w:rPr>
        <w:t>在客人到门店确认使用POS机付款后才可做支付记录。即支付记录日期和实际收款日期必须为同一天，不得虚做支付记录。</w:t>
      </w:r>
    </w:p>
    <w:p w14:paraId="7DD62D02">
      <w:pPr>
        <w:pStyle w:val="7"/>
        <w:numPr>
          <w:ilvl w:val="0"/>
          <w:numId w:val="2"/>
        </w:numPr>
        <w:spacing w:line="360" w:lineRule="auto"/>
        <w:ind w:firstLineChars="0"/>
        <w:rPr>
          <w:rFonts w:hint="default"/>
          <w:color w:val="C00000"/>
          <w:lang w:val="en-US"/>
        </w:rPr>
      </w:pPr>
      <w:r>
        <w:rPr>
          <w:rFonts w:hint="eastAsia"/>
          <w:color w:val="C00000"/>
          <w:lang w:val="en-US" w:eastAsia="zh-CN"/>
        </w:rPr>
        <w:t>收款后需再次核对POS单上金额及支付记录金额是否一致。</w:t>
      </w:r>
    </w:p>
    <w:p w14:paraId="688DADC4">
      <w:pPr>
        <w:pStyle w:val="7"/>
        <w:numPr>
          <w:ilvl w:val="0"/>
          <w:numId w:val="2"/>
        </w:numPr>
        <w:spacing w:line="360" w:lineRule="auto"/>
        <w:ind w:firstLineChars="0"/>
        <w:rPr>
          <w:rFonts w:hint="default"/>
          <w:color w:val="C00000"/>
          <w:lang w:val="en-US"/>
        </w:rPr>
      </w:pPr>
      <w:r>
        <w:rPr>
          <w:rFonts w:hint="eastAsia"/>
          <w:color w:val="C00000"/>
          <w:lang w:val="en-US" w:eastAsia="zh-CN"/>
        </w:rPr>
        <w:t>POS单上的“持卡人签名”必须与卡背面的持卡人名称一致。</w:t>
      </w:r>
    </w:p>
    <w:p w14:paraId="747BF256">
      <w:pPr>
        <w:pStyle w:val="7"/>
        <w:numPr>
          <w:ilvl w:val="0"/>
          <w:numId w:val="2"/>
        </w:numPr>
        <w:spacing w:line="360" w:lineRule="auto"/>
        <w:ind w:firstLineChars="0"/>
        <w:rPr>
          <w:rFonts w:hint="default"/>
          <w:color w:val="auto"/>
          <w:lang w:val="en-US"/>
        </w:rPr>
      </w:pPr>
      <w:r>
        <w:rPr>
          <w:rFonts w:hint="eastAsia"/>
          <w:color w:val="auto"/>
          <w:lang w:val="en-US" w:eastAsia="zh-CN"/>
        </w:rPr>
        <w:t>日终需打印汇总报表和明细。</w:t>
      </w:r>
    </w:p>
    <w:p w14:paraId="55781596">
      <w:pPr>
        <w:pStyle w:val="7"/>
        <w:numPr>
          <w:ilvl w:val="0"/>
          <w:numId w:val="1"/>
        </w:numPr>
        <w:spacing w:line="360" w:lineRule="auto"/>
        <w:ind w:firstLineChars="0"/>
        <w:rPr>
          <w:b/>
        </w:rPr>
      </w:pPr>
      <w:r>
        <w:rPr>
          <w:rFonts w:hint="eastAsia"/>
          <w:b/>
          <w:lang w:val="en-US" w:eastAsia="zh-CN"/>
        </w:rPr>
        <w:t>退款</w:t>
      </w:r>
    </w:p>
    <w:p w14:paraId="4420BA53">
      <w:pPr>
        <w:pStyle w:val="7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退款：</w:t>
      </w:r>
      <w:r>
        <w:rPr>
          <w:rFonts w:hint="eastAsia"/>
          <w:lang w:val="en-US" w:eastAsia="zh-CN"/>
        </w:rPr>
        <w:t>在申请退款时，需在系统自带的备注后，另填写15位“商户号/终端号”，及8位“检索参考号”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举例如下：“银行卡，原支付金额：0.01，退款金额：0.01。商户终端号100100011160001，检索参考号35000239”</w:t>
      </w:r>
      <w:r>
        <w:rPr>
          <w:rFonts w:hint="eastAsia"/>
          <w:lang w:eastAsia="zh-CN"/>
        </w:rPr>
        <w:t>）</w:t>
      </w:r>
    </w:p>
    <w:p w14:paraId="7133F8FA">
      <w:pPr>
        <w:pStyle w:val="7"/>
        <w:numPr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2191385" cy="1925955"/>
            <wp:effectExtent l="0" t="0" r="18415" b="17145"/>
            <wp:docPr id="2" name="图片 2" descr="1751523692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5152369218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138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8C66">
      <w:pPr>
        <w:pStyle w:val="7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需打印提交退款单</w:t>
      </w:r>
      <w:r>
        <w:rPr>
          <w:rFonts w:hint="eastAsia"/>
          <w:highlight w:val="none"/>
        </w:rPr>
        <w:t>（不</w:t>
      </w:r>
      <w:r>
        <w:rPr>
          <w:rFonts w:hint="eastAsia"/>
          <w:highlight w:val="none"/>
          <w:lang w:val="en-US" w:eastAsia="zh-CN"/>
        </w:rPr>
        <w:t>需要</w:t>
      </w:r>
      <w:r>
        <w:rPr>
          <w:rFonts w:hint="eastAsia"/>
          <w:highlight w:val="none"/>
        </w:rPr>
        <w:t>提交POS单）</w:t>
      </w:r>
      <w:r>
        <w:rPr>
          <w:rFonts w:hint="eastAsia"/>
        </w:rPr>
        <w:t>以及相应的未报销证明等</w:t>
      </w:r>
      <w:r>
        <w:rPr>
          <w:rFonts w:hint="eastAsia"/>
          <w:lang w:eastAsia="zh-CN"/>
        </w:rPr>
        <w:t>。</w:t>
      </w:r>
    </w:p>
    <w:p w14:paraId="05FFC1AB">
      <w:pPr>
        <w:spacing w:before="240" w:line="360" w:lineRule="auto"/>
        <w:rPr>
          <w:b/>
        </w:rPr>
      </w:pPr>
      <w:r>
        <w:rPr>
          <w:rFonts w:hint="eastAsia"/>
          <w:b/>
        </w:rPr>
        <w:t>二、</w:t>
      </w:r>
      <w:r>
        <w:rPr>
          <w:rFonts w:hint="eastAsia"/>
          <w:b/>
          <w:lang w:val="en-US" w:eastAsia="zh-CN"/>
        </w:rPr>
        <w:t>交账流程</w:t>
      </w:r>
    </w:p>
    <w:p w14:paraId="7D134D59">
      <w:pPr>
        <w:pStyle w:val="7"/>
        <w:numPr>
          <w:ilvl w:val="0"/>
          <w:numId w:val="4"/>
        </w:numPr>
        <w:spacing w:line="360" w:lineRule="auto"/>
        <w:ind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交账时，需提交POS单、结算单（交易汇总表和交易明细单）及日报表。POS单金额、结算单金额及日报表金额必须一致。</w:t>
      </w:r>
    </w:p>
    <w:p w14:paraId="5F514F2F">
      <w:pPr>
        <w:pStyle w:val="7"/>
        <w:numPr>
          <w:ilvl w:val="0"/>
          <w:numId w:val="4"/>
        </w:numPr>
        <w:spacing w:line="360" w:lineRule="auto"/>
        <w:ind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若有退款的，需同时提交退款单、未报销证明及退款日报表。日报表金额与退款单金额必须一致。</w:t>
      </w:r>
    </w:p>
    <w:p w14:paraId="49547AB9">
      <w:pPr>
        <w:pStyle w:val="7"/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bookmarkStart w:id="0" w:name="_GoBack"/>
      <w:bookmarkEnd w:id="0"/>
    </w:p>
    <w:p w14:paraId="6DD93DD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FD3A1B"/>
    <w:multiLevelType w:val="multilevel"/>
    <w:tmpl w:val="0AFD3A1B"/>
    <w:lvl w:ilvl="0" w:tentative="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eastAsiaTheme="minorEastAsia" w:cstheme="minorBidi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00217DE"/>
    <w:multiLevelType w:val="multilevel"/>
    <w:tmpl w:val="100217DE"/>
    <w:lvl w:ilvl="0" w:tentative="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eastAsiaTheme="minorEastAsia" w:cstheme="minorBidi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9B01B6F"/>
    <w:multiLevelType w:val="multilevel"/>
    <w:tmpl w:val="19B01B6F"/>
    <w:lvl w:ilvl="0" w:tentative="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45C107A"/>
    <w:multiLevelType w:val="multilevel"/>
    <w:tmpl w:val="745C107A"/>
    <w:lvl w:ilvl="0" w:tentative="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eastAsiaTheme="minorEastAsia" w:cstheme="minorBidi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356035"/>
    <w:rsid w:val="3B356035"/>
    <w:rsid w:val="5738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2025-07-03T04:44:00Z</dcterms:created>
  <dc:creator>郑xw</dc:creator>
  <cp:lastModifiedBy>郑xw</cp:lastModifiedBy>
  <dcterms:modified xsi:type="dcterms:W3CDTF">2025-07-03T06:39:34Z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B578A8F0242047A2B16C1631B5A926CD_11</vt:lpwstr>
  </property>
  <property fmtid="{D5CDD505-2E9C-101B-9397-08002B2CF9AE}" pid="4" name="KSOTemplateDocerSaveRecord">
    <vt:lpwstr>eyJoZGlkIjoiNDlhN2YwMTM1ZmFlOGYyNzM5M2Y2Mjg0ZmEwMjRjMWMiLCJ1c2VySWQiOiIxMzU2NjAyMzkzIn0=</vt:lpwstr>
  </property>
</Properties>
</file>