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 (PRD)</w:t>
        <w:br/>
        <w:t>Agent Runtime SDK v0.1</w:t>
      </w:r>
    </w:p>
    <w:p>
      <w:r>
        <w:rPr>
          <w:b/>
        </w:rPr>
        <w:t>Vision</w:t>
      </w:r>
      <w:r>
        <w:br/>
        <w:t>Build a TypeScript SDK that lets developers build AI agents without managing provider-specific APIs, tool execution, and runtime orchestration.</w:t>
      </w:r>
    </w:p>
    <w:p>
      <w:pPr>
        <w:pStyle w:val="Heading2"/>
      </w:pPr>
      <w:r>
        <w:t>Problem Statement</w:t>
      </w:r>
    </w:p>
    <w:p>
      <w:r>
        <w:t>Developers repeatedly implement LLM integration, provider switching, tool calling, conversation state, streaming, retries, and observability.</w:t>
      </w:r>
    </w:p>
    <w:p>
      <w:pPr>
        <w:pStyle w:val="Heading2"/>
      </w:pPr>
      <w:r>
        <w:t>Target Users</w:t>
      </w:r>
    </w:p>
    <w:p>
      <w:r>
        <w:t>Software engineers building AI-powered applications such as customer support agents, coding assistants, document analysis agents, and enterprise workflow agents.</w:t>
      </w:r>
    </w:p>
    <w:p>
      <w:pPr>
        <w:pStyle w:val="Heading2"/>
      </w:pPr>
      <w:r>
        <w:t>5-Week Goal</w:t>
      </w:r>
    </w:p>
    <w:p>
      <w:r>
        <w:t>Deliver a minimal but production-quality SDK that can create an agent, execute requests through an LLM provider, invoke tools, and expose execution traces.</w:t>
      </w:r>
    </w:p>
    <w:p>
      <w:pPr>
        <w:pStyle w:val="Heading2"/>
      </w:pPr>
      <w:r>
        <w:t>Week 1 – Runtime Foundation</w:t>
      </w:r>
    </w:p>
    <w:p>
      <w:pPr>
        <w:pStyle w:val="ListBullet"/>
      </w:pPr>
      <w:r>
        <w:t>Deliverables: AgentRuntime, Provider interface, MockProvider, shared types.</w:t>
      </w:r>
    </w:p>
    <w:p>
      <w:pPr>
        <w:pStyle w:val="ListBullet"/>
      </w:pPr>
      <w:r>
        <w:t>Input: {input, instructions?, context?}</w:t>
      </w:r>
    </w:p>
    <w:p>
      <w:pPr>
        <w:pStyle w:val="ListBullet"/>
      </w:pPr>
      <w:r>
        <w:t>Output: normalized response with text and metadata.</w:t>
      </w:r>
    </w:p>
    <w:p>
      <w:pPr>
        <w:pStyle w:val="ListBullet"/>
      </w:pPr>
      <w:r>
        <w:t>Tests: runtime initialization, request forwarding, response normalization, invalid input handling.</w:t>
      </w:r>
    </w:p>
    <w:p>
      <w:pPr>
        <w:pStyle w:val="Heading2"/>
      </w:pPr>
      <w:r>
        <w:t>Week 2 – Provider Integration</w:t>
      </w:r>
    </w:p>
    <w:p>
      <w:pPr>
        <w:pStyle w:val="ListBullet"/>
      </w:pPr>
      <w:r>
        <w:t>Deliverables: OpenAIProvider + MockProvider.</w:t>
      </w:r>
    </w:p>
    <w:p>
      <w:pPr>
        <w:pStyle w:val="ListBullet"/>
      </w:pPr>
      <w:r>
        <w:t>Input: prompt/messages.</w:t>
      </w:r>
    </w:p>
    <w:p>
      <w:pPr>
        <w:pStyle w:val="ListBullet"/>
      </w:pPr>
      <w:r>
        <w:t>Output: provider-agnostic response including usage and finish reason.</w:t>
      </w:r>
    </w:p>
    <w:p>
      <w:pPr>
        <w:pStyle w:val="ListBullet"/>
      </w:pPr>
      <w:r>
        <w:t>Tests: provider contract tests, normalization tests, optional live integration tests with API key.</w:t>
      </w:r>
    </w:p>
    <w:p>
      <w:pPr>
        <w:pStyle w:val="Heading2"/>
      </w:pPr>
      <w:r>
        <w:t>Week 3 – Tool Calling</w:t>
      </w:r>
    </w:p>
    <w:p>
      <w:pPr>
        <w:pStyle w:val="ListBullet"/>
      </w:pPr>
      <w:r>
        <w:t>Deliverables: Tool registry and execution pipeline.</w:t>
      </w:r>
    </w:p>
    <w:p>
      <w:pPr>
        <w:pStyle w:val="ListBullet"/>
      </w:pPr>
      <w:r>
        <w:t>Input: user request requiring external action.</w:t>
      </w:r>
    </w:p>
    <w:p>
      <w:pPr>
        <w:pStyle w:val="ListBullet"/>
      </w:pPr>
      <w:r>
        <w:t>Output: final response plus tools used.</w:t>
      </w:r>
    </w:p>
    <w:p>
      <w:pPr>
        <w:pStyle w:val="ListBullet"/>
      </w:pPr>
      <w:r>
        <w:t>Tests: tool registration, execution, error handling, end-to-end tool scenario.</w:t>
      </w:r>
    </w:p>
    <w:p>
      <w:pPr>
        <w:pStyle w:val="Heading2"/>
      </w:pPr>
      <w:r>
        <w:t>Week 4 – Execution Trace</w:t>
      </w:r>
    </w:p>
    <w:p>
      <w:pPr>
        <w:pStyle w:val="ListBullet"/>
      </w:pPr>
      <w:r>
        <w:t>Deliverables: trace model and execution history.</w:t>
      </w:r>
    </w:p>
    <w:p>
      <w:pPr>
        <w:pStyle w:val="ListBullet"/>
      </w:pPr>
      <w:r>
        <w:t>Input: any agent run.</w:t>
      </w:r>
    </w:p>
    <w:p>
      <w:pPr>
        <w:pStyle w:val="ListBullet"/>
      </w:pPr>
      <w:r>
        <w:t>Output: ordered execution trace with LLM calls, tool calls, latency, errors.</w:t>
      </w:r>
    </w:p>
    <w:p>
      <w:pPr>
        <w:pStyle w:val="ListBullet"/>
      </w:pPr>
      <w:r>
        <w:t>Tests: trace creation, ordering, timing, error capture.</w:t>
      </w:r>
    </w:p>
    <w:p>
      <w:pPr>
        <w:pStyle w:val="Heading2"/>
      </w:pPr>
      <w:r>
        <w:t>Week 5 – SDK Polish</w:t>
      </w:r>
    </w:p>
    <w:p>
      <w:pPr>
        <w:pStyle w:val="ListBullet"/>
      </w:pPr>
      <w:r>
        <w:t>Deliverables: middleware, retry/logging middleware, README, example app, CI.</w:t>
      </w:r>
    </w:p>
    <w:p>
      <w:pPr>
        <w:pStyle w:val="ListBullet"/>
      </w:pPr>
      <w:r>
        <w:t>Input: customer support example.</w:t>
      </w:r>
    </w:p>
    <w:p>
      <w:pPr>
        <w:pStyle w:val="ListBullet"/>
      </w:pPr>
      <w:r>
        <w:t>Output: reusable open-source SDK.</w:t>
      </w:r>
    </w:p>
    <w:p>
      <w:pPr>
        <w:pStyle w:val="ListBullet"/>
      </w:pPr>
      <w:r>
        <w:t>Tests: unit, integration, example application, CI pipeline.</w:t>
      </w:r>
    </w:p>
    <w:p>
      <w:pPr>
        <w:pStyle w:val="Heading2"/>
      </w:pPr>
      <w:r>
        <w:t>Success Criteria</w:t>
      </w:r>
    </w:p>
    <w:p>
      <w:r>
        <w:t>Developers should be able to create an agent, plug in an LLM provider, register tools, execute a request, inspect execution traces, and swap providers without changing application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