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EA" w:rsidRPr="002B57EA" w:rsidRDefault="002B57EA" w:rsidP="002B57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48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48"/>
          <w:szCs w:val="36"/>
          <w:lang w:eastAsia="ru-RU"/>
        </w:rPr>
        <w:t>Индивидуальный предприниматель</w:t>
      </w:r>
    </w:p>
    <w:p w:rsidR="002B57EA" w:rsidRPr="002B57EA" w:rsidRDefault="002B57EA" w:rsidP="002B57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48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48"/>
          <w:szCs w:val="36"/>
          <w:lang w:eastAsia="ru-RU"/>
        </w:rPr>
        <w:t>Владимиров Виктор Евгеньевич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  <w:t>ИНН: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710510290430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  <w:t>КПП: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-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  <w:t>ОГРНИП: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321710000017067 от 19.03.2021 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  <w:t>Юридический адрес:</w:t>
      </w:r>
      <w:r w:rsidR="00E83CC2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300031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, Тула, </w:t>
      </w:r>
      <w:r w:rsidR="00E83CC2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>4-ый Песчаный проезд, д.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>7.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bookmarkStart w:id="0" w:name="_GoBack"/>
      <w:bookmarkEnd w:id="0"/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Фактический адрес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>: 300045, г. Тула, Новомосковское ш., д. 64Б.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Электронная почта: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hyperlink r:id="rId5" w:history="1">
        <w:r w:rsidRPr="002B57EA">
          <w:rPr>
            <w:rFonts w:ascii="Times New Roman" w:eastAsia="Times New Roman" w:hAnsi="Times New Roman" w:cs="Times New Roman"/>
            <w:color w:val="0000FF" w:themeColor="hyperlink"/>
            <w:sz w:val="36"/>
            <w:szCs w:val="36"/>
            <w:u w:val="single"/>
            <w:lang w:eastAsia="ru-RU"/>
          </w:rPr>
          <w:t>ip-vladimirov-ve@</w:t>
        </w:r>
        <w:r w:rsidRPr="002B57EA">
          <w:rPr>
            <w:rFonts w:ascii="Times New Roman" w:eastAsia="Times New Roman" w:hAnsi="Times New Roman" w:cs="Times New Roman"/>
            <w:color w:val="0000FF" w:themeColor="hyperlink"/>
            <w:sz w:val="36"/>
            <w:szCs w:val="36"/>
            <w:u w:val="single"/>
            <w:lang w:val="en-US" w:eastAsia="ru-RU"/>
          </w:rPr>
          <w:t>mail</w:t>
        </w:r>
        <w:r w:rsidRPr="002B57EA">
          <w:rPr>
            <w:rFonts w:ascii="Times New Roman" w:eastAsia="Times New Roman" w:hAnsi="Times New Roman" w:cs="Times New Roman"/>
            <w:color w:val="0000FF" w:themeColor="hyperlink"/>
            <w:sz w:val="36"/>
            <w:szCs w:val="36"/>
            <w:u w:val="single"/>
            <w:lang w:eastAsia="ru-RU"/>
          </w:rPr>
          <w:t>.</w:t>
        </w:r>
        <w:r w:rsidRPr="002B57EA">
          <w:rPr>
            <w:rFonts w:ascii="Times New Roman" w:eastAsia="Times New Roman" w:hAnsi="Times New Roman" w:cs="Times New Roman"/>
            <w:color w:val="0000FF" w:themeColor="hyperlink"/>
            <w:sz w:val="36"/>
            <w:szCs w:val="36"/>
            <w:u w:val="single"/>
            <w:lang w:val="en-US" w:eastAsia="ru-RU"/>
          </w:rPr>
          <w:t>ru</w:t>
        </w:r>
      </w:hyperlink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</w:p>
    <w:p w:rsidR="002B57EA" w:rsidRPr="00142A5C" w:rsidRDefault="002B57EA" w:rsidP="00142A5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Телефон рабочий: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8-963-225-34-47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Банковские реквизиты: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БИК: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827CB">
        <w:rPr>
          <w:rFonts w:ascii="Times New Roman" w:eastAsia="Times New Roman" w:hAnsi="Times New Roman" w:cs="Times New Roman"/>
          <w:sz w:val="36"/>
          <w:szCs w:val="36"/>
          <w:lang w:eastAsia="ru-RU"/>
        </w:rPr>
        <w:t>044525411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Р/С: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827CB">
        <w:rPr>
          <w:rFonts w:ascii="Times New Roman" w:eastAsia="Times New Roman" w:hAnsi="Times New Roman" w:cs="Times New Roman"/>
          <w:sz w:val="36"/>
          <w:szCs w:val="36"/>
          <w:lang w:eastAsia="ru-RU"/>
        </w:rPr>
        <w:t>40802810514450001630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Банк: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827CB">
        <w:rPr>
          <w:rFonts w:ascii="Times New Roman" w:eastAsia="Times New Roman" w:hAnsi="Times New Roman" w:cs="Times New Roman"/>
          <w:sz w:val="36"/>
          <w:szCs w:val="36"/>
          <w:lang w:eastAsia="ru-RU"/>
        </w:rPr>
        <w:t>Филиал «Центральный» Банка ВТБ (ПАО) в г. Москве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К/с: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827CB">
        <w:rPr>
          <w:rFonts w:ascii="Times New Roman" w:eastAsia="Times New Roman" w:hAnsi="Times New Roman" w:cs="Times New Roman"/>
          <w:sz w:val="36"/>
          <w:szCs w:val="36"/>
          <w:lang w:eastAsia="ru-RU"/>
        </w:rPr>
        <w:t>30101810145250000411</w:t>
      </w:r>
    </w:p>
    <w:p w:rsidR="000271D9" w:rsidRDefault="000271D9"/>
    <w:sectPr w:rsidR="0002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EA"/>
    <w:rsid w:val="000271D9"/>
    <w:rsid w:val="00142A5C"/>
    <w:rsid w:val="002B57EA"/>
    <w:rsid w:val="003E0724"/>
    <w:rsid w:val="006827CB"/>
    <w:rsid w:val="006A4222"/>
    <w:rsid w:val="00C70B8E"/>
    <w:rsid w:val="00C90436"/>
    <w:rsid w:val="00E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p-vladimirov-ve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Vladimirov Victor</dc:creator>
  <cp:lastModifiedBy>Vladimirov Victor</cp:lastModifiedBy>
  <cp:revision>8</cp:revision>
  <dcterms:created xsi:type="dcterms:W3CDTF">2021-05-24T12:23:00Z</dcterms:created>
  <dcterms:modified xsi:type="dcterms:W3CDTF">2022-03-24T07:34:00Z</dcterms:modified>
</cp:coreProperties>
</file>