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39B" w:rsidRPr="00DB5910" w:rsidRDefault="00DB5910" w:rsidP="00DB5910">
      <w:pPr>
        <w:jc w:val="center"/>
        <w:rPr>
          <w:sz w:val="40"/>
          <w:szCs w:val="40"/>
        </w:rPr>
      </w:pPr>
      <w:r w:rsidRPr="00DB5910">
        <w:rPr>
          <w:sz w:val="40"/>
          <w:szCs w:val="40"/>
        </w:rPr>
        <w:t>3. Working with data</w:t>
      </w:r>
    </w:p>
    <w:p w:rsidR="00DB5910" w:rsidRPr="00DB5910" w:rsidRDefault="00DB5910" w:rsidP="00DB5910">
      <w:pPr>
        <w:pStyle w:val="Heading1"/>
        <w:rPr>
          <w:sz w:val="40"/>
          <w:szCs w:val="40"/>
        </w:rPr>
      </w:pPr>
      <w:r w:rsidRPr="00DB5910">
        <w:rPr>
          <w:sz w:val="40"/>
          <w:szCs w:val="40"/>
        </w:rPr>
        <w:t>3.1 Reading and writing data with JDBC</w:t>
      </w:r>
    </w:p>
    <w:p w:rsidR="00DB5910" w:rsidRDefault="00673D97">
      <w:pPr>
        <w:rPr>
          <w:sz w:val="40"/>
          <w:szCs w:val="40"/>
        </w:rPr>
      </w:pPr>
      <w:r>
        <w:rPr>
          <w:sz w:val="40"/>
          <w:szCs w:val="40"/>
        </w:rPr>
        <w:t>-Relational database and SQL are leading choice for data persistence.</w:t>
      </w:r>
    </w:p>
    <w:p w:rsidR="00673D97" w:rsidRDefault="00673D97">
      <w:pPr>
        <w:rPr>
          <w:sz w:val="40"/>
          <w:szCs w:val="40"/>
        </w:rPr>
      </w:pPr>
      <w:r>
        <w:rPr>
          <w:sz w:val="40"/>
          <w:szCs w:val="40"/>
        </w:rPr>
        <w:t>-Working with relational data: JDBC and JPA</w:t>
      </w:r>
    </w:p>
    <w:p w:rsidR="00673D97" w:rsidRDefault="00907CE5">
      <w:pPr>
        <w:rPr>
          <w:sz w:val="40"/>
          <w:szCs w:val="40"/>
        </w:rPr>
      </w:pPr>
      <w:r>
        <w:rPr>
          <w:sz w:val="40"/>
          <w:szCs w:val="40"/>
        </w:rPr>
        <w:t xml:space="preserve">-Spring JDBC support in </w:t>
      </w:r>
      <w:proofErr w:type="spellStart"/>
      <w:r w:rsidRPr="00907CE5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class: provide means that developer can perform SQL operations against </w:t>
      </w:r>
      <w:r w:rsidR="00151FD2">
        <w:rPr>
          <w:sz w:val="40"/>
          <w:szCs w:val="40"/>
        </w:rPr>
        <w:t>relational database without preparing configuration JDBC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-Query a database without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>:</w:t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6B29D6B6" wp14:editId="23A2335D">
            <wp:extent cx="5471634" cy="6081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drawing>
          <wp:inline distT="0" distB="0" distL="0" distR="0" wp14:anchorId="2FA7475F" wp14:editId="0E4CFDB5">
            <wp:extent cx="2895851" cy="144030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spellStart"/>
      <w:r>
        <w:rPr>
          <w:sz w:val="40"/>
          <w:szCs w:val="40"/>
        </w:rPr>
        <w:t>JdbcTemplate</w:t>
      </w:r>
      <w:proofErr w:type="spellEnd"/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344B51C9" wp14:editId="413066FB">
            <wp:extent cx="5502117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3.1.1 Adapting the domain for persistence</w:t>
      </w:r>
    </w:p>
    <w:p w:rsidR="00DB5910" w:rsidRDefault="00151FD2">
      <w:pPr>
        <w:rPr>
          <w:sz w:val="40"/>
          <w:szCs w:val="40"/>
        </w:rPr>
      </w:pPr>
      <w:r>
        <w:rPr>
          <w:sz w:val="40"/>
          <w:szCs w:val="40"/>
        </w:rPr>
        <w:t>-Persisting objects to a database, it’s a good idea to have one field that uniquely identifies the object.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-It’s useful to know when Taco is created and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is placed. Also add a field to each object </w:t>
      </w:r>
      <w:r w:rsidR="00EA0021">
        <w:rPr>
          <w:sz w:val="40"/>
          <w:szCs w:val="40"/>
        </w:rPr>
        <w:t>to capture the data and time that the objects are saved.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666EFDFF" wp14:editId="33F6581A">
            <wp:extent cx="4762913" cy="2141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lastRenderedPageBreak/>
        <w:drawing>
          <wp:inline distT="0" distB="0" distL="0" distR="0" wp14:anchorId="66C2C563" wp14:editId="0A54B9AD">
            <wp:extent cx="4267570" cy="1828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 xml:space="preserve">3.1.2 Working with </w:t>
      </w:r>
      <w:proofErr w:type="spellStart"/>
      <w:r w:rsidRPr="00DB5910">
        <w:rPr>
          <w:color w:val="FF0000"/>
          <w:sz w:val="40"/>
          <w:szCs w:val="40"/>
        </w:rPr>
        <w:t>JdbcTemplate</w:t>
      </w:r>
      <w:proofErr w:type="spellEnd"/>
    </w:p>
    <w:p w:rsidR="00DB5910" w:rsidRDefault="00EA0021">
      <w:pPr>
        <w:rPr>
          <w:sz w:val="40"/>
          <w:szCs w:val="40"/>
        </w:rPr>
      </w:pPr>
      <w:r>
        <w:rPr>
          <w:sz w:val="40"/>
          <w:szCs w:val="40"/>
        </w:rPr>
        <w:t xml:space="preserve">-Add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the project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>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22910C0C" wp14:editId="492277B3">
            <wp:extent cx="4381880" cy="655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-For development purposes, use H2 embedded database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25B8EB0D" wp14:editId="29287066">
            <wp:extent cx="2994920" cy="8535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+By default, the database name is automatically generated. It’s ideal to pin down the database name: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718CADD0" wp14:editId="0D18AD1C">
            <wp:extent cx="3833192" cy="33530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 xml:space="preserve">Or change to </w:t>
      </w:r>
      <w:proofErr w:type="spellStart"/>
      <w:r>
        <w:rPr>
          <w:sz w:val="40"/>
          <w:szCs w:val="40"/>
        </w:rPr>
        <w:t>application.yml</w:t>
      </w:r>
      <w:proofErr w:type="spellEnd"/>
      <w:r>
        <w:rPr>
          <w:sz w:val="40"/>
          <w:szCs w:val="40"/>
        </w:rPr>
        <w:t xml:space="preserve"> by YAML format: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41036272" wp14:editId="048D1D03">
            <wp:extent cx="2720576" cy="6553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+The database URL is “</w:t>
      </w:r>
      <w:r w:rsidRPr="0056044B">
        <w:rPr>
          <w:b/>
          <w:sz w:val="40"/>
          <w:szCs w:val="40"/>
        </w:rPr>
        <w:t>jdbc:h</w:t>
      </w:r>
      <w:proofErr w:type="gramStart"/>
      <w:r w:rsidRPr="0056044B">
        <w:rPr>
          <w:b/>
          <w:sz w:val="40"/>
          <w:szCs w:val="40"/>
        </w:rPr>
        <w:t>2:mem</w:t>
      </w:r>
      <w:proofErr w:type="gramEnd"/>
      <w:r w:rsidRPr="0056044B">
        <w:rPr>
          <w:b/>
          <w:sz w:val="40"/>
          <w:szCs w:val="40"/>
        </w:rPr>
        <w:t>:tacocloud</w:t>
      </w:r>
      <w:r>
        <w:rPr>
          <w:sz w:val="40"/>
          <w:szCs w:val="40"/>
        </w:rPr>
        <w:t>”</w:t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-Defining JDBC Repositories</w:t>
      </w:r>
    </w:p>
    <w:p w:rsidR="0056044B" w:rsidRDefault="009E45E4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+Ingredient repository performs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C01BA50" wp14:editId="35151F6C">
            <wp:extent cx="5235394" cy="640135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E45E4">
        <w:rPr>
          <w:b/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interface defines 3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437121D1" wp14:editId="7255F3B1">
            <wp:extent cx="3726503" cy="265961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 xml:space="preserve">+You still need to write an </w:t>
      </w:r>
      <w:r w:rsidRPr="009E45E4">
        <w:rPr>
          <w:b/>
          <w:sz w:val="40"/>
          <w:szCs w:val="40"/>
        </w:rPr>
        <w:t>implementation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using </w:t>
      </w:r>
      <w:proofErr w:type="spellStart"/>
      <w:r w:rsidRPr="009E45E4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query database: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682202B" wp14:editId="390F8010">
            <wp:extent cx="5943600" cy="2614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lastRenderedPageBreak/>
        <w:drawing>
          <wp:inline distT="0" distB="0" distL="0" distR="0" wp14:anchorId="1DA8A674" wp14:editId="71D0824C">
            <wp:extent cx="5303980" cy="124978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A3" w:rsidRDefault="002258A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is annotated with </w:t>
      </w:r>
      <w:r w:rsidRPr="001519B6">
        <w:rPr>
          <w:b/>
          <w:sz w:val="40"/>
          <w:szCs w:val="40"/>
        </w:rPr>
        <w:t>@Repository</w:t>
      </w:r>
      <w:r>
        <w:rPr>
          <w:sz w:val="40"/>
          <w:szCs w:val="40"/>
        </w:rPr>
        <w:t xml:space="preserve">: It should be automatically discovered by Spring </w:t>
      </w:r>
      <w:r w:rsidR="001519B6">
        <w:rPr>
          <w:sz w:val="40"/>
          <w:szCs w:val="40"/>
        </w:rPr>
        <w:t>component scanning and instantiated as a bean in Spring application context.</w:t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 xml:space="preserve">+When Spring creates 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bean, it </w:t>
      </w:r>
      <w:r w:rsidRPr="001519B6">
        <w:rPr>
          <w:b/>
          <w:sz w:val="40"/>
          <w:szCs w:val="40"/>
        </w:rPr>
        <w:t>injects</w:t>
      </w:r>
      <w:r>
        <w:rPr>
          <w:sz w:val="40"/>
          <w:szCs w:val="40"/>
        </w:rPr>
        <w:t xml:space="preserve"> it with </w:t>
      </w:r>
      <w:proofErr w:type="spellStart"/>
      <w:r w:rsidRPr="001519B6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. If there is more one constructor, annotate constructor with </w:t>
      </w:r>
      <w:r w:rsidRPr="001519B6">
        <w:rPr>
          <w:b/>
          <w:sz w:val="40"/>
          <w:szCs w:val="40"/>
        </w:rPr>
        <w:t>@</w:t>
      </w:r>
      <w:proofErr w:type="spellStart"/>
      <w:r w:rsidRPr="001519B6">
        <w:rPr>
          <w:b/>
          <w:sz w:val="40"/>
          <w:szCs w:val="40"/>
        </w:rPr>
        <w:t>Autowired</w:t>
      </w:r>
      <w:proofErr w:type="spellEnd"/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7C111975" wp14:editId="0D026F90">
            <wp:extent cx="5159187" cy="678239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>+3 others methods:</w:t>
      </w:r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lastRenderedPageBreak/>
        <w:drawing>
          <wp:inline distT="0" distB="0" distL="0" distR="0" wp14:anchorId="0CB62D2A" wp14:editId="1BBAF363">
            <wp:extent cx="5479255" cy="380271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29699D5E" wp14:editId="0F3482A9">
            <wp:extent cx="4618120" cy="914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="00844F9A" w:rsidRPr="00844F9A">
        <w:rPr>
          <w:b/>
          <w:sz w:val="40"/>
          <w:szCs w:val="40"/>
        </w:rPr>
        <w:t>query(</w:t>
      </w:r>
      <w:proofErr w:type="gramEnd"/>
      <w:r w:rsidR="00844F9A" w:rsidRPr="00844F9A">
        <w:rPr>
          <w:b/>
          <w:sz w:val="40"/>
          <w:szCs w:val="40"/>
        </w:rPr>
        <w:t>)</w:t>
      </w:r>
      <w:r w:rsidR="00844F9A">
        <w:rPr>
          <w:sz w:val="40"/>
          <w:szCs w:val="40"/>
        </w:rPr>
        <w:t xml:space="preserve"> accepts SQL for the query and an </w:t>
      </w:r>
      <w:r w:rsidR="00844F9A" w:rsidRPr="00844F9A">
        <w:rPr>
          <w:b/>
          <w:sz w:val="40"/>
          <w:szCs w:val="40"/>
        </w:rPr>
        <w:t>implementation</w:t>
      </w:r>
      <w:r w:rsidR="00844F9A">
        <w:rPr>
          <w:sz w:val="40"/>
          <w:szCs w:val="40"/>
        </w:rPr>
        <w:t xml:space="preserve"> of Spring’s </w:t>
      </w:r>
      <w:proofErr w:type="spellStart"/>
      <w:r w:rsidR="00844F9A" w:rsidRPr="00844F9A">
        <w:rPr>
          <w:b/>
          <w:sz w:val="40"/>
          <w:szCs w:val="40"/>
        </w:rPr>
        <w:t>RowMapper</w:t>
      </w:r>
      <w:proofErr w:type="spellEnd"/>
      <w:r w:rsidR="00844F9A">
        <w:rPr>
          <w:sz w:val="40"/>
          <w:szCs w:val="40"/>
        </w:rPr>
        <w:t xml:space="preserve"> to </w:t>
      </w:r>
      <w:r w:rsidR="00844F9A" w:rsidRPr="00844F9A">
        <w:rPr>
          <w:b/>
          <w:sz w:val="40"/>
          <w:szCs w:val="40"/>
        </w:rPr>
        <w:t>map</w:t>
      </w:r>
      <w:r w:rsidR="00844F9A">
        <w:rPr>
          <w:sz w:val="40"/>
          <w:szCs w:val="40"/>
        </w:rPr>
        <w:t xml:space="preserve"> each row in the result set to object.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+Reading data from database is only part of the story. Let see how to write data to database.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-Inserting a row:</w:t>
      </w:r>
    </w:p>
    <w:p w:rsidR="00844F9A" w:rsidRDefault="00B92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</w:t>
      </w:r>
      <w:proofErr w:type="gramStart"/>
      <w:r w:rsidRPr="00B925E4">
        <w:rPr>
          <w:b/>
          <w:sz w:val="40"/>
          <w:szCs w:val="40"/>
        </w:rPr>
        <w:t>update(</w:t>
      </w:r>
      <w:proofErr w:type="gramEnd"/>
      <w:r w:rsidRPr="00B925E4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: </w:t>
      </w:r>
      <w:r w:rsidRPr="00B925E4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or </w:t>
      </w:r>
      <w:r w:rsidRPr="00B925E4">
        <w:rPr>
          <w:b/>
          <w:sz w:val="40"/>
          <w:szCs w:val="40"/>
        </w:rPr>
        <w:t>updates</w:t>
      </w:r>
      <w:r>
        <w:rPr>
          <w:sz w:val="40"/>
          <w:szCs w:val="40"/>
        </w:rPr>
        <w:t xml:space="preserve"> data</w:t>
      </w:r>
    </w:p>
    <w:p w:rsidR="00B925E4" w:rsidRDefault="00B925E4">
      <w:pPr>
        <w:rPr>
          <w:sz w:val="40"/>
          <w:szCs w:val="40"/>
        </w:rPr>
      </w:pPr>
      <w:r w:rsidRPr="00B925E4">
        <w:rPr>
          <w:sz w:val="40"/>
          <w:szCs w:val="40"/>
        </w:rPr>
        <w:lastRenderedPageBreak/>
        <w:drawing>
          <wp:inline distT="0" distB="0" distL="0" distR="0" wp14:anchorId="6DCFD2E1" wp14:editId="716689DE">
            <wp:extent cx="5943600" cy="2078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E4" w:rsidRDefault="00B925E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C44D16">
        <w:rPr>
          <w:sz w:val="40"/>
          <w:szCs w:val="40"/>
        </w:rPr>
        <w:t xml:space="preserve">Now inject </w:t>
      </w:r>
      <w:proofErr w:type="spellStart"/>
      <w:r w:rsidR="00C44D16">
        <w:rPr>
          <w:sz w:val="40"/>
          <w:szCs w:val="40"/>
        </w:rPr>
        <w:t>JdbcIngredientRepository</w:t>
      </w:r>
      <w:proofErr w:type="spellEnd"/>
      <w:r w:rsidR="00C44D16">
        <w:rPr>
          <w:sz w:val="40"/>
          <w:szCs w:val="40"/>
        </w:rPr>
        <w:t xml:space="preserve"> into </w:t>
      </w:r>
      <w:proofErr w:type="spellStart"/>
      <w:r w:rsidR="00C44D16">
        <w:rPr>
          <w:sz w:val="40"/>
          <w:szCs w:val="40"/>
        </w:rPr>
        <w:t>DesignTacoController</w:t>
      </w:r>
      <w:proofErr w:type="spellEnd"/>
      <w:r w:rsidR="00C44D16">
        <w:rPr>
          <w:sz w:val="40"/>
          <w:szCs w:val="40"/>
        </w:rPr>
        <w:t xml:space="preserve"> to provide a list of Ingredient objects:</w:t>
      </w:r>
    </w:p>
    <w:p w:rsidR="00C44D16" w:rsidRDefault="00C44D16">
      <w:pPr>
        <w:rPr>
          <w:sz w:val="40"/>
          <w:szCs w:val="40"/>
        </w:rPr>
      </w:pPr>
      <w:r w:rsidRPr="00C44D16">
        <w:rPr>
          <w:sz w:val="40"/>
          <w:szCs w:val="40"/>
        </w:rPr>
        <w:lastRenderedPageBreak/>
        <w:drawing>
          <wp:inline distT="0" distB="0" distL="0" distR="0" wp14:anchorId="4AAD4012" wp14:editId="1AD10BC8">
            <wp:extent cx="5943600" cy="5390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16" w:rsidRDefault="00C44D16">
      <w:pPr>
        <w:rPr>
          <w:sz w:val="40"/>
          <w:szCs w:val="40"/>
        </w:rPr>
      </w:pPr>
      <w:r>
        <w:rPr>
          <w:sz w:val="40"/>
          <w:szCs w:val="40"/>
        </w:rPr>
        <w:t xml:space="preserve">-Simplify the </w:t>
      </w:r>
      <w:proofErr w:type="spellStart"/>
      <w:r w:rsidRPr="00C44D16">
        <w:rPr>
          <w:b/>
          <w:sz w:val="40"/>
          <w:szCs w:val="40"/>
        </w:rPr>
        <w:t>IngredientByIdConverter</w:t>
      </w:r>
      <w:proofErr w:type="spellEnd"/>
    </w:p>
    <w:p w:rsidR="00C44D16" w:rsidRDefault="00C44D16">
      <w:pPr>
        <w:rPr>
          <w:sz w:val="40"/>
          <w:szCs w:val="40"/>
        </w:rPr>
      </w:pPr>
      <w:r w:rsidRPr="00C44D16">
        <w:rPr>
          <w:sz w:val="40"/>
          <w:szCs w:val="40"/>
        </w:rPr>
        <w:lastRenderedPageBreak/>
        <w:drawing>
          <wp:inline distT="0" distB="0" distL="0" distR="0" wp14:anchorId="4CF98640" wp14:editId="1D247531">
            <wp:extent cx="5943600" cy="4126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3.1.3 Defining a schema and preloading data</w:t>
      </w:r>
    </w:p>
    <w:p w:rsidR="00DB5910" w:rsidRDefault="00C44D16">
      <w:pPr>
        <w:rPr>
          <w:sz w:val="40"/>
          <w:szCs w:val="40"/>
        </w:rPr>
      </w:pPr>
      <w:r w:rsidRPr="00C44D16">
        <w:rPr>
          <w:sz w:val="40"/>
          <w:szCs w:val="40"/>
        </w:rPr>
        <w:drawing>
          <wp:inline distT="0" distB="0" distL="0" distR="0" wp14:anchorId="0B842DC4" wp14:editId="3679B158">
            <wp:extent cx="5943600" cy="1339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 w:rsidRPr="00947CDE">
        <w:rPr>
          <w:sz w:val="40"/>
          <w:szCs w:val="40"/>
        </w:rPr>
        <w:lastRenderedPageBreak/>
        <w:drawing>
          <wp:inline distT="0" distB="0" distL="0" distR="0" wp14:anchorId="49FED0D6" wp14:editId="4F9E6E9E">
            <wp:extent cx="4550413" cy="2393343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773" cy="23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and Taco are members of an aggregate where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is the aggregate root.</w:t>
      </w:r>
    </w:p>
    <w:p w:rsidR="003E0A46" w:rsidRPr="0002685E" w:rsidRDefault="003E0A46">
      <w:pPr>
        <w:rPr>
          <w:sz w:val="40"/>
          <w:szCs w:val="40"/>
        </w:rPr>
      </w:pPr>
      <w:r>
        <w:rPr>
          <w:sz w:val="40"/>
          <w:szCs w:val="40"/>
        </w:rPr>
        <w:t xml:space="preserve">-Note: Aggregates and aggregate roots are core concept of </w:t>
      </w:r>
      <w:r w:rsidRPr="0002685E">
        <w:rPr>
          <w:b/>
          <w:sz w:val="40"/>
          <w:szCs w:val="40"/>
        </w:rPr>
        <w:t xml:space="preserve">domain-driven </w:t>
      </w:r>
      <w:r w:rsidR="0002685E">
        <w:rPr>
          <w:b/>
          <w:sz w:val="40"/>
          <w:szCs w:val="40"/>
        </w:rPr>
        <w:t>design (DDD)</w:t>
      </w:r>
      <w:r w:rsidR="0002685E">
        <w:rPr>
          <w:sz w:val="40"/>
          <w:szCs w:val="40"/>
        </w:rPr>
        <w:t xml:space="preserve">: The structure and language of software code should match the business domain. See more: </w:t>
      </w:r>
      <w:r w:rsidR="0002685E" w:rsidRPr="0002685E">
        <w:rPr>
          <w:i/>
          <w:sz w:val="40"/>
          <w:szCs w:val="40"/>
        </w:rPr>
        <w:t>Domain-Driven Design: Tackling Complexity in the Heart of Software (https://www.dddcommunity .org/book/evans_2003/)</w:t>
      </w:r>
    </w:p>
    <w:p w:rsidR="00C44D16" w:rsidRDefault="0002685E">
      <w:pPr>
        <w:rPr>
          <w:sz w:val="40"/>
          <w:szCs w:val="40"/>
        </w:rPr>
      </w:pPr>
      <w:r>
        <w:rPr>
          <w:sz w:val="40"/>
          <w:szCs w:val="40"/>
        </w:rPr>
        <w:t>-SQL create tables:</w:t>
      </w:r>
    </w:p>
    <w:p w:rsidR="0002685E" w:rsidRDefault="0002685E">
      <w:pPr>
        <w:rPr>
          <w:sz w:val="40"/>
          <w:szCs w:val="40"/>
        </w:rPr>
      </w:pPr>
      <w:r w:rsidRPr="0002685E">
        <w:rPr>
          <w:sz w:val="40"/>
          <w:szCs w:val="40"/>
        </w:rPr>
        <w:lastRenderedPageBreak/>
        <w:drawing>
          <wp:inline distT="0" distB="0" distL="0" distR="0" wp14:anchorId="70C64BFF" wp14:editId="7988B121">
            <wp:extent cx="2768996" cy="2409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108" cy="24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85E">
        <w:rPr>
          <w:sz w:val="40"/>
          <w:szCs w:val="40"/>
        </w:rPr>
        <w:drawing>
          <wp:inline distT="0" distB="0" distL="0" distR="0" wp14:anchorId="1995D270" wp14:editId="0F1D2B99">
            <wp:extent cx="2894275" cy="2449002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491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-Spring Boot puts this schema definition. If there’s a file named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the root of app’s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 xml:space="preserve">, SQL in that file will be executed when the app </w:t>
      </w:r>
      <w:proofErr w:type="gramStart"/>
      <w:r>
        <w:rPr>
          <w:sz w:val="40"/>
          <w:szCs w:val="40"/>
        </w:rPr>
        <w:t>starts.-</w:t>
      </w:r>
      <w:proofErr w:type="gramEnd"/>
      <w:r>
        <w:rPr>
          <w:sz w:val="40"/>
          <w:szCs w:val="40"/>
        </w:rPr>
        <w:t xml:space="preserve">&gt;Place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</w:t>
      </w:r>
      <w:proofErr w:type="spellStart"/>
      <w:r>
        <w:rPr>
          <w:sz w:val="40"/>
          <w:szCs w:val="40"/>
        </w:rPr>
        <w:t>src</w:t>
      </w:r>
      <w:proofErr w:type="spellEnd"/>
      <w:r>
        <w:rPr>
          <w:sz w:val="40"/>
          <w:szCs w:val="40"/>
        </w:rPr>
        <w:t>/main/resource</w:t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-Preload the database: SB </w:t>
      </w:r>
      <w:r w:rsidR="001D3FDE">
        <w:rPr>
          <w:sz w:val="40"/>
          <w:szCs w:val="40"/>
        </w:rPr>
        <w:t xml:space="preserve">will also execute a file </w:t>
      </w:r>
      <w:proofErr w:type="spellStart"/>
      <w:r w:rsidR="001D3FDE">
        <w:rPr>
          <w:sz w:val="40"/>
          <w:szCs w:val="40"/>
        </w:rPr>
        <w:t>data.sql</w:t>
      </w:r>
      <w:proofErr w:type="spellEnd"/>
      <w:r w:rsidR="001D3FDE">
        <w:rPr>
          <w:sz w:val="40"/>
          <w:szCs w:val="40"/>
        </w:rPr>
        <w:t xml:space="preserve"> from the root of </w:t>
      </w:r>
      <w:proofErr w:type="spellStart"/>
      <w:r w:rsidR="001D3FDE">
        <w:rPr>
          <w:sz w:val="40"/>
          <w:szCs w:val="40"/>
        </w:rPr>
        <w:t>classpath</w:t>
      </w:r>
      <w:proofErr w:type="spellEnd"/>
      <w:r w:rsidR="001D3FDE">
        <w:rPr>
          <w:sz w:val="40"/>
          <w:szCs w:val="40"/>
        </w:rPr>
        <w:t xml:space="preserve"> when app starts.</w:t>
      </w:r>
    </w:p>
    <w:p w:rsidR="001D3FDE" w:rsidRDefault="001D3FDE">
      <w:pPr>
        <w:rPr>
          <w:sz w:val="40"/>
          <w:szCs w:val="40"/>
        </w:rPr>
      </w:pPr>
      <w:r w:rsidRPr="001D3FDE">
        <w:rPr>
          <w:sz w:val="40"/>
          <w:szCs w:val="40"/>
        </w:rPr>
        <w:drawing>
          <wp:inline distT="0" distB="0" distL="0" distR="0" wp14:anchorId="2F760359" wp14:editId="59299910">
            <wp:extent cx="2909862" cy="1558455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303" cy="15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FDE">
        <w:rPr>
          <w:sz w:val="40"/>
          <w:szCs w:val="40"/>
        </w:rPr>
        <w:drawing>
          <wp:inline distT="0" distB="0" distL="0" distR="0" wp14:anchorId="00AC4F83" wp14:editId="4CE30092">
            <wp:extent cx="2978626" cy="12178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2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3.1.4 Inserting data</w:t>
      </w:r>
    </w:p>
    <w:p w:rsidR="00DB5910" w:rsidRDefault="0099132D">
      <w:pPr>
        <w:rPr>
          <w:sz w:val="40"/>
          <w:szCs w:val="40"/>
        </w:rPr>
      </w:pPr>
      <w:r>
        <w:rPr>
          <w:sz w:val="40"/>
          <w:szCs w:val="40"/>
        </w:rPr>
        <w:t xml:space="preserve">-Taco objects don’t exist outside of the content of a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. We only need to define a repository to persist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object.</w:t>
      </w:r>
    </w:p>
    <w:p w:rsidR="0099132D" w:rsidRDefault="0099132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 w:rsidRPr="0099132D">
        <w:rPr>
          <w:b/>
          <w:sz w:val="40"/>
          <w:szCs w:val="40"/>
        </w:rPr>
        <w:t>OrderRepository</w:t>
      </w:r>
      <w:proofErr w:type="spellEnd"/>
      <w:r>
        <w:rPr>
          <w:sz w:val="40"/>
          <w:szCs w:val="40"/>
        </w:rPr>
        <w:t xml:space="preserve"> interface:</w:t>
      </w:r>
    </w:p>
    <w:p w:rsidR="0099132D" w:rsidRDefault="0099132D">
      <w:pPr>
        <w:rPr>
          <w:sz w:val="40"/>
          <w:szCs w:val="40"/>
        </w:rPr>
      </w:pPr>
      <w:r w:rsidRPr="0099132D">
        <w:rPr>
          <w:sz w:val="40"/>
          <w:szCs w:val="40"/>
        </w:rPr>
        <w:drawing>
          <wp:inline distT="0" distB="0" distL="0" distR="0" wp14:anchorId="7D787C23" wp14:editId="5E089FFA">
            <wp:extent cx="3307743" cy="2157224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7859" cy="21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+When you save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, also save Taco objects -&gt; save an object that represents the link between Taco and each Ingredient-&gt; </w:t>
      </w:r>
      <w:proofErr w:type="spellStart"/>
      <w:r w:rsidRPr="00EE4A5F">
        <w:rPr>
          <w:b/>
          <w:sz w:val="40"/>
          <w:szCs w:val="40"/>
        </w:rPr>
        <w:t>IngredientRef</w:t>
      </w:r>
      <w:proofErr w:type="spellEnd"/>
      <w:r>
        <w:rPr>
          <w:sz w:val="40"/>
          <w:szCs w:val="40"/>
        </w:rPr>
        <w:t xml:space="preserve"> class defines that link.</w:t>
      </w:r>
    </w:p>
    <w:p w:rsidR="00EE4A5F" w:rsidRDefault="00EE4A5F">
      <w:pPr>
        <w:rPr>
          <w:sz w:val="40"/>
          <w:szCs w:val="40"/>
        </w:rPr>
      </w:pPr>
      <w:r w:rsidRPr="00EE4A5F">
        <w:rPr>
          <w:sz w:val="40"/>
          <w:szCs w:val="40"/>
        </w:rPr>
        <w:drawing>
          <wp:inline distT="0" distB="0" distL="0" distR="0" wp14:anchorId="0CEE3824" wp14:editId="5A761D25">
            <wp:extent cx="3077155" cy="1880884"/>
            <wp:effectExtent l="0" t="0" r="952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537" cy="18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-id property on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table is </w:t>
      </w:r>
      <w:r w:rsidRPr="00EE4A5F">
        <w:rPr>
          <w:b/>
          <w:sz w:val="40"/>
          <w:szCs w:val="40"/>
        </w:rPr>
        <w:t>identity</w:t>
      </w:r>
      <w:r>
        <w:rPr>
          <w:sz w:val="40"/>
          <w:szCs w:val="40"/>
        </w:rPr>
        <w:t xml:space="preserve">: the database determines the value automatically. Spring offers </w:t>
      </w:r>
      <w:proofErr w:type="spellStart"/>
      <w:r w:rsidRPr="00EE4A5F">
        <w:rPr>
          <w:b/>
          <w:sz w:val="40"/>
          <w:szCs w:val="40"/>
        </w:rPr>
        <w:t>GeneratedKeyHolder</w:t>
      </w:r>
      <w:proofErr w:type="spellEnd"/>
      <w:r>
        <w:rPr>
          <w:sz w:val="40"/>
          <w:szCs w:val="40"/>
        </w:rPr>
        <w:t xml:space="preserve"> type to return that value. It involves working with </w:t>
      </w:r>
      <w:r w:rsidRPr="00EE4A5F">
        <w:rPr>
          <w:b/>
          <w:sz w:val="40"/>
          <w:szCs w:val="40"/>
        </w:rPr>
        <w:t>prepared statement</w:t>
      </w:r>
      <w:r>
        <w:rPr>
          <w:sz w:val="40"/>
          <w:szCs w:val="40"/>
        </w:rPr>
        <w:t xml:space="preserve"> in </w:t>
      </w:r>
      <w:proofErr w:type="gramStart"/>
      <w:r w:rsidRPr="00EE4A5F">
        <w:rPr>
          <w:b/>
          <w:sz w:val="40"/>
          <w:szCs w:val="40"/>
        </w:rPr>
        <w:t>save(</w:t>
      </w:r>
      <w:proofErr w:type="gramEnd"/>
      <w:r w:rsidRPr="00EE4A5F">
        <w:rPr>
          <w:b/>
          <w:sz w:val="40"/>
          <w:szCs w:val="40"/>
        </w:rPr>
        <w:t>)</w:t>
      </w:r>
      <w:r>
        <w:rPr>
          <w:sz w:val="40"/>
          <w:szCs w:val="40"/>
        </w:rPr>
        <w:t>:</w:t>
      </w:r>
    </w:p>
    <w:p w:rsidR="00EE4A5F" w:rsidRDefault="00EE4A5F">
      <w:pPr>
        <w:rPr>
          <w:sz w:val="40"/>
          <w:szCs w:val="40"/>
        </w:rPr>
      </w:pPr>
      <w:r w:rsidRPr="00EE4A5F">
        <w:rPr>
          <w:sz w:val="40"/>
          <w:szCs w:val="40"/>
        </w:rPr>
        <w:lastRenderedPageBreak/>
        <w:drawing>
          <wp:inline distT="0" distB="0" distL="0" distR="0" wp14:anchorId="35693B1E" wp14:editId="46F52B79">
            <wp:extent cx="5943600" cy="5179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sz w:val="40"/>
          <w:szCs w:val="40"/>
        </w:rPr>
        <w:drawing>
          <wp:inline distT="0" distB="0" distL="0" distR="0" wp14:anchorId="62E63699" wp14:editId="6C9DC56C">
            <wp:extent cx="5172797" cy="275310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sz w:val="40"/>
          <w:szCs w:val="40"/>
        </w:rPr>
        <w:lastRenderedPageBreak/>
        <w:drawing>
          <wp:inline distT="0" distB="0" distL="0" distR="0" wp14:anchorId="4AE89714" wp14:editId="7CFC8C23">
            <wp:extent cx="5391902" cy="5163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2E" w:rsidRDefault="00B26473">
      <w:pPr>
        <w:rPr>
          <w:sz w:val="40"/>
          <w:szCs w:val="40"/>
        </w:rPr>
      </w:pPr>
      <w:r>
        <w:rPr>
          <w:sz w:val="40"/>
          <w:szCs w:val="40"/>
        </w:rPr>
        <w:t xml:space="preserve">-The order has been saved, but need to also save Taco objects associated with the order: </w:t>
      </w:r>
      <w:proofErr w:type="spellStart"/>
      <w:proofErr w:type="gramStart"/>
      <w:r w:rsidRPr="00B26473">
        <w:rPr>
          <w:b/>
          <w:sz w:val="40"/>
          <w:szCs w:val="40"/>
        </w:rPr>
        <w:t>saveTaco</w:t>
      </w:r>
      <w:proofErr w:type="spellEnd"/>
      <w:r w:rsidRPr="00B26473">
        <w:rPr>
          <w:b/>
          <w:sz w:val="40"/>
          <w:szCs w:val="40"/>
        </w:rPr>
        <w:t>(</w:t>
      </w:r>
      <w:proofErr w:type="gramEnd"/>
      <w:r w:rsidRPr="00B26473">
        <w:rPr>
          <w:b/>
          <w:sz w:val="40"/>
          <w:szCs w:val="40"/>
        </w:rPr>
        <w:t>)</w:t>
      </w:r>
    </w:p>
    <w:p w:rsidR="0098312E" w:rsidRDefault="00E60BAF">
      <w:pPr>
        <w:rPr>
          <w:sz w:val="40"/>
          <w:szCs w:val="40"/>
        </w:rPr>
      </w:pPr>
      <w:bookmarkStart w:id="0" w:name="_GoBack"/>
      <w:r w:rsidRPr="00E60BAF">
        <w:rPr>
          <w:sz w:val="40"/>
          <w:szCs w:val="40"/>
        </w:rPr>
        <w:lastRenderedPageBreak/>
        <w:drawing>
          <wp:inline distT="0" distB="0" distL="0" distR="0" wp14:anchorId="2313BBE0" wp14:editId="16EF42ED">
            <wp:extent cx="5049006" cy="47469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292" cy="47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3.2 Working with Spring Data JDBC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3.2.1 Adding Spring Data JDBC to the build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3.2.2 Defining repository interfaces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3.2.3 Annotating the domain for persistence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lastRenderedPageBreak/>
        <w:t xml:space="preserve">3.2.4 Preloading data with </w:t>
      </w:r>
      <w:proofErr w:type="spellStart"/>
      <w:r w:rsidRPr="00DB5910">
        <w:rPr>
          <w:color w:val="FF0000"/>
          <w:sz w:val="40"/>
          <w:szCs w:val="40"/>
        </w:rPr>
        <w:t>CommandLineRunner</w:t>
      </w:r>
      <w:proofErr w:type="spellEnd"/>
    </w:p>
    <w:p w:rsidR="00DB5910" w:rsidRDefault="00DB5910">
      <w:pPr>
        <w:rPr>
          <w:sz w:val="40"/>
          <w:szCs w:val="40"/>
        </w:rPr>
      </w:pPr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3.3 Persisting data with Spring Data JPA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3.3.1 Adding Spring Data JPA to the project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3.3.2 Annotating the domain as entities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3.3.3 Declaring JPA repositories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3.3.4 Customizing repositories</w:t>
      </w:r>
    </w:p>
    <w:p w:rsidR="00DB5910" w:rsidRPr="00DB5910" w:rsidRDefault="00DB5910" w:rsidP="00DB5910">
      <w:pPr>
        <w:pStyle w:val="Heading1"/>
        <w:rPr>
          <w:sz w:val="40"/>
          <w:szCs w:val="40"/>
        </w:rPr>
      </w:pPr>
    </w:p>
    <w:sectPr w:rsidR="00DB5910" w:rsidRPr="00DB5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2B1"/>
    <w:rsid w:val="0002685E"/>
    <w:rsid w:val="000A4284"/>
    <w:rsid w:val="001519B6"/>
    <w:rsid w:val="00151FD2"/>
    <w:rsid w:val="001D3FDE"/>
    <w:rsid w:val="002258A3"/>
    <w:rsid w:val="0029339B"/>
    <w:rsid w:val="003E0A46"/>
    <w:rsid w:val="0056044B"/>
    <w:rsid w:val="00673D97"/>
    <w:rsid w:val="00844F9A"/>
    <w:rsid w:val="00907CE5"/>
    <w:rsid w:val="00947CDE"/>
    <w:rsid w:val="0098312E"/>
    <w:rsid w:val="0099132D"/>
    <w:rsid w:val="009E45E4"/>
    <w:rsid w:val="00B26473"/>
    <w:rsid w:val="00B925E4"/>
    <w:rsid w:val="00C44D16"/>
    <w:rsid w:val="00DB5910"/>
    <w:rsid w:val="00DC62B1"/>
    <w:rsid w:val="00E60BAF"/>
    <w:rsid w:val="00EA0021"/>
    <w:rsid w:val="00E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9E803"/>
  <w15:chartTrackingRefBased/>
  <w15:docId w15:val="{59D5B2A1-4D56-4BD9-9A6C-25AB98AF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4</cp:revision>
  <dcterms:created xsi:type="dcterms:W3CDTF">2024-12-29T08:06:00Z</dcterms:created>
  <dcterms:modified xsi:type="dcterms:W3CDTF">2024-12-29T16:58:00Z</dcterms:modified>
</cp:coreProperties>
</file>