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7B30" w14:textId="77777777" w:rsidR="000769C4" w:rsidRPr="000769C4" w:rsidRDefault="000769C4" w:rsidP="000769C4">
      <w:r w:rsidRPr="000769C4">
        <w:rPr>
          <w:b/>
          <w:bCs/>
        </w:rPr>
        <w:t>Tableau </w:t>
      </w:r>
      <w:r w:rsidRPr="000769C4">
        <w:t>has several versions and components, with the main products designed for different purposes, from creating visualizations to sharing and collaborating across an organization. The primary components of the Tableau platform are: </w:t>
      </w:r>
    </w:p>
    <w:p w14:paraId="22F0CB30" w14:textId="77777777" w:rsidR="000769C4" w:rsidRDefault="000769C4" w:rsidP="000769C4">
      <w:pPr>
        <w:rPr>
          <w:b/>
          <w:bCs/>
          <w:sz w:val="28"/>
          <w:szCs w:val="28"/>
        </w:rPr>
      </w:pPr>
    </w:p>
    <w:p w14:paraId="29CBD28E" w14:textId="24B08526" w:rsidR="000769C4" w:rsidRPr="000769C4" w:rsidRDefault="000769C4" w:rsidP="000769C4">
      <w:pPr>
        <w:rPr>
          <w:b/>
          <w:bCs/>
          <w:sz w:val="28"/>
          <w:szCs w:val="28"/>
        </w:rPr>
      </w:pPr>
      <w:r w:rsidRPr="000769C4">
        <w:rPr>
          <w:b/>
          <w:bCs/>
          <w:sz w:val="28"/>
          <w:szCs w:val="28"/>
        </w:rPr>
        <w:t>Development and data preparation</w:t>
      </w:r>
    </w:p>
    <w:p w14:paraId="0B595DA4" w14:textId="77777777" w:rsidR="000769C4" w:rsidRPr="000769C4" w:rsidRDefault="000769C4" w:rsidP="000769C4">
      <w:r w:rsidRPr="000769C4">
        <w:t>These tools are used to create the original visualizations, reports, and data sources. </w:t>
      </w:r>
    </w:p>
    <w:p w14:paraId="7E6A1E10" w14:textId="77777777" w:rsidR="000769C4" w:rsidRPr="000769C4" w:rsidRDefault="000769C4" w:rsidP="000769C4">
      <w:pPr>
        <w:numPr>
          <w:ilvl w:val="0"/>
          <w:numId w:val="1"/>
        </w:numPr>
      </w:pPr>
      <w:r w:rsidRPr="000769C4">
        <w:rPr>
          <w:b/>
          <w:bCs/>
        </w:rPr>
        <w:t>Tableau Desktop:</w:t>
      </w:r>
      <w:r w:rsidRPr="000769C4">
        <w:t> The authoring and publishing tool for creating visualizations, dashboards, and stories. It connects to hundreds of data sources and is used to develop the analytics that are then shared with others.</w:t>
      </w:r>
    </w:p>
    <w:p w14:paraId="48104293" w14:textId="77777777" w:rsidR="000769C4" w:rsidRPr="000769C4" w:rsidRDefault="000769C4" w:rsidP="000769C4">
      <w:pPr>
        <w:numPr>
          <w:ilvl w:val="0"/>
          <w:numId w:val="1"/>
        </w:numPr>
      </w:pPr>
      <w:r w:rsidRPr="000769C4">
        <w:rPr>
          <w:b/>
          <w:bCs/>
        </w:rPr>
        <w:t>Tableau Prep:</w:t>
      </w:r>
      <w:r w:rsidRPr="000769C4">
        <w:t> A data preparation tool used to clean, combine, and shape data for analysis. It offers a visual, drag-and-drop interface that is especially helpful for non-technical users.</w:t>
      </w:r>
    </w:p>
    <w:p w14:paraId="32D6D77F" w14:textId="77777777" w:rsidR="000769C4" w:rsidRPr="000769C4" w:rsidRDefault="000769C4" w:rsidP="000769C4">
      <w:pPr>
        <w:numPr>
          <w:ilvl w:val="0"/>
          <w:numId w:val="1"/>
        </w:numPr>
      </w:pPr>
      <w:r w:rsidRPr="000769C4">
        <w:rPr>
          <w:b/>
          <w:bCs/>
        </w:rPr>
        <w:t>Tableau Public:</w:t>
      </w:r>
      <w:r w:rsidRPr="000769C4">
        <w:t> A free service that allows anyone to create and publish interactive data visualizations to a public web server. You can explore millions of existing data visualizations created by other users. </w:t>
      </w:r>
    </w:p>
    <w:p w14:paraId="7715F1A9" w14:textId="77777777" w:rsidR="000769C4" w:rsidRPr="000769C4" w:rsidRDefault="000769C4" w:rsidP="000769C4">
      <w:pPr>
        <w:rPr>
          <w:b/>
          <w:bCs/>
          <w:sz w:val="28"/>
          <w:szCs w:val="28"/>
        </w:rPr>
      </w:pPr>
      <w:r w:rsidRPr="000769C4">
        <w:rPr>
          <w:b/>
          <w:bCs/>
          <w:sz w:val="28"/>
          <w:szCs w:val="28"/>
        </w:rPr>
        <w:t>Sharing and collaboration</w:t>
      </w:r>
    </w:p>
    <w:p w14:paraId="1FE4C806" w14:textId="77777777" w:rsidR="000769C4" w:rsidRPr="000769C4" w:rsidRDefault="000769C4" w:rsidP="000769C4">
      <w:r w:rsidRPr="000769C4">
        <w:t>These components are used to share and manage content created in Tableau Desktop and Prep. </w:t>
      </w:r>
    </w:p>
    <w:p w14:paraId="26DA49C0" w14:textId="77777777" w:rsidR="000769C4" w:rsidRPr="000769C4" w:rsidRDefault="000769C4" w:rsidP="000769C4">
      <w:pPr>
        <w:numPr>
          <w:ilvl w:val="0"/>
          <w:numId w:val="2"/>
        </w:numPr>
      </w:pPr>
      <w:r w:rsidRPr="000769C4">
        <w:rPr>
          <w:b/>
          <w:bCs/>
        </w:rPr>
        <w:t>Tableau Server:</w:t>
      </w:r>
      <w:r w:rsidRPr="000769C4">
        <w:t> An on-premise, centralized repository for an organization's dashboards and data sources. It allows users to access, interact with, and edit published dashboards through a web browser.</w:t>
      </w:r>
    </w:p>
    <w:p w14:paraId="1F4C0DBD" w14:textId="77777777" w:rsidR="000769C4" w:rsidRPr="000769C4" w:rsidRDefault="000769C4" w:rsidP="000769C4">
      <w:pPr>
        <w:numPr>
          <w:ilvl w:val="0"/>
          <w:numId w:val="2"/>
        </w:numPr>
      </w:pPr>
      <w:r w:rsidRPr="000769C4">
        <w:rPr>
          <w:b/>
          <w:bCs/>
        </w:rPr>
        <w:t>Tableau Cloud:</w:t>
      </w:r>
      <w:r w:rsidRPr="000769C4">
        <w:t> A cloud-based, fully hosted version of Tableau Server, eliminating the need for on-premise infrastructure. This allows users to manage and access their analytics anywhere and anytime.</w:t>
      </w:r>
    </w:p>
    <w:p w14:paraId="43B7CDF9" w14:textId="77777777" w:rsidR="000769C4" w:rsidRPr="000769C4" w:rsidRDefault="000769C4" w:rsidP="000769C4">
      <w:pPr>
        <w:numPr>
          <w:ilvl w:val="0"/>
          <w:numId w:val="2"/>
        </w:numPr>
      </w:pPr>
      <w:r w:rsidRPr="000769C4">
        <w:rPr>
          <w:b/>
          <w:bCs/>
        </w:rPr>
        <w:t>Tableau Mobile:</w:t>
      </w:r>
      <w:r w:rsidRPr="000769C4">
        <w:t> A mobile application for tablets and phones that allows users to view and interact with dashboards on the go. </w:t>
      </w:r>
    </w:p>
    <w:p w14:paraId="11DC3AE7" w14:textId="77777777" w:rsidR="000769C4" w:rsidRDefault="000769C4" w:rsidP="000769C4">
      <w:pPr>
        <w:rPr>
          <w:b/>
          <w:bCs/>
          <w:sz w:val="28"/>
          <w:szCs w:val="28"/>
        </w:rPr>
      </w:pPr>
    </w:p>
    <w:p w14:paraId="7D6599C7" w14:textId="0AAFB5C0" w:rsidR="000769C4" w:rsidRPr="000769C4" w:rsidRDefault="000769C4" w:rsidP="000769C4">
      <w:pPr>
        <w:rPr>
          <w:b/>
          <w:bCs/>
          <w:sz w:val="28"/>
          <w:szCs w:val="28"/>
        </w:rPr>
      </w:pPr>
      <w:r w:rsidRPr="000769C4">
        <w:rPr>
          <w:b/>
          <w:bCs/>
          <w:sz w:val="28"/>
          <w:szCs w:val="28"/>
        </w:rPr>
        <w:t>Consumption and viewing</w:t>
      </w:r>
    </w:p>
    <w:p w14:paraId="3DC95CB5" w14:textId="77777777" w:rsidR="000769C4" w:rsidRPr="000769C4" w:rsidRDefault="000769C4" w:rsidP="000769C4">
      <w:r w:rsidRPr="000769C4">
        <w:t>These are for end-users who primarily consume and interact with shared content. </w:t>
      </w:r>
    </w:p>
    <w:p w14:paraId="70F65781" w14:textId="77777777" w:rsidR="000769C4" w:rsidRPr="000769C4" w:rsidRDefault="000769C4" w:rsidP="000769C4">
      <w:pPr>
        <w:numPr>
          <w:ilvl w:val="0"/>
          <w:numId w:val="3"/>
        </w:numPr>
      </w:pPr>
      <w:r w:rsidRPr="000769C4">
        <w:rPr>
          <w:b/>
          <w:bCs/>
        </w:rPr>
        <w:t>Tableau Reader:</w:t>
      </w:r>
      <w:r w:rsidRPr="000769C4">
        <w:t> A free desktop application that allows users to open and interact with packaged workbooks created in Tableau Desktop. It can be used for viewing, filtering, and drilling down into data.</w:t>
      </w:r>
    </w:p>
    <w:p w14:paraId="3587E234" w14:textId="77777777" w:rsidR="000769C4" w:rsidRPr="000769C4" w:rsidRDefault="000769C4" w:rsidP="000769C4">
      <w:pPr>
        <w:numPr>
          <w:ilvl w:val="0"/>
          <w:numId w:val="3"/>
        </w:numPr>
      </w:pPr>
      <w:r w:rsidRPr="000769C4">
        <w:rPr>
          <w:b/>
          <w:bCs/>
        </w:rPr>
        <w:t>Tableau Pulse:</w:t>
      </w:r>
      <w:r w:rsidRPr="000769C4">
        <w:t> An AI-driven experience that provides personalized, automated insights for business users to track the metrics that matter most to them. </w:t>
      </w:r>
    </w:p>
    <w:p w14:paraId="667ACF6D" w14:textId="77777777" w:rsidR="000769C4" w:rsidRDefault="000769C4" w:rsidP="000769C4">
      <w:pPr>
        <w:rPr>
          <w:b/>
          <w:bCs/>
          <w:sz w:val="28"/>
          <w:szCs w:val="28"/>
        </w:rPr>
      </w:pPr>
    </w:p>
    <w:p w14:paraId="38FDC5EC" w14:textId="48CC7394" w:rsidR="000769C4" w:rsidRPr="000769C4" w:rsidRDefault="000769C4" w:rsidP="000769C4">
      <w:pPr>
        <w:rPr>
          <w:b/>
          <w:bCs/>
          <w:sz w:val="28"/>
          <w:szCs w:val="28"/>
        </w:rPr>
      </w:pPr>
      <w:r w:rsidRPr="000769C4">
        <w:rPr>
          <w:b/>
          <w:bCs/>
          <w:sz w:val="28"/>
          <w:szCs w:val="28"/>
        </w:rPr>
        <w:t>Add-on products and services</w:t>
      </w:r>
    </w:p>
    <w:p w14:paraId="7A9ED130" w14:textId="77777777" w:rsidR="000769C4" w:rsidRPr="000769C4" w:rsidRDefault="000769C4" w:rsidP="000769C4">
      <w:r w:rsidRPr="000769C4">
        <w:t>Tableau also offers additional features and capabilities, often as add-ons. </w:t>
      </w:r>
    </w:p>
    <w:p w14:paraId="39CC1234" w14:textId="77777777" w:rsidR="000769C4" w:rsidRPr="000769C4" w:rsidRDefault="000769C4" w:rsidP="000769C4">
      <w:pPr>
        <w:numPr>
          <w:ilvl w:val="0"/>
          <w:numId w:val="4"/>
        </w:numPr>
      </w:pPr>
      <w:r w:rsidRPr="000769C4">
        <w:rPr>
          <w:b/>
          <w:bCs/>
        </w:rPr>
        <w:lastRenderedPageBreak/>
        <w:t>Tableau Data Management:</w:t>
      </w:r>
      <w:r w:rsidRPr="000769C4">
        <w:t> An add-on that helps manage and govern the data within Tableau environments, with features for data cataloging and automated data updates.</w:t>
      </w:r>
    </w:p>
    <w:p w14:paraId="64E320CB" w14:textId="77777777" w:rsidR="000769C4" w:rsidRPr="000769C4" w:rsidRDefault="000769C4" w:rsidP="000769C4">
      <w:pPr>
        <w:numPr>
          <w:ilvl w:val="0"/>
          <w:numId w:val="4"/>
        </w:numPr>
      </w:pPr>
      <w:r w:rsidRPr="000769C4">
        <w:rPr>
          <w:b/>
          <w:bCs/>
        </w:rPr>
        <w:t>Tableau Advanced Management:</w:t>
      </w:r>
      <w:r w:rsidRPr="000769C4">
        <w:t> An add-on that provides additional capabilities for security, scalability, and managing Tableau Server deployments.</w:t>
      </w:r>
    </w:p>
    <w:p w14:paraId="786DE5A8" w14:textId="77777777" w:rsidR="000769C4" w:rsidRPr="000769C4" w:rsidRDefault="000769C4" w:rsidP="000769C4">
      <w:pPr>
        <w:numPr>
          <w:ilvl w:val="0"/>
          <w:numId w:val="4"/>
        </w:numPr>
      </w:pPr>
      <w:r w:rsidRPr="000769C4">
        <w:rPr>
          <w:b/>
          <w:bCs/>
        </w:rPr>
        <w:t>Tableau Bridge:</w:t>
      </w:r>
      <w:r w:rsidRPr="000769C4">
        <w:t> Connects Tableau Cloud to on-premise data sources, allowing for live data connections or scheduled data refreshes. </w:t>
      </w:r>
    </w:p>
    <w:p w14:paraId="2932F54C" w14:textId="77777777" w:rsidR="007D2B88" w:rsidRDefault="007D2B88"/>
    <w:sectPr w:rsidR="007D2B88" w:rsidSect="000769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739E7"/>
    <w:multiLevelType w:val="multilevel"/>
    <w:tmpl w:val="2E5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A0B70"/>
    <w:multiLevelType w:val="multilevel"/>
    <w:tmpl w:val="140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A2CE7"/>
    <w:multiLevelType w:val="multilevel"/>
    <w:tmpl w:val="A654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63666"/>
    <w:multiLevelType w:val="multilevel"/>
    <w:tmpl w:val="2C4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956759">
    <w:abstractNumId w:val="0"/>
  </w:num>
  <w:num w:numId="2" w16cid:durableId="525826949">
    <w:abstractNumId w:val="1"/>
  </w:num>
  <w:num w:numId="3" w16cid:durableId="905996911">
    <w:abstractNumId w:val="2"/>
  </w:num>
  <w:num w:numId="4" w16cid:durableId="140274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F21"/>
    <w:rsid w:val="000769C4"/>
    <w:rsid w:val="00460E59"/>
    <w:rsid w:val="004B7AE3"/>
    <w:rsid w:val="00592942"/>
    <w:rsid w:val="00647BA9"/>
    <w:rsid w:val="007D2B88"/>
    <w:rsid w:val="00F84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71DA"/>
  <w15:chartTrackingRefBased/>
  <w15:docId w15:val="{1C43FE68-D469-47BB-8875-670D2291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F21"/>
    <w:rPr>
      <w:rFonts w:eastAsiaTheme="majorEastAsia" w:cstheme="majorBidi"/>
      <w:color w:val="272727" w:themeColor="text1" w:themeTint="D8"/>
    </w:rPr>
  </w:style>
  <w:style w:type="paragraph" w:styleId="Title">
    <w:name w:val="Title"/>
    <w:basedOn w:val="Normal"/>
    <w:next w:val="Normal"/>
    <w:link w:val="TitleChar"/>
    <w:uiPriority w:val="10"/>
    <w:qFormat/>
    <w:rsid w:val="00F84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F21"/>
    <w:pPr>
      <w:spacing w:before="160"/>
      <w:jc w:val="center"/>
    </w:pPr>
    <w:rPr>
      <w:i/>
      <w:iCs/>
      <w:color w:val="404040" w:themeColor="text1" w:themeTint="BF"/>
    </w:rPr>
  </w:style>
  <w:style w:type="character" w:customStyle="1" w:styleId="QuoteChar">
    <w:name w:val="Quote Char"/>
    <w:basedOn w:val="DefaultParagraphFont"/>
    <w:link w:val="Quote"/>
    <w:uiPriority w:val="29"/>
    <w:rsid w:val="00F84F21"/>
    <w:rPr>
      <w:i/>
      <w:iCs/>
      <w:color w:val="404040" w:themeColor="text1" w:themeTint="BF"/>
    </w:rPr>
  </w:style>
  <w:style w:type="paragraph" w:styleId="ListParagraph">
    <w:name w:val="List Paragraph"/>
    <w:basedOn w:val="Normal"/>
    <w:uiPriority w:val="34"/>
    <w:qFormat/>
    <w:rsid w:val="00F84F21"/>
    <w:pPr>
      <w:ind w:left="720"/>
      <w:contextualSpacing/>
    </w:pPr>
  </w:style>
  <w:style w:type="character" w:styleId="IntenseEmphasis">
    <w:name w:val="Intense Emphasis"/>
    <w:basedOn w:val="DefaultParagraphFont"/>
    <w:uiPriority w:val="21"/>
    <w:qFormat/>
    <w:rsid w:val="00F84F21"/>
    <w:rPr>
      <w:i/>
      <w:iCs/>
      <w:color w:val="2F5496" w:themeColor="accent1" w:themeShade="BF"/>
    </w:rPr>
  </w:style>
  <w:style w:type="paragraph" w:styleId="IntenseQuote">
    <w:name w:val="Intense Quote"/>
    <w:basedOn w:val="Normal"/>
    <w:next w:val="Normal"/>
    <w:link w:val="IntenseQuoteChar"/>
    <w:uiPriority w:val="30"/>
    <w:qFormat/>
    <w:rsid w:val="00F84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F21"/>
    <w:rPr>
      <w:i/>
      <w:iCs/>
      <w:color w:val="2F5496" w:themeColor="accent1" w:themeShade="BF"/>
    </w:rPr>
  </w:style>
  <w:style w:type="character" w:styleId="IntenseReference">
    <w:name w:val="Intense Reference"/>
    <w:basedOn w:val="DefaultParagraphFont"/>
    <w:uiPriority w:val="32"/>
    <w:qFormat/>
    <w:rsid w:val="00F84F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Datamites</dc:creator>
  <cp:keywords/>
  <dc:description/>
  <cp:lastModifiedBy>Datamites</cp:lastModifiedBy>
  <cp:revision>2</cp:revision>
  <dcterms:created xsi:type="dcterms:W3CDTF">2025-10-25T07:12:00Z</dcterms:created>
  <dcterms:modified xsi:type="dcterms:W3CDTF">2025-10-25T07:13:00Z</dcterms:modified>
</cp:coreProperties>
</file>