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240" w:after="240"/>
        <w:rPr>
          <w:b/>
          <w:b/>
          <w:sz w:val="36"/>
          <w:szCs w:val="36"/>
        </w:rPr>
      </w:pPr>
      <w:r>
        <w:rPr>
          <w:b/>
          <w:sz w:val="36"/>
          <w:szCs w:val="36"/>
        </w:rPr>
        <w:t>Docker Swarm</w:t>
      </w:r>
    </w:p>
    <w:p>
      <w:pPr>
        <w:pStyle w:val="LOnormal"/>
        <w:spacing w:lineRule="auto" w:line="240" w:before="240" w:after="240"/>
        <w:rPr/>
      </w:pPr>
      <w:r>
        <w:rPr/>
        <w: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pPr>
        <w:pStyle w:val="Heading3"/>
        <w:keepNext w:val="false"/>
        <w:keepLines w:val="false"/>
        <w:spacing w:lineRule="auto" w:line="240" w:before="280" w:after="80"/>
        <w:rPr>
          <w:b/>
          <w:b/>
          <w:color w:val="000000"/>
          <w:sz w:val="26"/>
          <w:szCs w:val="26"/>
        </w:rPr>
      </w:pPr>
      <w:bookmarkStart w:id="0" w:name="_r5xwd7vk3p1a"/>
      <w:bookmarkEnd w:id="0"/>
      <w:r>
        <w:rPr>
          <w:b/>
          <w:color w:val="000000"/>
          <w:sz w:val="26"/>
          <w:szCs w:val="26"/>
        </w:rPr>
        <w:t>1. High Availability Web Application</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 --advertise-addr &lt;MANAGER-IP&gt;</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Add Worker Nodes:</w:t>
      </w:r>
      <w:r>
        <w:rPr/>
        <w:t xml:space="preserve"> On each worker node:</w:t>
        <w:br/>
        <w:br/>
      </w:r>
      <w:r>
        <w:rPr>
          <w:rFonts w:eastAsia="Roboto Mono" w:cs="Roboto Mono" w:ascii="Roboto Mono" w:hAnsi="Roboto Mono"/>
          <w:color w:val="188038"/>
        </w:rPr>
        <w:t>docker swarm join --token &lt;WORKER-TOKEN&gt; &lt;MANAGER-IP&gt;:2377</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Web Application:</w:t>
        <w:br/>
      </w:r>
      <w:r>
        <w:rPr/>
        <w:br/>
      </w:r>
      <w:r>
        <w:rPr>
          <w:rFonts w:eastAsia="Roboto Mono" w:cs="Roboto Mono" w:ascii="Roboto Mono" w:hAnsi="Roboto Mono"/>
          <w:color w:val="188038"/>
        </w:rPr>
        <w:t>docker service create --name webapp --replicas 3 -p 80:80 nginx</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Check Service Status:</w:t>
        <w:br/>
      </w:r>
      <w:r>
        <w:rPr/>
        <w:br/>
      </w:r>
      <w:r>
        <w:rPr>
          <w:rFonts w:eastAsia="Roboto Mono" w:cs="Roboto Mono" w:ascii="Roboto Mono" w:hAnsi="Roboto Mono"/>
          <w:color w:val="188038"/>
        </w:rPr>
        <w:t>docker service ls</w:t>
      </w:r>
    </w:p>
    <w:p>
      <w:pPr>
        <w:pStyle w:val="LOnormal"/>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1312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31254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1" w:name="_kaoa1ddoy3e1"/>
      <w:bookmarkEnd w:id="1"/>
      <w:r>
        <w:rPr>
          <w:b/>
          <w:color w:val="000000"/>
          <w:sz w:val="26"/>
          <w:szCs w:val="26"/>
        </w:rPr>
        <w:t>2. Continuous Integration/Continuous Deployment (CI/CD) Pipeline</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 and Deploy Jenkins:</w:t>
      </w:r>
    </w:p>
    <w:p>
      <w:pPr>
        <w:pStyle w:val="LOnormal"/>
        <w:numPr>
          <w:ilvl w:val="0"/>
          <w:numId w:val="1"/>
        </w:numPr>
        <w:spacing w:lineRule="auto" w:line="240" w:before="240" w:afterAutospacing="0" w:after="0"/>
        <w:ind w:left="720" w:hanging="360"/>
        <w:rPr/>
      </w:pPr>
      <w:r>
        <w:rPr>
          <w:b/>
        </w:rPr>
        <w:t>Configure Jenkins to Deploy to Swarm:</w:t>
      </w:r>
    </w:p>
    <w:p>
      <w:pPr>
        <w:pStyle w:val="LOnormal"/>
        <w:spacing w:lineRule="auto" w:line="240" w:beforeAutospacing="0" w:before="0" w:afterAutospacing="0" w:after="0"/>
        <w:ind w:hanging="0"/>
        <w:rPr/>
      </w:pPr>
      <w:r>
        <w:rPr/>
      </w:r>
    </w:p>
    <w:p>
      <w:pPr>
        <w:pStyle w:val="LOnormal"/>
        <w:numPr>
          <w:ilvl w:val="0"/>
          <w:numId w:val="1"/>
        </w:numPr>
        <w:spacing w:lineRule="auto" w:line="240" w:beforeAutospacing="0" w:before="0" w:afterAutospacing="0" w:after="0"/>
        <w:ind w:left="720" w:hanging="360"/>
        <w:rPr/>
      </w:pPr>
      <w:r>
        <w:rPr>
          <w:b/>
        </w:rPr>
        <w:t>Automate Deployment:</w:t>
      </w:r>
    </w:p>
    <w:p>
      <w:pPr>
        <w:pStyle w:val="LOnormal"/>
        <w:numPr>
          <w:ilvl w:val="0"/>
          <w:numId w:val="0"/>
        </w:numPr>
        <w:spacing w:lineRule="auto" w:line="240" w:beforeAutospacing="0" w:before="0" w:after="240"/>
        <w:ind w:left="1440" w:hanging="0"/>
        <w:rPr/>
      </w:pPr>
      <w:r>
        <w:rPr/>
      </w:r>
    </w:p>
    <w:p>
      <w:pPr>
        <w:pStyle w:val="LOnormal"/>
        <w:numPr>
          <w:ilvl w:val="0"/>
          <w:numId w:val="0"/>
        </w:numPr>
        <w:spacing w:lineRule="auto" w:line="240" w:beforeAutospacing="0" w:before="0" w:after="240"/>
        <w:ind w:left="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575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75310"/>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bookmarkStart w:id="2" w:name="_3qf1cpn3i0lt"/>
      <w:bookmarkEnd w:id="2"/>
      <w:r>
        <w:rPr>
          <w:b/>
          <w:color w:val="000000"/>
          <w:sz w:val="26"/>
          <w:szCs w:val="26"/>
        </w:rPr>
        <w:t>3. Load Balancing and Scaling Services</w:t>
      </w:r>
    </w:p>
    <w:p>
      <w:pPr>
        <w:pStyle w:val="LOnormal"/>
        <w:spacing w:lineRule="auto" w:line="240" w:before="240" w:after="240"/>
        <w:rPr>
          <w:b/>
          <w:b/>
        </w:rPr>
      </w:pPr>
      <w:r>
        <w:rPr>
          <w:b/>
        </w:rPr>
        <w:t>Steps:</w:t>
      </w:r>
    </w:p>
    <w:p>
      <w:pPr>
        <w:pStyle w:val="LOnormal"/>
        <w:rPr>
          <w:rFonts w:ascii="Roboto Mono" w:hAnsi="Roboto Mono" w:eastAsia="Roboto Mono" w:cs="Roboto Mono"/>
          <w:color w:val="188038"/>
        </w:rPr>
      </w:pPr>
      <w:r>
        <w:rPr>
          <w:b/>
        </w:rPr>
        <w:t>Initialize Swarm:</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rFonts w:ascii="Roboto Mono" w:hAnsi="Roboto Mono" w:eastAsia="Roboto Mono" w:cs="Roboto Mono"/>
          <w:color w:val="188038"/>
        </w:rPr>
      </w:pPr>
      <w:r>
        <w:rPr>
          <w:b/>
        </w:rPr>
        <w:t>Deploy a Service with Load Balancing:</w:t>
      </w:r>
    </w:p>
    <w:p>
      <w:pPr>
        <w:pStyle w:val="LOnormal"/>
        <w:rPr>
          <w:rFonts w:ascii="Roboto Mono" w:hAnsi="Roboto Mono" w:eastAsia="Roboto Mono" w:cs="Roboto Mono"/>
          <w:color w:val="188038"/>
        </w:rPr>
      </w:pPr>
      <w:r>
        <w:rPr>
          <w:rFonts w:eastAsia="Roboto Mono" w:cs="Roboto Mono" w:ascii="Roboto Mono" w:hAnsi="Roboto Mono"/>
          <w:color w:val="188038"/>
        </w:rPr>
      </w:r>
    </w:p>
    <w:p>
      <w:pPr>
        <w:pStyle w:val="LOnormal"/>
        <w:rPr/>
      </w:pPr>
      <w:r>
        <w:rPr>
          <w:b/>
        </w:rPr>
        <w:t>Scale the Service:</w:t>
        <w:br/>
      </w:r>
    </w:p>
    <w:p>
      <w:pPr>
        <w:pStyle w:val="LOnormal"/>
        <w:rPr>
          <w:rFonts w:ascii="Roboto Mono" w:hAnsi="Roboto Mono" w:eastAsia="Roboto Mono" w:cs="Roboto Mono"/>
          <w:color w:val="188038"/>
        </w:rPr>
      </w:pPr>
      <w:r>
        <w:rPr>
          <w:rFonts w:eastAsia="Roboto Mono" w:cs="Roboto Mono" w:ascii="Roboto Mono" w:hAnsi="Roboto Mono"/>
          <w:color w:val="18803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3806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380615"/>
                    </a:xfrm>
                    <a:prstGeom prst="rect">
                      <a:avLst/>
                    </a:prstGeom>
                  </pic:spPr>
                </pic:pic>
              </a:graphicData>
            </a:graphic>
          </wp:anchor>
        </w:drawing>
      </w:r>
    </w:p>
    <w:p>
      <w:pPr>
        <w:pStyle w:val="Heading3"/>
        <w:keepNext w:val="false"/>
        <w:keepLines w:val="false"/>
        <w:spacing w:lineRule="auto" w:line="240" w:before="280" w:after="80"/>
        <w:rPr>
          <w:b/>
          <w:b/>
          <w:color w:val="000000"/>
          <w:sz w:val="26"/>
          <w:szCs w:val="26"/>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Mono">
    <w:charset w:val="01"/>
    <w:family w:val="roman"/>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1396</TotalTime>
  <Application>LibreOffice/7.3.7.2$Linux_X86_64 LibreOffice_project/30$Build-2</Application>
  <AppVersion>15.0000</AppVersion>
  <Pages>2</Pages>
  <Words>143</Words>
  <Characters>823</Characters>
  <CharactersWithSpaces>946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2024-07-31T16:24:56Z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