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395D" w14:textId="77777777" w:rsidR="002916B1" w:rsidRDefault="002916B1"/>
    <w:p w14:paraId="365D8C1D" w14:textId="77777777" w:rsidR="002916B1" w:rsidRDefault="002916B1"/>
    <w:p w14:paraId="3DD4FA85" w14:textId="77777777" w:rsidR="002916B1" w:rsidRDefault="002916B1"/>
    <w:p w14:paraId="2E9B8CD2" w14:textId="77777777" w:rsidR="002916B1" w:rsidRDefault="00000000">
      <w:pPr>
        <w:jc w:val="center"/>
      </w:pPr>
      <w:r>
        <w:rPr>
          <w:noProof/>
        </w:rPr>
        <w:drawing>
          <wp:inline distT="0" distB="0" distL="0" distR="0" wp14:anchorId="0C8DA16C" wp14:editId="3076652E">
            <wp:extent cx="3886200" cy="1211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2).png"/>
                    <pic:cNvPicPr/>
                  </pic:nvPicPr>
                  <pic:blipFill>
                    <a:blip r:embed="rId8"/>
                    <a:stretch>
                      <a:fillRect/>
                    </a:stretch>
                  </pic:blipFill>
                  <pic:spPr>
                    <a:xfrm>
                      <a:off x="0" y="0"/>
                      <a:ext cx="3886200" cy="1211580"/>
                    </a:xfrm>
                    <a:prstGeom prst="rect">
                      <a:avLst/>
                    </a:prstGeom>
                  </pic:spPr>
                </pic:pic>
              </a:graphicData>
            </a:graphic>
          </wp:inline>
        </w:drawing>
      </w:r>
    </w:p>
    <w:p w14:paraId="2076193A" w14:textId="77777777" w:rsidR="002916B1" w:rsidRDefault="00000000">
      <w:pPr>
        <w:pStyle w:val="CoverTitle"/>
      </w:pPr>
      <w:r>
        <w:t>Annexure B - Customer Support Agreement</w:t>
      </w:r>
    </w:p>
    <w:p w14:paraId="6DB27DBD" w14:textId="77777777" w:rsidR="002916B1" w:rsidRDefault="00000000">
      <w:pPr>
        <w:pStyle w:val="CoverSubTitle"/>
      </w:pPr>
      <w:r>
        <w:t>Support services annexure to the RainFin Master Services Agreement</w:t>
      </w:r>
    </w:p>
    <w:tbl>
      <w:tblPr>
        <w:tblW w:w="0" w:type="auto"/>
        <w:jc w:val="center"/>
        <w:tblLayout w:type="fixed"/>
        <w:tblLook w:val="04A0" w:firstRow="1" w:lastRow="0" w:firstColumn="1" w:lastColumn="0" w:noHBand="0" w:noVBand="1"/>
      </w:tblPr>
      <w:tblGrid>
        <w:gridCol w:w="2376"/>
        <w:gridCol w:w="5688"/>
      </w:tblGrid>
      <w:tr w:rsidR="002916B1" w14:paraId="60BA4681" w14:textId="77777777">
        <w:trPr>
          <w:jc w:val="center"/>
        </w:trPr>
        <w:tc>
          <w:tcPr>
            <w:tcW w:w="2376" w:type="dxa"/>
            <w:tcBorders>
              <w:top w:val="single" w:sz="4" w:space="0" w:color="E8F1F1"/>
              <w:left w:val="nil"/>
              <w:bottom w:val="single" w:sz="4" w:space="0" w:color="E8F1F1"/>
              <w:right w:val="nil"/>
            </w:tcBorders>
            <w:shd w:val="clear" w:color="auto" w:fill="F5FAFC"/>
            <w:tcMar>
              <w:top w:w="130" w:type="dxa"/>
              <w:left w:w="150" w:type="dxa"/>
              <w:bottom w:w="130" w:type="dxa"/>
              <w:right w:w="150" w:type="dxa"/>
            </w:tcMar>
            <w:vAlign w:val="center"/>
          </w:tcPr>
          <w:p w14:paraId="738EBA49" w14:textId="77777777" w:rsidR="002916B1" w:rsidRDefault="00000000">
            <w:r>
              <w:rPr>
                <w:b/>
                <w:color w:val="063543"/>
                <w:sz w:val="19"/>
              </w:rPr>
              <w:t>Parties</w:t>
            </w:r>
          </w:p>
        </w:tc>
        <w:tc>
          <w:tcPr>
            <w:tcW w:w="5688" w:type="dxa"/>
            <w:tcBorders>
              <w:top w:val="single" w:sz="4" w:space="0" w:color="E8F1F1"/>
              <w:left w:val="nil"/>
              <w:bottom w:val="single" w:sz="4" w:space="0" w:color="E8F1F1"/>
              <w:right w:val="nil"/>
            </w:tcBorders>
            <w:tcMar>
              <w:top w:w="130" w:type="dxa"/>
              <w:left w:w="150" w:type="dxa"/>
              <w:bottom w:w="130" w:type="dxa"/>
              <w:right w:w="150" w:type="dxa"/>
            </w:tcMar>
            <w:vAlign w:val="center"/>
          </w:tcPr>
          <w:p w14:paraId="458D81D3" w14:textId="77777777" w:rsidR="002916B1" w:rsidRDefault="00000000">
            <w:r>
              <w:rPr>
                <w:sz w:val="19"/>
              </w:rPr>
              <w:t>RainFin | [Client]</w:t>
            </w:r>
          </w:p>
        </w:tc>
      </w:tr>
      <w:tr w:rsidR="002916B1" w14:paraId="17D6AE83" w14:textId="77777777">
        <w:trPr>
          <w:jc w:val="center"/>
        </w:trPr>
        <w:tc>
          <w:tcPr>
            <w:tcW w:w="2376" w:type="dxa"/>
            <w:tcBorders>
              <w:top w:val="single" w:sz="4" w:space="0" w:color="E8F1F1"/>
              <w:left w:val="nil"/>
              <w:bottom w:val="single" w:sz="4" w:space="0" w:color="E8F1F1"/>
              <w:right w:val="nil"/>
            </w:tcBorders>
            <w:shd w:val="clear" w:color="auto" w:fill="F5FAFC"/>
            <w:tcMar>
              <w:top w:w="130" w:type="dxa"/>
              <w:left w:w="150" w:type="dxa"/>
              <w:bottom w:w="130" w:type="dxa"/>
              <w:right w:w="150" w:type="dxa"/>
            </w:tcMar>
            <w:vAlign w:val="center"/>
          </w:tcPr>
          <w:p w14:paraId="652FAE4F" w14:textId="77777777" w:rsidR="002916B1" w:rsidRDefault="00000000">
            <w:r>
              <w:rPr>
                <w:b/>
                <w:color w:val="063543"/>
                <w:sz w:val="19"/>
              </w:rPr>
              <w:t>Classification</w:t>
            </w:r>
          </w:p>
        </w:tc>
        <w:tc>
          <w:tcPr>
            <w:tcW w:w="5688" w:type="dxa"/>
            <w:tcBorders>
              <w:top w:val="single" w:sz="4" w:space="0" w:color="E8F1F1"/>
              <w:left w:val="nil"/>
              <w:bottom w:val="single" w:sz="4" w:space="0" w:color="E8F1F1"/>
              <w:right w:val="nil"/>
            </w:tcBorders>
            <w:tcMar>
              <w:top w:w="130" w:type="dxa"/>
              <w:left w:w="150" w:type="dxa"/>
              <w:bottom w:w="130" w:type="dxa"/>
              <w:right w:w="150" w:type="dxa"/>
            </w:tcMar>
            <w:vAlign w:val="center"/>
          </w:tcPr>
          <w:p w14:paraId="713EF8AB" w14:textId="77777777" w:rsidR="002916B1" w:rsidRDefault="00000000">
            <w:r>
              <w:rPr>
                <w:sz w:val="19"/>
              </w:rPr>
              <w:t>Confidential support services document</w:t>
            </w:r>
          </w:p>
        </w:tc>
      </w:tr>
      <w:tr w:rsidR="002916B1" w14:paraId="2DBBA2A9" w14:textId="77777777">
        <w:trPr>
          <w:jc w:val="center"/>
        </w:trPr>
        <w:tc>
          <w:tcPr>
            <w:tcW w:w="2376" w:type="dxa"/>
            <w:tcBorders>
              <w:top w:val="single" w:sz="4" w:space="0" w:color="E8F1F1"/>
              <w:left w:val="nil"/>
              <w:bottom w:val="single" w:sz="4" w:space="0" w:color="E8F1F1"/>
              <w:right w:val="nil"/>
            </w:tcBorders>
            <w:shd w:val="clear" w:color="auto" w:fill="F5FAFC"/>
            <w:tcMar>
              <w:top w:w="130" w:type="dxa"/>
              <w:left w:w="150" w:type="dxa"/>
              <w:bottom w:w="130" w:type="dxa"/>
              <w:right w:w="150" w:type="dxa"/>
            </w:tcMar>
            <w:vAlign w:val="center"/>
          </w:tcPr>
          <w:p w14:paraId="21F18AC5" w14:textId="77777777" w:rsidR="002916B1" w:rsidRDefault="00000000">
            <w:r>
              <w:rPr>
                <w:b/>
                <w:color w:val="063543"/>
                <w:sz w:val="19"/>
              </w:rPr>
              <w:t>Version</w:t>
            </w:r>
          </w:p>
        </w:tc>
        <w:tc>
          <w:tcPr>
            <w:tcW w:w="5688" w:type="dxa"/>
            <w:tcBorders>
              <w:top w:val="single" w:sz="4" w:space="0" w:color="E8F1F1"/>
              <w:left w:val="nil"/>
              <w:bottom w:val="single" w:sz="4" w:space="0" w:color="E8F1F1"/>
              <w:right w:val="nil"/>
            </w:tcBorders>
            <w:tcMar>
              <w:top w:w="130" w:type="dxa"/>
              <w:left w:w="150" w:type="dxa"/>
              <w:bottom w:w="130" w:type="dxa"/>
              <w:right w:w="150" w:type="dxa"/>
            </w:tcMar>
            <w:vAlign w:val="center"/>
          </w:tcPr>
          <w:p w14:paraId="4A655D5D" w14:textId="77777777" w:rsidR="002916B1" w:rsidRDefault="00000000">
            <w:r>
              <w:rPr>
                <w:sz w:val="19"/>
              </w:rPr>
              <w:t>v1.0</w:t>
            </w:r>
          </w:p>
        </w:tc>
      </w:tr>
      <w:tr w:rsidR="002916B1" w14:paraId="610F241E" w14:textId="77777777">
        <w:trPr>
          <w:jc w:val="center"/>
        </w:trPr>
        <w:tc>
          <w:tcPr>
            <w:tcW w:w="2376" w:type="dxa"/>
            <w:tcBorders>
              <w:top w:val="single" w:sz="4" w:space="0" w:color="E8F1F1"/>
              <w:left w:val="nil"/>
              <w:bottom w:val="single" w:sz="4" w:space="0" w:color="E8F1F1"/>
              <w:right w:val="nil"/>
            </w:tcBorders>
            <w:shd w:val="clear" w:color="auto" w:fill="F5FAFC"/>
            <w:tcMar>
              <w:top w:w="130" w:type="dxa"/>
              <w:left w:w="150" w:type="dxa"/>
              <w:bottom w:w="130" w:type="dxa"/>
              <w:right w:w="150" w:type="dxa"/>
            </w:tcMar>
            <w:vAlign w:val="center"/>
          </w:tcPr>
          <w:p w14:paraId="125BFA20" w14:textId="77777777" w:rsidR="002916B1" w:rsidRDefault="00000000">
            <w:r>
              <w:rPr>
                <w:b/>
                <w:color w:val="063543"/>
                <w:sz w:val="19"/>
              </w:rPr>
              <w:t>Date</w:t>
            </w:r>
          </w:p>
        </w:tc>
        <w:tc>
          <w:tcPr>
            <w:tcW w:w="5688" w:type="dxa"/>
            <w:tcBorders>
              <w:top w:val="single" w:sz="4" w:space="0" w:color="E8F1F1"/>
              <w:left w:val="nil"/>
              <w:bottom w:val="single" w:sz="4" w:space="0" w:color="E8F1F1"/>
              <w:right w:val="nil"/>
            </w:tcBorders>
            <w:tcMar>
              <w:top w:w="130" w:type="dxa"/>
              <w:left w:w="150" w:type="dxa"/>
              <w:bottom w:w="130" w:type="dxa"/>
              <w:right w:w="150" w:type="dxa"/>
            </w:tcMar>
            <w:vAlign w:val="center"/>
          </w:tcPr>
          <w:p w14:paraId="6D975119" w14:textId="77777777" w:rsidR="002916B1" w:rsidRDefault="00000000">
            <w:r>
              <w:rPr>
                <w:sz w:val="19"/>
              </w:rPr>
              <w:t>[insert date]</w:t>
            </w:r>
          </w:p>
        </w:tc>
      </w:tr>
    </w:tbl>
    <w:p w14:paraId="1CE96C71" w14:textId="77777777" w:rsidR="002916B1" w:rsidRDefault="002916B1">
      <w:pPr>
        <w:spacing w:before="440"/>
        <w:jc w:val="center"/>
      </w:pPr>
    </w:p>
    <w:p w14:paraId="41F1E0D9" w14:textId="77777777" w:rsidR="002916B1" w:rsidRDefault="00000000">
      <w:r>
        <w:br w:type="page"/>
      </w:r>
    </w:p>
    <w:p w14:paraId="774BCEB4" w14:textId="77777777" w:rsidR="002916B1" w:rsidRDefault="00000000">
      <w:pPr>
        <w:pStyle w:val="Heading1"/>
      </w:pPr>
      <w:r>
        <w:rPr>
          <w:rFonts w:ascii="Arial" w:eastAsia="Arial" w:hAnsi="Arial"/>
        </w:rPr>
        <w:lastRenderedPageBreak/>
        <w:t>Table of Contents</w:t>
      </w:r>
    </w:p>
    <w:p w14:paraId="3245C27B" w14:textId="77777777" w:rsidR="002916B1" w:rsidRDefault="002916B1">
      <w:pPr>
        <w:pBdr>
          <w:bottom w:val="single" w:sz="10" w:space="1" w:color="1EA7E1"/>
        </w:pBdr>
        <w:spacing w:after="160"/>
      </w:pPr>
    </w:p>
    <w:tbl>
      <w:tblPr>
        <w:tblW w:w="0" w:type="auto"/>
        <w:jc w:val="center"/>
        <w:tblLayout w:type="fixed"/>
        <w:tblLook w:val="04A0" w:firstRow="1" w:lastRow="0" w:firstColumn="1" w:lastColumn="0" w:noHBand="0" w:noVBand="1"/>
      </w:tblPr>
      <w:tblGrid>
        <w:gridCol w:w="648"/>
        <w:gridCol w:w="9144"/>
      </w:tblGrid>
      <w:tr w:rsidR="002916B1" w14:paraId="54D63615"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3942C286" w14:textId="77777777" w:rsidR="002916B1" w:rsidRDefault="00000000">
            <w:pPr>
              <w:jc w:val="right"/>
            </w:pPr>
            <w:r>
              <w:rPr>
                <w:b/>
                <w:color w:val="1EA7E1"/>
                <w:sz w:val="19"/>
              </w:rPr>
              <w:t>1.</w:t>
            </w:r>
          </w:p>
        </w:tc>
        <w:tc>
          <w:tcPr>
            <w:tcW w:w="9144" w:type="dxa"/>
            <w:tcBorders>
              <w:top w:val="nil"/>
              <w:left w:val="nil"/>
              <w:bottom w:val="single" w:sz="2" w:space="0" w:color="E8F1F1"/>
              <w:right w:val="nil"/>
            </w:tcBorders>
            <w:tcMar>
              <w:top w:w="65" w:type="dxa"/>
              <w:left w:w="50" w:type="dxa"/>
              <w:bottom w:w="65" w:type="dxa"/>
              <w:right w:w="50" w:type="dxa"/>
            </w:tcMar>
          </w:tcPr>
          <w:p w14:paraId="512D605A" w14:textId="77777777" w:rsidR="002916B1" w:rsidRDefault="00000000">
            <w:r>
              <w:rPr>
                <w:sz w:val="19"/>
              </w:rPr>
              <w:t>Parties</w:t>
            </w:r>
          </w:p>
        </w:tc>
      </w:tr>
      <w:tr w:rsidR="002916B1" w14:paraId="24187310"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38E5B838" w14:textId="77777777" w:rsidR="002916B1" w:rsidRDefault="00000000">
            <w:pPr>
              <w:jc w:val="right"/>
            </w:pPr>
            <w:r>
              <w:rPr>
                <w:b/>
                <w:color w:val="1EA7E1"/>
                <w:sz w:val="19"/>
              </w:rPr>
              <w:t>2.</w:t>
            </w:r>
          </w:p>
        </w:tc>
        <w:tc>
          <w:tcPr>
            <w:tcW w:w="9144" w:type="dxa"/>
            <w:tcBorders>
              <w:top w:val="nil"/>
              <w:left w:val="nil"/>
              <w:bottom w:val="single" w:sz="2" w:space="0" w:color="E8F1F1"/>
              <w:right w:val="nil"/>
            </w:tcBorders>
            <w:tcMar>
              <w:top w:w="65" w:type="dxa"/>
              <w:left w:w="50" w:type="dxa"/>
              <w:bottom w:w="65" w:type="dxa"/>
              <w:right w:w="50" w:type="dxa"/>
            </w:tcMar>
          </w:tcPr>
          <w:p w14:paraId="5FD90818" w14:textId="77777777" w:rsidR="002916B1" w:rsidRDefault="00000000">
            <w:r>
              <w:rPr>
                <w:sz w:val="19"/>
              </w:rPr>
              <w:t>Scope of Support Services</w:t>
            </w:r>
          </w:p>
        </w:tc>
      </w:tr>
      <w:tr w:rsidR="002916B1" w14:paraId="1FBE2AB3"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5902E755" w14:textId="77777777" w:rsidR="002916B1" w:rsidRDefault="00000000">
            <w:pPr>
              <w:jc w:val="right"/>
            </w:pPr>
            <w:r>
              <w:rPr>
                <w:b/>
                <w:color w:val="1EA7E1"/>
                <w:sz w:val="19"/>
              </w:rPr>
              <w:t>3.</w:t>
            </w:r>
          </w:p>
        </w:tc>
        <w:tc>
          <w:tcPr>
            <w:tcW w:w="9144" w:type="dxa"/>
            <w:tcBorders>
              <w:top w:val="nil"/>
              <w:left w:val="nil"/>
              <w:bottom w:val="single" w:sz="2" w:space="0" w:color="E8F1F1"/>
              <w:right w:val="nil"/>
            </w:tcBorders>
            <w:tcMar>
              <w:top w:w="65" w:type="dxa"/>
              <w:left w:w="50" w:type="dxa"/>
              <w:bottom w:w="65" w:type="dxa"/>
              <w:right w:w="50" w:type="dxa"/>
            </w:tcMar>
          </w:tcPr>
          <w:p w14:paraId="5F717C65" w14:textId="77777777" w:rsidR="002916B1" w:rsidRDefault="00000000">
            <w:r>
              <w:rPr>
                <w:sz w:val="19"/>
              </w:rPr>
              <w:t>Services</w:t>
            </w:r>
          </w:p>
        </w:tc>
      </w:tr>
      <w:tr w:rsidR="002916B1" w14:paraId="339482B8"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5D78E01B" w14:textId="77777777" w:rsidR="002916B1" w:rsidRDefault="00000000">
            <w:pPr>
              <w:jc w:val="right"/>
            </w:pPr>
            <w:r>
              <w:rPr>
                <w:b/>
                <w:color w:val="1EA7E1"/>
                <w:sz w:val="19"/>
              </w:rPr>
              <w:t>4.</w:t>
            </w:r>
          </w:p>
        </w:tc>
        <w:tc>
          <w:tcPr>
            <w:tcW w:w="9144" w:type="dxa"/>
            <w:tcBorders>
              <w:top w:val="nil"/>
              <w:left w:val="nil"/>
              <w:bottom w:val="single" w:sz="2" w:space="0" w:color="E8F1F1"/>
              <w:right w:val="nil"/>
            </w:tcBorders>
            <w:tcMar>
              <w:top w:w="65" w:type="dxa"/>
              <w:left w:w="50" w:type="dxa"/>
              <w:bottom w:w="65" w:type="dxa"/>
              <w:right w:w="50" w:type="dxa"/>
            </w:tcMar>
          </w:tcPr>
          <w:p w14:paraId="013A45CD" w14:textId="77777777" w:rsidR="002916B1" w:rsidRDefault="00000000">
            <w:r>
              <w:rPr>
                <w:sz w:val="19"/>
              </w:rPr>
              <w:t>Contact Methods for Services</w:t>
            </w:r>
          </w:p>
        </w:tc>
      </w:tr>
      <w:tr w:rsidR="002916B1" w14:paraId="39A7E012"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63679DFE" w14:textId="77777777" w:rsidR="002916B1" w:rsidRDefault="00000000">
            <w:pPr>
              <w:jc w:val="right"/>
            </w:pPr>
            <w:r>
              <w:rPr>
                <w:b/>
                <w:color w:val="1EA7E1"/>
                <w:sz w:val="19"/>
              </w:rPr>
              <w:t>5.</w:t>
            </w:r>
          </w:p>
        </w:tc>
        <w:tc>
          <w:tcPr>
            <w:tcW w:w="9144" w:type="dxa"/>
            <w:tcBorders>
              <w:top w:val="nil"/>
              <w:left w:val="nil"/>
              <w:bottom w:val="single" w:sz="2" w:space="0" w:color="E8F1F1"/>
              <w:right w:val="nil"/>
            </w:tcBorders>
            <w:tcMar>
              <w:top w:w="65" w:type="dxa"/>
              <w:left w:w="50" w:type="dxa"/>
              <w:bottom w:w="65" w:type="dxa"/>
              <w:right w:w="50" w:type="dxa"/>
            </w:tcMar>
          </w:tcPr>
          <w:p w14:paraId="1924F3C1" w14:textId="77777777" w:rsidR="002916B1" w:rsidRDefault="00000000">
            <w:r>
              <w:rPr>
                <w:sz w:val="19"/>
              </w:rPr>
              <w:t>Support Levels and Response Times</w:t>
            </w:r>
          </w:p>
        </w:tc>
      </w:tr>
      <w:tr w:rsidR="002916B1" w14:paraId="2620730F"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784BEBC7" w14:textId="77777777" w:rsidR="002916B1" w:rsidRDefault="00000000">
            <w:pPr>
              <w:jc w:val="right"/>
            </w:pPr>
            <w:r>
              <w:rPr>
                <w:b/>
                <w:color w:val="1EA7E1"/>
                <w:sz w:val="19"/>
              </w:rPr>
              <w:t>6.</w:t>
            </w:r>
          </w:p>
        </w:tc>
        <w:tc>
          <w:tcPr>
            <w:tcW w:w="9144" w:type="dxa"/>
            <w:tcBorders>
              <w:top w:val="nil"/>
              <w:left w:val="nil"/>
              <w:bottom w:val="single" w:sz="2" w:space="0" w:color="E8F1F1"/>
              <w:right w:val="nil"/>
            </w:tcBorders>
            <w:tcMar>
              <w:top w:w="65" w:type="dxa"/>
              <w:left w:w="50" w:type="dxa"/>
              <w:bottom w:w="65" w:type="dxa"/>
              <w:right w:w="50" w:type="dxa"/>
            </w:tcMar>
          </w:tcPr>
          <w:p w14:paraId="13A117F3" w14:textId="77777777" w:rsidR="002916B1" w:rsidRDefault="00000000">
            <w:r>
              <w:rPr>
                <w:sz w:val="19"/>
              </w:rPr>
              <w:t>Client Responsibilities</w:t>
            </w:r>
          </w:p>
        </w:tc>
      </w:tr>
      <w:tr w:rsidR="002916B1" w14:paraId="0B918FF7"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45EADF9D" w14:textId="77777777" w:rsidR="002916B1" w:rsidRDefault="00000000">
            <w:pPr>
              <w:jc w:val="right"/>
            </w:pPr>
            <w:r>
              <w:rPr>
                <w:b/>
                <w:color w:val="1EA7E1"/>
                <w:sz w:val="19"/>
              </w:rPr>
              <w:t>7.</w:t>
            </w:r>
          </w:p>
        </w:tc>
        <w:tc>
          <w:tcPr>
            <w:tcW w:w="9144" w:type="dxa"/>
            <w:tcBorders>
              <w:top w:val="nil"/>
              <w:left w:val="nil"/>
              <w:bottom w:val="single" w:sz="2" w:space="0" w:color="E8F1F1"/>
              <w:right w:val="nil"/>
            </w:tcBorders>
            <w:tcMar>
              <w:top w:w="65" w:type="dxa"/>
              <w:left w:w="50" w:type="dxa"/>
              <w:bottom w:w="65" w:type="dxa"/>
              <w:right w:w="50" w:type="dxa"/>
            </w:tcMar>
          </w:tcPr>
          <w:p w14:paraId="5E9169B8" w14:textId="77777777" w:rsidR="002916B1" w:rsidRDefault="00000000">
            <w:r>
              <w:rPr>
                <w:sz w:val="19"/>
              </w:rPr>
              <w:t>Term and Termination</w:t>
            </w:r>
          </w:p>
        </w:tc>
      </w:tr>
      <w:tr w:rsidR="002916B1" w14:paraId="4537975B"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6A4C9B38" w14:textId="77777777" w:rsidR="002916B1" w:rsidRDefault="00000000">
            <w:pPr>
              <w:jc w:val="right"/>
            </w:pPr>
            <w:r>
              <w:rPr>
                <w:b/>
                <w:color w:val="1EA7E1"/>
                <w:sz w:val="19"/>
              </w:rPr>
              <w:t>8.</w:t>
            </w:r>
          </w:p>
        </w:tc>
        <w:tc>
          <w:tcPr>
            <w:tcW w:w="9144" w:type="dxa"/>
            <w:tcBorders>
              <w:top w:val="nil"/>
              <w:left w:val="nil"/>
              <w:bottom w:val="single" w:sz="2" w:space="0" w:color="E8F1F1"/>
              <w:right w:val="nil"/>
            </w:tcBorders>
            <w:tcMar>
              <w:top w:w="65" w:type="dxa"/>
              <w:left w:w="50" w:type="dxa"/>
              <w:bottom w:w="65" w:type="dxa"/>
              <w:right w:w="50" w:type="dxa"/>
            </w:tcMar>
          </w:tcPr>
          <w:p w14:paraId="17EB9ECB" w14:textId="77777777" w:rsidR="002916B1" w:rsidRDefault="00000000">
            <w:r>
              <w:rPr>
                <w:sz w:val="19"/>
              </w:rPr>
              <w:t>Confidentiality and Data Privacy</w:t>
            </w:r>
          </w:p>
        </w:tc>
      </w:tr>
      <w:tr w:rsidR="002916B1" w14:paraId="28762EC9"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00B64E16" w14:textId="77777777" w:rsidR="002916B1" w:rsidRDefault="00000000">
            <w:pPr>
              <w:jc w:val="right"/>
            </w:pPr>
            <w:r>
              <w:rPr>
                <w:b/>
                <w:color w:val="1EA7E1"/>
                <w:sz w:val="19"/>
              </w:rPr>
              <w:t>9.</w:t>
            </w:r>
          </w:p>
        </w:tc>
        <w:tc>
          <w:tcPr>
            <w:tcW w:w="9144" w:type="dxa"/>
            <w:tcBorders>
              <w:top w:val="nil"/>
              <w:left w:val="nil"/>
              <w:bottom w:val="single" w:sz="2" w:space="0" w:color="E8F1F1"/>
              <w:right w:val="nil"/>
            </w:tcBorders>
            <w:tcMar>
              <w:top w:w="65" w:type="dxa"/>
              <w:left w:w="50" w:type="dxa"/>
              <w:bottom w:w="65" w:type="dxa"/>
              <w:right w:w="50" w:type="dxa"/>
            </w:tcMar>
          </w:tcPr>
          <w:p w14:paraId="6CDE552A" w14:textId="77777777" w:rsidR="002916B1" w:rsidRDefault="00000000">
            <w:r>
              <w:rPr>
                <w:sz w:val="19"/>
              </w:rPr>
              <w:t>Governing Law</w:t>
            </w:r>
          </w:p>
        </w:tc>
      </w:tr>
      <w:tr w:rsidR="002916B1" w14:paraId="5D13B35A"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58EDA411" w14:textId="77777777" w:rsidR="002916B1" w:rsidRDefault="00000000">
            <w:pPr>
              <w:jc w:val="right"/>
            </w:pPr>
            <w:r>
              <w:rPr>
                <w:b/>
                <w:color w:val="1EA7E1"/>
                <w:sz w:val="19"/>
              </w:rPr>
              <w:t>10.</w:t>
            </w:r>
          </w:p>
        </w:tc>
        <w:tc>
          <w:tcPr>
            <w:tcW w:w="9144" w:type="dxa"/>
            <w:tcBorders>
              <w:top w:val="nil"/>
              <w:left w:val="nil"/>
              <w:bottom w:val="single" w:sz="2" w:space="0" w:color="E8F1F1"/>
              <w:right w:val="nil"/>
            </w:tcBorders>
            <w:tcMar>
              <w:top w:w="65" w:type="dxa"/>
              <w:left w:w="50" w:type="dxa"/>
              <w:bottom w:w="65" w:type="dxa"/>
              <w:right w:w="50" w:type="dxa"/>
            </w:tcMar>
          </w:tcPr>
          <w:p w14:paraId="2FBC1238" w14:textId="77777777" w:rsidR="002916B1" w:rsidRDefault="00000000">
            <w:r>
              <w:rPr>
                <w:sz w:val="19"/>
              </w:rPr>
              <w:t>Entire Agreement</w:t>
            </w:r>
          </w:p>
        </w:tc>
      </w:tr>
      <w:tr w:rsidR="002916B1" w14:paraId="39D2C426" w14:textId="77777777">
        <w:trPr>
          <w:jc w:val="center"/>
        </w:trPr>
        <w:tc>
          <w:tcPr>
            <w:tcW w:w="648" w:type="dxa"/>
            <w:tcBorders>
              <w:top w:val="nil"/>
              <w:left w:val="nil"/>
              <w:bottom w:val="single" w:sz="2" w:space="0" w:color="E8F1F1"/>
              <w:right w:val="nil"/>
            </w:tcBorders>
            <w:tcMar>
              <w:top w:w="65" w:type="dxa"/>
              <w:left w:w="50" w:type="dxa"/>
              <w:bottom w:w="65" w:type="dxa"/>
              <w:right w:w="50" w:type="dxa"/>
            </w:tcMar>
          </w:tcPr>
          <w:p w14:paraId="57D468B3" w14:textId="77777777" w:rsidR="002916B1" w:rsidRDefault="00000000">
            <w:pPr>
              <w:jc w:val="right"/>
            </w:pPr>
            <w:r>
              <w:rPr>
                <w:b/>
                <w:color w:val="1EA7E1"/>
                <w:sz w:val="19"/>
              </w:rPr>
              <w:t>11.</w:t>
            </w:r>
          </w:p>
        </w:tc>
        <w:tc>
          <w:tcPr>
            <w:tcW w:w="9144" w:type="dxa"/>
            <w:tcBorders>
              <w:top w:val="nil"/>
              <w:left w:val="nil"/>
              <w:bottom w:val="single" w:sz="2" w:space="0" w:color="E8F1F1"/>
              <w:right w:val="nil"/>
            </w:tcBorders>
            <w:tcMar>
              <w:top w:w="65" w:type="dxa"/>
              <w:left w:w="50" w:type="dxa"/>
              <w:bottom w:w="65" w:type="dxa"/>
              <w:right w:w="50" w:type="dxa"/>
            </w:tcMar>
          </w:tcPr>
          <w:p w14:paraId="0AC16F2D" w14:textId="77777777" w:rsidR="002916B1" w:rsidRDefault="00000000">
            <w:r>
              <w:rPr>
                <w:sz w:val="19"/>
              </w:rPr>
              <w:t>Signatures</w:t>
            </w:r>
          </w:p>
        </w:tc>
      </w:tr>
    </w:tbl>
    <w:p w14:paraId="65BBC57C" w14:textId="77777777" w:rsidR="002916B1" w:rsidRDefault="00000000">
      <w:r>
        <w:br w:type="page"/>
      </w:r>
    </w:p>
    <w:p w14:paraId="6F942486" w14:textId="77777777" w:rsidR="002916B1" w:rsidRDefault="00000000">
      <w:pPr>
        <w:pStyle w:val="Heading1"/>
      </w:pPr>
      <w:r>
        <w:rPr>
          <w:rFonts w:ascii="Arial" w:eastAsia="Arial" w:hAnsi="Arial"/>
          <w:sz w:val="44"/>
        </w:rPr>
        <w:lastRenderedPageBreak/>
        <w:t>Annexure B - Customer Support Agreement</w:t>
      </w:r>
    </w:p>
    <w:p w14:paraId="214A19E6" w14:textId="77777777" w:rsidR="002916B1" w:rsidRDefault="002916B1">
      <w:pPr>
        <w:pBdr>
          <w:bottom w:val="single" w:sz="10" w:space="1" w:color="1EA7E1"/>
        </w:pBdr>
        <w:spacing w:after="120"/>
      </w:pPr>
    </w:p>
    <w:p w14:paraId="32D051B7" w14:textId="77777777" w:rsidR="002916B1" w:rsidRDefault="00000000">
      <w:pPr>
        <w:spacing w:after="200"/>
      </w:pPr>
      <w:r>
        <w:rPr>
          <w:b/>
          <w:color w:val="1EA7E1"/>
          <w:sz w:val="22"/>
        </w:rPr>
        <w:t>Support services annexure to the RainFin Master Services Agreement</w:t>
      </w:r>
    </w:p>
    <w:p w14:paraId="7CDBA60E" w14:textId="77777777" w:rsidR="002916B1" w:rsidRDefault="00000000">
      <w:pPr>
        <w:pStyle w:val="Heading2"/>
      </w:pPr>
      <w:r>
        <w:rPr>
          <w:rFonts w:ascii="Arial" w:eastAsia="Arial" w:hAnsi="Arial"/>
        </w:rPr>
        <w:t>Parties</w:t>
      </w:r>
    </w:p>
    <w:p w14:paraId="117E595B" w14:textId="77777777" w:rsidR="002916B1" w:rsidRDefault="00000000">
      <w:r>
        <w:t xml:space="preserve">This </w:t>
      </w:r>
      <w:r>
        <w:rPr>
          <w:b/>
        </w:rPr>
        <w:t>Customer Support Agreement</w:t>
      </w:r>
      <w:r>
        <w:t xml:space="preserve"> is entered into between:</w:t>
      </w:r>
    </w:p>
    <w:p w14:paraId="3736ABAF" w14:textId="77777777" w:rsidR="002916B1" w:rsidRDefault="00000000">
      <w:pPr>
        <w:spacing w:after="200"/>
      </w:pPr>
      <w:r>
        <w:rPr>
          <w:b/>
          <w:color w:val="1EA7E1"/>
          <w:sz w:val="22"/>
        </w:rPr>
        <w:t>RAINFIN (PTY) LTD</w:t>
      </w:r>
    </w:p>
    <w:p w14:paraId="4765382F" w14:textId="77777777" w:rsidR="002916B1" w:rsidRDefault="00000000">
      <w:r>
        <w:t>Registration number: 2008/029213/07</w:t>
      </w:r>
    </w:p>
    <w:p w14:paraId="1129343A" w14:textId="77777777" w:rsidR="002916B1" w:rsidRDefault="00000000">
      <w:r>
        <w:t>Address: First Floor Suite 5a, Waterstone Office Park, Cnr Main Road &amp; R44, Somerset West, Western Cape, 7130</w:t>
      </w:r>
    </w:p>
    <w:p w14:paraId="74C53DAE" w14:textId="77777777" w:rsidR="002916B1" w:rsidRDefault="00000000">
      <w:r>
        <w:t>the “Service Provider” or “RainFin”</w:t>
      </w:r>
    </w:p>
    <w:p w14:paraId="4DDC2748" w14:textId="77777777" w:rsidR="002916B1" w:rsidRDefault="00000000">
      <w:r>
        <w:t>and</w:t>
      </w:r>
    </w:p>
    <w:p w14:paraId="11DBE4BA" w14:textId="77777777" w:rsidR="002916B1" w:rsidRDefault="00000000">
      <w:pPr>
        <w:spacing w:after="200"/>
      </w:pPr>
      <w:r>
        <w:rPr>
          <w:b/>
          <w:color w:val="1EA7E1"/>
          <w:sz w:val="22"/>
        </w:rPr>
        <w:t>[CLIENT LEGAL ENTITY NAME]</w:t>
      </w:r>
    </w:p>
    <w:p w14:paraId="3BE278CE" w14:textId="77777777" w:rsidR="002916B1" w:rsidRDefault="00000000">
      <w:r>
        <w:t>Registration number: [●]</w:t>
      </w:r>
    </w:p>
    <w:p w14:paraId="7A414A61" w14:textId="77777777" w:rsidR="002916B1" w:rsidRDefault="00000000">
      <w:r>
        <w:t>Address: [●]</w:t>
      </w:r>
    </w:p>
    <w:p w14:paraId="35CF5962" w14:textId="77777777" w:rsidR="002916B1" w:rsidRDefault="00000000">
      <w:r>
        <w:t>the “Client”</w:t>
      </w:r>
    </w:p>
    <w:p w14:paraId="6EA4DF0A" w14:textId="77777777" w:rsidR="002916B1" w:rsidRDefault="00000000">
      <w:r>
        <w:t>Together, the “Parties”.</w:t>
      </w:r>
    </w:p>
    <w:p w14:paraId="460D65B0" w14:textId="77777777" w:rsidR="002916B1" w:rsidRDefault="00000000">
      <w:r>
        <w:t xml:space="preserve">This Customer Support Agreement is entered into as a separate annexure to the </w:t>
      </w:r>
      <w:r>
        <w:rPr>
          <w:b/>
        </w:rPr>
        <w:t>RainFin Master Services Agreement</w:t>
      </w:r>
      <w:r>
        <w:t xml:space="preserve"> entered into between the Parties, the “MSA”, and applies to the support services provided by RainFin in respect of the services described in the applicable </w:t>
      </w:r>
      <w:r>
        <w:rPr>
          <w:b/>
        </w:rPr>
        <w:t>RainFin Transaction Document</w:t>
      </w:r>
      <w:r>
        <w:t>. Unless the context requires otherwise, capitalised terms used in this Customer Support Agreement have the meaning given to them in the MSA or the applicable Transaction Document.</w:t>
      </w:r>
    </w:p>
    <w:p w14:paraId="0B02EFE0" w14:textId="77777777" w:rsidR="002916B1" w:rsidRDefault="00000000">
      <w:pPr>
        <w:pStyle w:val="Heading2"/>
      </w:pPr>
      <w:r>
        <w:rPr>
          <w:rFonts w:ascii="Arial" w:eastAsia="Arial" w:hAnsi="Arial"/>
        </w:rPr>
        <w:t>1. Scope of Support Services</w:t>
      </w:r>
    </w:p>
    <w:p w14:paraId="0AB91D2D" w14:textId="77777777" w:rsidR="002916B1" w:rsidRDefault="00000000">
      <w:pPr>
        <w:ind w:left="85"/>
      </w:pPr>
      <w:r>
        <w:t>1.1 The Service Provider offers two types of support services:</w:t>
      </w:r>
    </w:p>
    <w:p w14:paraId="7AA0EEAF" w14:textId="77777777" w:rsidR="002916B1" w:rsidRDefault="00000000">
      <w:pPr>
        <w:ind w:left="198" w:hanging="57"/>
      </w:pPr>
      <w:r>
        <w:t>1.1.1 24/7 production platform / fix-on-fail support; and</w:t>
      </w:r>
    </w:p>
    <w:p w14:paraId="0AF19747" w14:textId="77777777" w:rsidR="002916B1" w:rsidRDefault="00000000">
      <w:pPr>
        <w:ind w:left="198" w:hanging="57"/>
      </w:pPr>
      <w:r>
        <w:t>1.1.2 operational, day-to-day support services.</w:t>
      </w:r>
    </w:p>
    <w:p w14:paraId="71454140" w14:textId="77777777" w:rsidR="002916B1" w:rsidRDefault="00000000">
      <w:pPr>
        <w:ind w:left="85"/>
      </w:pPr>
      <w:r>
        <w:t>1.2 The support included in this Customer Support Agreement is the following:</w:t>
      </w:r>
    </w:p>
    <w:p w14:paraId="08E538E0" w14:textId="77777777" w:rsidR="002916B1" w:rsidRDefault="00000000">
      <w:pPr>
        <w:ind w:left="198" w:hanging="57"/>
      </w:pPr>
      <w:r>
        <w:t>1.2.1 support and maintenance of the RainFin platform and related Open network services, which is fix-on-fail support;</w:t>
      </w:r>
    </w:p>
    <w:p w14:paraId="5CC3B055" w14:textId="77777777" w:rsidR="002916B1" w:rsidRDefault="00000000">
      <w:pPr>
        <w:ind w:left="198" w:hanging="57"/>
      </w:pPr>
      <w:r>
        <w:t>1.2.2 problem resolution, being the satisfactory resolution of production system problems associated with the RainFin platform or Open network services within RainFin’s direct control; and</w:t>
      </w:r>
    </w:p>
    <w:p w14:paraId="5A50873E" w14:textId="77777777" w:rsidR="002916B1" w:rsidRDefault="00000000">
      <w:pPr>
        <w:ind w:left="198" w:hanging="57"/>
      </w:pPr>
      <w:r>
        <w:t>1.2.3 change management, being the management of changes to production, development and testing environments of the RainFin platform or Open network services to resolve problems and add new functionality to meet agreed business needs.</w:t>
      </w:r>
    </w:p>
    <w:p w14:paraId="5E61319C" w14:textId="77777777" w:rsidR="002916B1" w:rsidRDefault="00000000">
      <w:pPr>
        <w:ind w:left="85"/>
      </w:pPr>
      <w:r>
        <w:t>1.3 Any other support services are scoped and quoted for separately according to the Client’s needs and requests.</w:t>
      </w:r>
    </w:p>
    <w:p w14:paraId="51B91094" w14:textId="77777777" w:rsidR="002916B1" w:rsidRDefault="00000000">
      <w:pPr>
        <w:ind w:left="85"/>
      </w:pPr>
      <w:r>
        <w:t>1.4 This Customer Support Agreement does not include the availability or down time of any third-party service provider and is limited to the Service Provider’s systems over which the Service Provider has direct control.</w:t>
      </w:r>
    </w:p>
    <w:p w14:paraId="43BDCE9D" w14:textId="77777777" w:rsidR="002916B1" w:rsidRDefault="00000000">
      <w:pPr>
        <w:pStyle w:val="Heading2"/>
      </w:pPr>
      <w:r>
        <w:rPr>
          <w:rFonts w:ascii="Arial" w:eastAsia="Arial" w:hAnsi="Arial"/>
        </w:rPr>
        <w:t>2. Services</w:t>
      </w:r>
    </w:p>
    <w:p w14:paraId="63AC367F" w14:textId="77777777" w:rsidR="002916B1" w:rsidRDefault="00000000">
      <w:pPr>
        <w:ind w:left="85"/>
      </w:pPr>
      <w:r>
        <w:t xml:space="preserve">2.1 </w:t>
      </w:r>
      <w:r>
        <w:rPr>
          <w:b/>
        </w:rPr>
        <w:t>Core Support Hours:</w:t>
      </w:r>
      <w:r>
        <w:t xml:space="preserve"> 08:00 to 17:00 GMT+2, Monday to Friday, excluding South African public holidays.</w:t>
      </w:r>
    </w:p>
    <w:p w14:paraId="60B3A1B1" w14:textId="77777777" w:rsidR="002916B1" w:rsidRDefault="00000000">
      <w:pPr>
        <w:ind w:left="85"/>
      </w:pPr>
      <w:r>
        <w:lastRenderedPageBreak/>
        <w:t xml:space="preserve">2.2 </w:t>
      </w:r>
      <w:r>
        <w:rPr>
          <w:b/>
        </w:rPr>
        <w:t>Technical Assistance:</w:t>
      </w:r>
      <w:r>
        <w:t xml:space="preserve"> Addressing issues related to the functionality and performance of the supported services.</w:t>
      </w:r>
    </w:p>
    <w:p w14:paraId="664EF14B" w14:textId="77777777" w:rsidR="002916B1" w:rsidRDefault="00000000">
      <w:pPr>
        <w:ind w:left="85"/>
      </w:pPr>
      <w:r>
        <w:t xml:space="preserve">2.3 </w:t>
      </w:r>
      <w:r>
        <w:rPr>
          <w:b/>
        </w:rPr>
        <w:t>Incident Management:</w:t>
      </w:r>
      <w:r>
        <w:t xml:space="preserve"> Resolving incidents reported by the Client within the response and resolution times set out in this Customer Support Agreement.</w:t>
      </w:r>
    </w:p>
    <w:p w14:paraId="7D8BBCF5" w14:textId="77777777" w:rsidR="002916B1" w:rsidRDefault="00000000">
      <w:pPr>
        <w:ind w:left="85"/>
      </w:pPr>
      <w:r>
        <w:t xml:space="preserve">2.4 </w:t>
      </w:r>
      <w:r>
        <w:rPr>
          <w:b/>
        </w:rPr>
        <w:t>System Updates:</w:t>
      </w:r>
      <w:r>
        <w:t xml:space="preserve"> Providing updates, patches or upgrades to support service performance, security and compliance, where applicable.</w:t>
      </w:r>
    </w:p>
    <w:p w14:paraId="74DD06BA" w14:textId="77777777" w:rsidR="002916B1" w:rsidRDefault="00000000">
      <w:pPr>
        <w:ind w:left="85"/>
      </w:pPr>
      <w:r>
        <w:t xml:space="preserve">2.5 </w:t>
      </w:r>
      <w:r>
        <w:rPr>
          <w:b/>
        </w:rPr>
        <w:t>Client Training:</w:t>
      </w:r>
      <w:r>
        <w:t xml:space="preserve"> Offering training resources and documentation to assist the Client in using the supported services effectively, where applicable.</w:t>
      </w:r>
    </w:p>
    <w:p w14:paraId="5E57F3FF" w14:textId="77777777" w:rsidR="002916B1" w:rsidRDefault="00000000">
      <w:pPr>
        <w:ind w:left="85"/>
      </w:pPr>
      <w:r>
        <w:t xml:space="preserve">2.6 </w:t>
      </w:r>
      <w:r>
        <w:rPr>
          <w:b/>
        </w:rPr>
        <w:t>Knowledge Base Access:</w:t>
      </w:r>
      <w:r>
        <w:t xml:space="preserve"> Access to a repository of frequently asked questions, troubleshooting guides and best practices, where available.</w:t>
      </w:r>
    </w:p>
    <w:p w14:paraId="6F386329" w14:textId="77777777" w:rsidR="002916B1" w:rsidRDefault="00000000">
      <w:pPr>
        <w:ind w:left="85"/>
      </w:pPr>
      <w:r>
        <w:t xml:space="preserve">2.7 </w:t>
      </w:r>
      <w:r>
        <w:rPr>
          <w:b/>
        </w:rPr>
        <w:t>Included Services:</w:t>
      </w:r>
    </w:p>
    <w:p w14:paraId="614120D1" w14:textId="77777777" w:rsidR="002916B1" w:rsidRDefault="00000000">
      <w:pPr>
        <w:ind w:left="198" w:hanging="57"/>
      </w:pPr>
      <w:r>
        <w:t>2.7.1 assistance with account setup and management;</w:t>
      </w:r>
    </w:p>
    <w:p w14:paraId="1A94D4C2" w14:textId="77777777" w:rsidR="002916B1" w:rsidRDefault="00000000">
      <w:pPr>
        <w:ind w:left="198" w:hanging="57"/>
      </w:pPr>
      <w:r>
        <w:t>2.7.2 technical support for wallet-related issues, including login, transactions and access; and</w:t>
      </w:r>
    </w:p>
    <w:p w14:paraId="5AB2E05B" w14:textId="77777777" w:rsidR="002916B1" w:rsidRDefault="00000000">
      <w:pPr>
        <w:ind w:left="198" w:hanging="57"/>
      </w:pPr>
      <w:r>
        <w:t>2.7.3 guidance on service usage.</w:t>
      </w:r>
    </w:p>
    <w:p w14:paraId="1B55E0A6" w14:textId="77777777" w:rsidR="002916B1" w:rsidRDefault="00000000">
      <w:pPr>
        <w:ind w:left="85"/>
      </w:pPr>
      <w:r>
        <w:t xml:space="preserve">2.8 </w:t>
      </w:r>
      <w:r>
        <w:rPr>
          <w:b/>
        </w:rPr>
        <w:t>Excluded Services:</w:t>
      </w:r>
    </w:p>
    <w:p w14:paraId="4897EEC3" w14:textId="77777777" w:rsidR="002916B1" w:rsidRDefault="00000000">
      <w:pPr>
        <w:ind w:left="198" w:hanging="57"/>
      </w:pPr>
      <w:r>
        <w:t>2.8.1 troubleshooting issues unrelated to the supported services;</w:t>
      </w:r>
    </w:p>
    <w:p w14:paraId="07AF79FF" w14:textId="77777777" w:rsidR="002916B1" w:rsidRDefault="00000000">
      <w:pPr>
        <w:ind w:left="198" w:hanging="57"/>
      </w:pPr>
      <w:r>
        <w:t>2.8.2 issues caused by misuse, unauthorised modifications, or third-party software or hardware;</w:t>
      </w:r>
    </w:p>
    <w:p w14:paraId="71E7E63A" w14:textId="77777777" w:rsidR="002916B1" w:rsidRDefault="00000000">
      <w:pPr>
        <w:ind w:left="198" w:hanging="57"/>
      </w:pPr>
      <w:r>
        <w:t>2.8.3 support for third-party software or hardware;</w:t>
      </w:r>
    </w:p>
    <w:p w14:paraId="687840EB" w14:textId="77777777" w:rsidR="002916B1" w:rsidRDefault="00000000">
      <w:pPr>
        <w:ind w:left="198" w:hanging="57"/>
      </w:pPr>
      <w:r>
        <w:t>2.8.4 on-site support, unless explicitly agreed in writing; and</w:t>
      </w:r>
    </w:p>
    <w:p w14:paraId="685F6F54" w14:textId="77777777" w:rsidR="002916B1" w:rsidRDefault="00000000">
      <w:pPr>
        <w:ind w:left="198" w:hanging="57"/>
      </w:pPr>
      <w:r>
        <w:t>2.8.5 regulatory or legal advice.</w:t>
      </w:r>
    </w:p>
    <w:p w14:paraId="303EE24D" w14:textId="77777777" w:rsidR="002916B1" w:rsidRDefault="00000000">
      <w:pPr>
        <w:pStyle w:val="Heading2"/>
      </w:pPr>
      <w:r>
        <w:rPr>
          <w:rFonts w:ascii="Arial" w:eastAsia="Arial" w:hAnsi="Arial"/>
        </w:rPr>
        <w:t>3. Contact Methods for Services</w:t>
      </w:r>
    </w:p>
    <w:p w14:paraId="777C7651" w14:textId="77777777" w:rsidR="002916B1" w:rsidRDefault="00000000">
      <w:pPr>
        <w:ind w:left="85"/>
      </w:pPr>
      <w:r>
        <w:t>3.1 Support will be provided through the following channels:</w:t>
      </w:r>
    </w:p>
    <w:p w14:paraId="7CD3F32A" w14:textId="77777777" w:rsidR="002916B1" w:rsidRDefault="00000000">
      <w:pPr>
        <w:ind w:left="198" w:hanging="57"/>
      </w:pPr>
      <w:r>
        <w:t xml:space="preserve">3.1.1 </w:t>
      </w:r>
      <w:r>
        <w:rPr>
          <w:b/>
        </w:rPr>
        <w:t>Email Support:</w:t>
      </w:r>
      <w:r>
        <w:t xml:space="preserve"> support@rainfin.com</w:t>
      </w:r>
    </w:p>
    <w:p w14:paraId="6A248845" w14:textId="77777777" w:rsidR="002916B1" w:rsidRDefault="00000000">
      <w:pPr>
        <w:ind w:left="198" w:hanging="57"/>
      </w:pPr>
      <w:r>
        <w:t xml:space="preserve">3.1.2 </w:t>
      </w:r>
      <w:r>
        <w:rPr>
          <w:b/>
        </w:rPr>
        <w:t>Help Desk Portal:</w:t>
      </w:r>
      <w:r>
        <w:t xml:space="preserve"> Access to an online portal for ticket submissions and tracking, where made available by RainFin.</w:t>
      </w:r>
    </w:p>
    <w:p w14:paraId="168C9C35" w14:textId="77777777" w:rsidR="002916B1" w:rsidRDefault="00000000">
      <w:pPr>
        <w:ind w:left="198" w:hanging="57"/>
      </w:pPr>
      <w:r>
        <w:t xml:space="preserve">3.1.3 </w:t>
      </w:r>
      <w:r>
        <w:rPr>
          <w:b/>
        </w:rPr>
        <w:t>Phone Support:</w:t>
      </w:r>
      <w:r>
        <w:t xml:space="preserve"> Direct phone support during business hours at +27 10 003 2331, or such other number as RainFin may notify to the Client in writing.</w:t>
      </w:r>
    </w:p>
    <w:p w14:paraId="2B514844" w14:textId="77777777" w:rsidR="002916B1" w:rsidRDefault="00000000">
      <w:pPr>
        <w:pStyle w:val="Heading2"/>
      </w:pPr>
      <w:r>
        <w:rPr>
          <w:rFonts w:ascii="Arial" w:eastAsia="Arial" w:hAnsi="Arial"/>
        </w:rPr>
        <w:t>4. Support Levels and Response Times</w:t>
      </w:r>
    </w:p>
    <w:p w14:paraId="684E1638" w14:textId="77777777" w:rsidR="002916B1" w:rsidRDefault="00000000">
      <w:pPr>
        <w:ind w:left="85"/>
      </w:pPr>
      <w:r>
        <w:t xml:space="preserve">4.1 </w:t>
      </w:r>
      <w:r>
        <w:rPr>
          <w:b/>
        </w:rPr>
        <w:t>Platform Availability Times:</w:t>
      </w:r>
      <w:r>
        <w:t xml:space="preserve"> The Service Provider will target at least 99.0% platform availability during the following times:</w:t>
      </w:r>
    </w:p>
    <w:p w14:paraId="16B7410E" w14:textId="77777777" w:rsidR="002916B1" w:rsidRDefault="00000000">
      <w:pPr>
        <w:ind w:left="198" w:hanging="57"/>
      </w:pPr>
      <w:r>
        <w:t>4.1.1 availability measures will not include planned downtime as agreed between the Parties;</w:t>
      </w:r>
    </w:p>
    <w:p w14:paraId="0F478058" w14:textId="77777777" w:rsidR="002916B1" w:rsidRDefault="00000000">
      <w:pPr>
        <w:ind w:left="198" w:hanging="57"/>
      </w:pPr>
      <w:r>
        <w:t>4.1.2 Monday to Sunday, including South African public holidays;</w:t>
      </w:r>
    </w:p>
    <w:p w14:paraId="451363AB" w14:textId="77777777" w:rsidR="002916B1" w:rsidRDefault="00000000">
      <w:pPr>
        <w:ind w:left="198" w:hanging="57"/>
      </w:pPr>
      <w:r>
        <w:t>4.1.3 24 hours a day; and</w:t>
      </w:r>
    </w:p>
    <w:p w14:paraId="13E37DB3" w14:textId="77777777" w:rsidR="002916B1" w:rsidRDefault="00000000">
      <w:pPr>
        <w:ind w:left="198" w:hanging="57"/>
      </w:pPr>
      <w:r>
        <w:t>4.1.4 365 days a year.</w:t>
      </w:r>
    </w:p>
    <w:p w14:paraId="195A090E" w14:textId="77777777" w:rsidR="002916B1" w:rsidRDefault="00000000">
      <w:pPr>
        <w:ind w:left="85"/>
      </w:pPr>
      <w:r>
        <w:t xml:space="preserve">4.2 </w:t>
      </w:r>
      <w:r>
        <w:rPr>
          <w:b/>
        </w:rPr>
        <w:t>Fault Severity Levels:</w:t>
      </w:r>
      <w:r>
        <w:t xml:space="preserve"> The Service Provider will respond to support requests based on the following priority levels:</w:t>
      </w:r>
    </w:p>
    <w:tbl>
      <w:tblPr>
        <w:tblStyle w:val="TableGrid"/>
        <w:tblW w:w="0" w:type="auto"/>
        <w:jc w:val="center"/>
        <w:tblLook w:val="04A0" w:firstRow="1" w:lastRow="0" w:firstColumn="1" w:lastColumn="0" w:noHBand="0" w:noVBand="1"/>
      </w:tblPr>
      <w:tblGrid>
        <w:gridCol w:w="3345"/>
        <w:gridCol w:w="3345"/>
        <w:gridCol w:w="3345"/>
      </w:tblGrid>
      <w:tr w:rsidR="002916B1" w14:paraId="1EFC9ED8" w14:textId="77777777">
        <w:trPr>
          <w:tblHeader/>
          <w:jc w:val="center"/>
        </w:trPr>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2E1A2D70" w14:textId="77777777" w:rsidR="002916B1" w:rsidRDefault="00000000">
            <w:pPr>
              <w:pStyle w:val="CompactTable"/>
            </w:pPr>
            <w:r>
              <w:rPr>
                <w:b/>
                <w:color w:val="FFFFFF"/>
              </w:rPr>
              <w:t>Fault level</w:t>
            </w:r>
          </w:p>
        </w:tc>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3D4DE2E0" w14:textId="77777777" w:rsidR="002916B1" w:rsidRDefault="00000000">
            <w:pPr>
              <w:pStyle w:val="CompactTable"/>
            </w:pPr>
            <w:r>
              <w:rPr>
                <w:b/>
                <w:color w:val="FFFFFF"/>
              </w:rPr>
              <w:t>Impact</w:t>
            </w:r>
          </w:p>
        </w:tc>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70058643" w14:textId="77777777" w:rsidR="002916B1" w:rsidRDefault="00000000">
            <w:pPr>
              <w:pStyle w:val="CompactTable"/>
            </w:pPr>
            <w:r>
              <w:rPr>
                <w:b/>
                <w:color w:val="FFFFFF"/>
              </w:rPr>
              <w:t>Definition</w:t>
            </w:r>
          </w:p>
        </w:tc>
      </w:tr>
      <w:tr w:rsidR="002916B1" w14:paraId="1846559E"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5C668A86" w14:textId="77777777" w:rsidR="002916B1" w:rsidRDefault="00000000">
            <w:pPr>
              <w:pStyle w:val="CompactTable"/>
            </w:pPr>
            <w:r>
              <w:rPr>
                <w:sz w:val="16"/>
              </w:rPr>
              <w:t>Critical</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64DD3083" w14:textId="77777777" w:rsidR="002916B1" w:rsidRDefault="00000000">
            <w:pPr>
              <w:pStyle w:val="CompactTable"/>
            </w:pPr>
            <w:r>
              <w:rPr>
                <w:sz w:val="16"/>
              </w:rPr>
              <w:t>Extensive / Widespread</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149AF8C5" w14:textId="77777777" w:rsidR="002916B1" w:rsidRDefault="00000000">
            <w:pPr>
              <w:pStyle w:val="CompactTable"/>
            </w:pPr>
            <w:r>
              <w:rPr>
                <w:sz w:val="16"/>
              </w:rPr>
              <w:t>A critical system failure which has a material impact on the system’s ability to provide end-to-end client service.</w:t>
            </w:r>
          </w:p>
        </w:tc>
      </w:tr>
      <w:tr w:rsidR="002916B1" w14:paraId="7F8B372F"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5D4F3CC7" w14:textId="77777777" w:rsidR="002916B1" w:rsidRDefault="00000000">
            <w:pPr>
              <w:pStyle w:val="CompactTable"/>
            </w:pPr>
            <w:r>
              <w:rPr>
                <w:sz w:val="16"/>
              </w:rPr>
              <w:t>Major</w:t>
            </w:r>
          </w:p>
        </w:tc>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43DB88D7" w14:textId="77777777" w:rsidR="002916B1" w:rsidRDefault="00000000">
            <w:pPr>
              <w:pStyle w:val="CompactTable"/>
            </w:pPr>
            <w:r>
              <w:rPr>
                <w:sz w:val="16"/>
              </w:rPr>
              <w:t>Significant / Limited</w:t>
            </w:r>
          </w:p>
        </w:tc>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581D852F" w14:textId="77777777" w:rsidR="002916B1" w:rsidRDefault="00000000">
            <w:pPr>
              <w:pStyle w:val="CompactTable"/>
            </w:pPr>
            <w:r>
              <w:rPr>
                <w:sz w:val="16"/>
              </w:rPr>
              <w:t>Where the system remains active but users are severely impacted.</w:t>
            </w:r>
          </w:p>
        </w:tc>
      </w:tr>
      <w:tr w:rsidR="002916B1" w14:paraId="44E12FE7"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1AD1017C" w14:textId="77777777" w:rsidR="002916B1" w:rsidRDefault="00000000">
            <w:pPr>
              <w:pStyle w:val="CompactTable"/>
            </w:pPr>
            <w:r>
              <w:rPr>
                <w:sz w:val="16"/>
              </w:rPr>
              <w:t>Low</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5F32ABD1" w14:textId="77777777" w:rsidR="002916B1" w:rsidRDefault="00000000">
            <w:pPr>
              <w:pStyle w:val="CompactTable"/>
            </w:pPr>
            <w:r>
              <w:rPr>
                <w:sz w:val="16"/>
              </w:rPr>
              <w:t>Minimal / None</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35F64C7D" w14:textId="77777777" w:rsidR="002916B1" w:rsidRDefault="00000000">
            <w:pPr>
              <w:pStyle w:val="CompactTable"/>
            </w:pPr>
            <w:r>
              <w:rPr>
                <w:sz w:val="16"/>
              </w:rPr>
              <w:t>Day-to-day operational queries not meeting the definition of Critical or Major.</w:t>
            </w:r>
          </w:p>
        </w:tc>
      </w:tr>
    </w:tbl>
    <w:p w14:paraId="0DF77841" w14:textId="77777777" w:rsidR="002916B1" w:rsidRDefault="002916B1">
      <w:pPr>
        <w:spacing w:after="60"/>
      </w:pPr>
    </w:p>
    <w:p w14:paraId="69CD0617" w14:textId="77777777" w:rsidR="002916B1" w:rsidRDefault="00000000">
      <w:pPr>
        <w:ind w:left="85"/>
      </w:pPr>
      <w:r>
        <w:lastRenderedPageBreak/>
        <w:t xml:space="preserve">4.3 </w:t>
      </w:r>
      <w:r>
        <w:rPr>
          <w:b/>
        </w:rPr>
        <w:t>Fault Response and Resolution Times:</w:t>
      </w:r>
      <w:r>
        <w:t xml:space="preserve"> The Service Provider will make reasonable efforts to resolve issues within the following timelines and update the Client in cases where resolution may take longer.</w:t>
      </w:r>
    </w:p>
    <w:p w14:paraId="796F8E32" w14:textId="77777777" w:rsidR="002916B1" w:rsidRDefault="00000000">
      <w:pPr>
        <w:ind w:left="198" w:hanging="57"/>
      </w:pPr>
      <w:r>
        <w:t>4.3.1 Resolution times are only applicable to the core support hours set out in this Customer Support Agreement.</w:t>
      </w:r>
    </w:p>
    <w:p w14:paraId="47AF1F4E" w14:textId="77777777" w:rsidR="002916B1" w:rsidRDefault="00000000">
      <w:pPr>
        <w:ind w:left="198" w:hanging="57"/>
      </w:pPr>
      <w:r>
        <w:t>4.3.2 The Service Provider does not guarantee uninterrupted access to support services due to factors beyond its control, including internet outages, third-party failures or force majeure events.</w:t>
      </w:r>
    </w:p>
    <w:p w14:paraId="2450D904" w14:textId="77777777" w:rsidR="002916B1" w:rsidRDefault="00000000">
      <w:pPr>
        <w:ind w:left="198" w:hanging="57"/>
      </w:pPr>
      <w:r>
        <w:t>4.3.3 Resolution times may vary depending on the complexity of the issue and the level of support requested.</w:t>
      </w:r>
    </w:p>
    <w:tbl>
      <w:tblPr>
        <w:tblStyle w:val="TableGrid"/>
        <w:tblW w:w="0" w:type="auto"/>
        <w:jc w:val="center"/>
        <w:tblLook w:val="04A0" w:firstRow="1" w:lastRow="0" w:firstColumn="1" w:lastColumn="0" w:noHBand="0" w:noVBand="1"/>
      </w:tblPr>
      <w:tblGrid>
        <w:gridCol w:w="3345"/>
        <w:gridCol w:w="3345"/>
        <w:gridCol w:w="3345"/>
      </w:tblGrid>
      <w:tr w:rsidR="002916B1" w14:paraId="543DD7BD" w14:textId="77777777">
        <w:trPr>
          <w:tblHeader/>
          <w:jc w:val="center"/>
        </w:trPr>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4CA23496" w14:textId="77777777" w:rsidR="002916B1" w:rsidRDefault="00000000">
            <w:pPr>
              <w:pStyle w:val="CompactTable"/>
            </w:pPr>
            <w:r>
              <w:rPr>
                <w:b/>
                <w:color w:val="FFFFFF"/>
              </w:rPr>
              <w:t>Fault level</w:t>
            </w:r>
          </w:p>
        </w:tc>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05C838EF" w14:textId="77777777" w:rsidR="002916B1" w:rsidRDefault="00000000">
            <w:pPr>
              <w:pStyle w:val="CompactTable"/>
            </w:pPr>
            <w:r>
              <w:rPr>
                <w:b/>
                <w:color w:val="FFFFFF"/>
              </w:rPr>
              <w:t>Initial response</w:t>
            </w:r>
          </w:p>
        </w:tc>
        <w:tc>
          <w:tcPr>
            <w:tcW w:w="3345" w:type="dxa"/>
            <w:tcBorders>
              <w:top w:val="single" w:sz="4" w:space="0" w:color="173A59"/>
              <w:left w:val="single" w:sz="4" w:space="0" w:color="173A59"/>
              <w:bottom w:val="single" w:sz="4" w:space="0" w:color="173A59"/>
              <w:right w:val="single" w:sz="4" w:space="0" w:color="173A59"/>
            </w:tcBorders>
            <w:shd w:val="clear" w:color="auto" w:fill="173A59"/>
            <w:tcMar>
              <w:top w:w="90" w:type="dxa"/>
              <w:left w:w="95" w:type="dxa"/>
              <w:bottom w:w="90" w:type="dxa"/>
              <w:right w:w="95" w:type="dxa"/>
            </w:tcMar>
            <w:vAlign w:val="center"/>
          </w:tcPr>
          <w:p w14:paraId="6D3CE584" w14:textId="77777777" w:rsidR="002916B1" w:rsidRDefault="00000000">
            <w:pPr>
              <w:pStyle w:val="CompactTable"/>
            </w:pPr>
            <w:r>
              <w:rPr>
                <w:b/>
                <w:color w:val="FFFFFF"/>
              </w:rPr>
              <w:t>Resolution time</w:t>
            </w:r>
          </w:p>
        </w:tc>
      </w:tr>
      <w:tr w:rsidR="002916B1" w14:paraId="4640E9FC"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638A3EF5" w14:textId="77777777" w:rsidR="002916B1" w:rsidRDefault="00000000">
            <w:pPr>
              <w:pStyle w:val="CompactTable"/>
            </w:pPr>
            <w:r>
              <w:rPr>
                <w:sz w:val="16"/>
              </w:rPr>
              <w:t>Critical</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499E19EA" w14:textId="77777777" w:rsidR="002916B1" w:rsidRDefault="00000000">
            <w:pPr>
              <w:pStyle w:val="CompactTable"/>
            </w:pPr>
            <w:r>
              <w:rPr>
                <w:sz w:val="16"/>
              </w:rPr>
              <w:t>Inbound on call</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515508D6" w14:textId="77777777" w:rsidR="002916B1" w:rsidRDefault="00000000">
            <w:pPr>
              <w:pStyle w:val="CompactTable"/>
            </w:pPr>
            <w:r>
              <w:rPr>
                <w:sz w:val="16"/>
              </w:rPr>
              <w:t>Within 4 hours</w:t>
            </w:r>
          </w:p>
        </w:tc>
      </w:tr>
      <w:tr w:rsidR="002916B1" w14:paraId="035D89C0"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435D4622" w14:textId="77777777" w:rsidR="002916B1" w:rsidRDefault="00000000">
            <w:pPr>
              <w:pStyle w:val="CompactTable"/>
            </w:pPr>
            <w:r>
              <w:rPr>
                <w:sz w:val="16"/>
              </w:rPr>
              <w:t>Major</w:t>
            </w:r>
          </w:p>
        </w:tc>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6C585B2B" w14:textId="77777777" w:rsidR="002916B1" w:rsidRDefault="00000000">
            <w:pPr>
              <w:pStyle w:val="CompactTable"/>
            </w:pPr>
            <w:r>
              <w:rPr>
                <w:sz w:val="16"/>
              </w:rPr>
              <w:t>1 hour</w:t>
            </w:r>
          </w:p>
        </w:tc>
        <w:tc>
          <w:tcPr>
            <w:tcW w:w="3345" w:type="dxa"/>
            <w:tcBorders>
              <w:top w:val="single" w:sz="3" w:space="0" w:color="E8F1F1"/>
              <w:left w:val="single" w:sz="3" w:space="0" w:color="E8F1F1"/>
              <w:bottom w:val="single" w:sz="3" w:space="0" w:color="E8F1F1"/>
              <w:right w:val="single" w:sz="3" w:space="0" w:color="E8F1F1"/>
            </w:tcBorders>
            <w:shd w:val="clear" w:color="auto" w:fill="FBFDFD"/>
            <w:tcMar>
              <w:top w:w="80" w:type="dxa"/>
              <w:left w:w="95" w:type="dxa"/>
              <w:bottom w:w="80" w:type="dxa"/>
              <w:right w:w="95" w:type="dxa"/>
            </w:tcMar>
          </w:tcPr>
          <w:p w14:paraId="14AE7224" w14:textId="77777777" w:rsidR="002916B1" w:rsidRDefault="00000000">
            <w:pPr>
              <w:pStyle w:val="CompactTable"/>
            </w:pPr>
            <w:r>
              <w:rPr>
                <w:sz w:val="16"/>
              </w:rPr>
              <w:t>Within 1 business day</w:t>
            </w:r>
          </w:p>
        </w:tc>
      </w:tr>
      <w:tr w:rsidR="002916B1" w14:paraId="6443CA0D" w14:textId="77777777">
        <w:trPr>
          <w:jc w:val="center"/>
        </w:trPr>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367A46D8" w14:textId="77777777" w:rsidR="002916B1" w:rsidRDefault="00000000">
            <w:pPr>
              <w:pStyle w:val="CompactTable"/>
            </w:pPr>
            <w:r>
              <w:rPr>
                <w:sz w:val="16"/>
              </w:rPr>
              <w:t>Low</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0BFC99E0" w14:textId="77777777" w:rsidR="002916B1" w:rsidRDefault="00000000">
            <w:pPr>
              <w:pStyle w:val="CompactTable"/>
            </w:pPr>
            <w:r>
              <w:rPr>
                <w:sz w:val="16"/>
              </w:rPr>
              <w:t>1 business day</w:t>
            </w:r>
          </w:p>
        </w:tc>
        <w:tc>
          <w:tcPr>
            <w:tcW w:w="3345" w:type="dxa"/>
            <w:tcBorders>
              <w:top w:val="single" w:sz="3" w:space="0" w:color="E8F1F1"/>
              <w:left w:val="single" w:sz="3" w:space="0" w:color="E8F1F1"/>
              <w:bottom w:val="single" w:sz="3" w:space="0" w:color="E8F1F1"/>
              <w:right w:val="single" w:sz="3" w:space="0" w:color="E8F1F1"/>
            </w:tcBorders>
            <w:shd w:val="clear" w:color="auto" w:fill="FFFFFF"/>
            <w:tcMar>
              <w:top w:w="80" w:type="dxa"/>
              <w:left w:w="95" w:type="dxa"/>
              <w:bottom w:w="80" w:type="dxa"/>
              <w:right w:w="95" w:type="dxa"/>
            </w:tcMar>
          </w:tcPr>
          <w:p w14:paraId="74A7CBD6" w14:textId="77777777" w:rsidR="002916B1" w:rsidRDefault="00000000">
            <w:pPr>
              <w:pStyle w:val="CompactTable"/>
            </w:pPr>
            <w:r>
              <w:rPr>
                <w:sz w:val="16"/>
              </w:rPr>
              <w:t>Within 5 business days</w:t>
            </w:r>
          </w:p>
        </w:tc>
      </w:tr>
    </w:tbl>
    <w:p w14:paraId="17AB3190" w14:textId="77777777" w:rsidR="002916B1" w:rsidRDefault="002916B1">
      <w:pPr>
        <w:spacing w:after="60"/>
      </w:pPr>
    </w:p>
    <w:p w14:paraId="1D9916D0" w14:textId="77777777" w:rsidR="002916B1" w:rsidRDefault="00000000">
      <w:pPr>
        <w:pStyle w:val="Heading2"/>
      </w:pPr>
      <w:r>
        <w:rPr>
          <w:rFonts w:ascii="Arial" w:eastAsia="Arial" w:hAnsi="Arial"/>
        </w:rPr>
        <w:t>5. Client Responsibilities</w:t>
      </w:r>
    </w:p>
    <w:p w14:paraId="150CF791" w14:textId="77777777" w:rsidR="002916B1" w:rsidRDefault="00000000">
      <w:pPr>
        <w:ind w:left="85"/>
      </w:pPr>
      <w:r>
        <w:t>5.1 The Client shall report incidents promptly and provide accurate and detailed information about the issue, including screenshots or error messages, if applicable.</w:t>
      </w:r>
    </w:p>
    <w:p w14:paraId="2D822C86" w14:textId="77777777" w:rsidR="002916B1" w:rsidRDefault="00000000">
      <w:pPr>
        <w:ind w:left="85"/>
      </w:pPr>
      <w:r>
        <w:t>5.2 The Client shall provide necessary access to systems and personnel to facilitate troubleshooting and resolution.</w:t>
      </w:r>
    </w:p>
    <w:p w14:paraId="75F2E904" w14:textId="77777777" w:rsidR="002916B1" w:rsidRDefault="00000000">
      <w:pPr>
        <w:ind w:left="85"/>
      </w:pPr>
      <w:r>
        <w:t>5.3 The Client shall maintain secure access to service credentials and avoid sharing sensitive information through insecure channels.</w:t>
      </w:r>
    </w:p>
    <w:p w14:paraId="02E24494" w14:textId="77777777" w:rsidR="002916B1" w:rsidRDefault="00000000">
      <w:pPr>
        <w:ind w:left="85"/>
      </w:pPr>
      <w:r>
        <w:t>5.4 The Client shall utilise the RainFin platform, Open network and supported services in accordance with the Service Provider’s terms of use, the MSA, the applicable Transaction Document and Applicable Laws.</w:t>
      </w:r>
    </w:p>
    <w:p w14:paraId="3D6D9AA3" w14:textId="77777777" w:rsidR="002916B1" w:rsidRDefault="00000000">
      <w:pPr>
        <w:pStyle w:val="Heading2"/>
      </w:pPr>
      <w:r>
        <w:rPr>
          <w:rFonts w:ascii="Arial" w:eastAsia="Arial" w:hAnsi="Arial"/>
        </w:rPr>
        <w:t>6. Term and Termination</w:t>
      </w:r>
    </w:p>
    <w:p w14:paraId="30D233E3" w14:textId="77777777" w:rsidR="002916B1" w:rsidRDefault="00000000">
      <w:pPr>
        <w:ind w:left="85"/>
      </w:pPr>
      <w:r>
        <w:t xml:space="preserve">6.1 </w:t>
      </w:r>
      <w:r>
        <w:rPr>
          <w:b/>
        </w:rPr>
        <w:t>Term:</w:t>
      </w:r>
      <w:r>
        <w:t xml:space="preserve"> This Customer Support Agreement commences on the Effective Date and remains in effect until terminated by either Party with 30 days’ written notice or such longer period as may be agreed between the Parties.</w:t>
      </w:r>
    </w:p>
    <w:p w14:paraId="0B1D5FB0" w14:textId="77777777" w:rsidR="002916B1" w:rsidRDefault="00000000">
      <w:pPr>
        <w:ind w:left="85"/>
      </w:pPr>
      <w:r>
        <w:t xml:space="preserve">6.2 </w:t>
      </w:r>
      <w:r>
        <w:rPr>
          <w:b/>
        </w:rPr>
        <w:t>Termination for Cause:</w:t>
      </w:r>
      <w:r>
        <w:t xml:space="preserve"> Either Party may terminate this Customer Support Agreement if the other Party materially breaches its obligations under this Customer Support Agreement and fails to remedy the breach within 14 days of written notice.</w:t>
      </w:r>
    </w:p>
    <w:p w14:paraId="00EC9CB6" w14:textId="77777777" w:rsidR="002916B1" w:rsidRDefault="00000000">
      <w:pPr>
        <w:ind w:left="85"/>
      </w:pPr>
      <w:r>
        <w:t>6.3 Termination of this Customer Support Agreement shall not, by itself, terminate the MSA or any Transaction Document unless expressly agreed in writing or required by the MSA.</w:t>
      </w:r>
    </w:p>
    <w:p w14:paraId="1044A752" w14:textId="77777777" w:rsidR="002916B1" w:rsidRDefault="00000000">
      <w:pPr>
        <w:pStyle w:val="Heading2"/>
      </w:pPr>
      <w:r>
        <w:rPr>
          <w:rFonts w:ascii="Arial" w:eastAsia="Arial" w:hAnsi="Arial"/>
        </w:rPr>
        <w:t>7. Confidentiality and Data Privacy</w:t>
      </w:r>
    </w:p>
    <w:p w14:paraId="34D3A6EB" w14:textId="77777777" w:rsidR="002916B1" w:rsidRDefault="00000000">
      <w:pPr>
        <w:ind w:left="85"/>
      </w:pPr>
      <w:r>
        <w:t>7.1 The Service Provider agrees to keep Client information confidential and comply with applicable data protection regulations.</w:t>
      </w:r>
    </w:p>
    <w:p w14:paraId="36B75835" w14:textId="77777777" w:rsidR="002916B1" w:rsidRDefault="00000000">
      <w:pPr>
        <w:ind w:left="85"/>
      </w:pPr>
      <w:r>
        <w:t>7.2 The Client agrees to notify the Service Provider immediately of any suspected data breach or unauthorised access related to its account or use of the supported services.</w:t>
      </w:r>
    </w:p>
    <w:p w14:paraId="32BFA862" w14:textId="788316A3" w:rsidR="002916B1" w:rsidRDefault="00000000">
      <w:pPr>
        <w:ind w:left="85"/>
      </w:pPr>
      <w:r>
        <w:t xml:space="preserve">7.3 Data privacy, data processing and related information security obligations are dealt with in the MSA and the separate </w:t>
      </w:r>
      <w:r>
        <w:rPr>
          <w:b/>
        </w:rPr>
        <w:t xml:space="preserve">RainFin Data </w:t>
      </w:r>
      <w:r w:rsidR="006F44F3">
        <w:rPr>
          <w:b/>
        </w:rPr>
        <w:t>Processing</w:t>
      </w:r>
      <w:r>
        <w:rPr>
          <w:b/>
        </w:rPr>
        <w:t xml:space="preserve"> Agreement</w:t>
      </w:r>
      <w:r>
        <w:t>, where applicable.</w:t>
      </w:r>
    </w:p>
    <w:p w14:paraId="7DAB7F87" w14:textId="77777777" w:rsidR="002916B1" w:rsidRDefault="00000000">
      <w:pPr>
        <w:pStyle w:val="Heading2"/>
      </w:pPr>
      <w:r>
        <w:rPr>
          <w:rFonts w:ascii="Arial" w:eastAsia="Arial" w:hAnsi="Arial"/>
        </w:rPr>
        <w:t>8. Governing Law</w:t>
      </w:r>
    </w:p>
    <w:p w14:paraId="37486CA2" w14:textId="77777777" w:rsidR="002916B1" w:rsidRDefault="00000000">
      <w:pPr>
        <w:ind w:left="85"/>
      </w:pPr>
      <w:r>
        <w:t>8.1 This Customer Support Agreement is governed by the laws of the Republic of South Africa.</w:t>
      </w:r>
    </w:p>
    <w:p w14:paraId="707C4FCD" w14:textId="77777777" w:rsidR="002916B1" w:rsidRDefault="00000000">
      <w:pPr>
        <w:pStyle w:val="Heading2"/>
      </w:pPr>
      <w:r>
        <w:rPr>
          <w:rFonts w:ascii="Arial" w:eastAsia="Arial" w:hAnsi="Arial"/>
        </w:rPr>
        <w:lastRenderedPageBreak/>
        <w:t>9. Entire Agreement</w:t>
      </w:r>
    </w:p>
    <w:p w14:paraId="6C0E5A37" w14:textId="77777777" w:rsidR="002916B1" w:rsidRDefault="00000000">
      <w:pPr>
        <w:ind w:left="85"/>
      </w:pPr>
      <w:r>
        <w:t>9.1 This Customer Support Agreement, read together with the MSA and the applicable Transaction Document, constitutes the entire agreement between the Parties concerning the support services described herein.</w:t>
      </w:r>
    </w:p>
    <w:p w14:paraId="7DA7DBCD" w14:textId="77777777" w:rsidR="002916B1" w:rsidRDefault="00000000">
      <w:pPr>
        <w:ind w:left="85"/>
      </w:pPr>
      <w:r>
        <w:t>9.2 This Customer Support Agreement supersedes all prior agreements or understandings between the Parties relating specifically to the support services described herein.</w:t>
      </w:r>
    </w:p>
    <w:p w14:paraId="2BA83000" w14:textId="77777777" w:rsidR="002916B1" w:rsidRDefault="00000000">
      <w:pPr>
        <w:ind w:left="85"/>
      </w:pPr>
      <w:r>
        <w:t>9.3 Any amendments to this Customer Support Agreement must be in writing and signed by both Parties.</w:t>
      </w:r>
    </w:p>
    <w:p w14:paraId="6E463275" w14:textId="77777777" w:rsidR="002916B1" w:rsidRDefault="00000000">
      <w:r>
        <w:br w:type="page"/>
      </w:r>
    </w:p>
    <w:p w14:paraId="160AB721" w14:textId="77777777" w:rsidR="002916B1" w:rsidRDefault="00000000">
      <w:pPr>
        <w:pStyle w:val="Heading2"/>
      </w:pPr>
      <w:r>
        <w:rPr>
          <w:rFonts w:ascii="Arial" w:eastAsia="Arial" w:hAnsi="Arial"/>
        </w:rPr>
        <w:lastRenderedPageBreak/>
        <w:t>10. Signatures</w:t>
      </w:r>
    </w:p>
    <w:p w14:paraId="342033F2" w14:textId="77777777" w:rsidR="002916B1" w:rsidRDefault="002916B1">
      <w:pPr>
        <w:spacing w:after="40"/>
      </w:pPr>
    </w:p>
    <w:p w14:paraId="5275A547" w14:textId="77777777" w:rsidR="002916B1" w:rsidRDefault="00000000">
      <w:pPr>
        <w:spacing w:after="240"/>
      </w:pPr>
      <w:r>
        <w:t>IN WITNESS WHEREOF, the Parties hereto have executed this Customer Support Agreement as of the Effective Date.</w:t>
      </w:r>
    </w:p>
    <w:p w14:paraId="065270E2" w14:textId="77777777" w:rsidR="002916B1" w:rsidRDefault="002916B1">
      <w:pPr>
        <w:spacing w:after="40"/>
      </w:pPr>
    </w:p>
    <w:p w14:paraId="23C14AA5" w14:textId="77777777" w:rsidR="002916B1" w:rsidRDefault="00000000">
      <w:pPr>
        <w:spacing w:before="240" w:after="320"/>
      </w:pPr>
      <w:r>
        <w:t>Signed at ________________________________ on this _______ day of __________________ 20____.</w:t>
      </w:r>
    </w:p>
    <w:p w14:paraId="49596CCA" w14:textId="77777777" w:rsidR="002916B1" w:rsidRDefault="002916B1">
      <w:pPr>
        <w:spacing w:after="40"/>
      </w:pPr>
    </w:p>
    <w:p w14:paraId="06AF5ADA" w14:textId="77777777" w:rsidR="002916B1" w:rsidRDefault="00000000">
      <w:pPr>
        <w:spacing w:before="200" w:after="160"/>
      </w:pPr>
      <w:r>
        <w:t xml:space="preserve">For and on behalf of </w:t>
      </w:r>
      <w:r>
        <w:rPr>
          <w:b/>
        </w:rPr>
        <w:t>RAINFIN (PTY) LTD</w:t>
      </w:r>
    </w:p>
    <w:p w14:paraId="103D0C07" w14:textId="77777777" w:rsidR="002916B1" w:rsidRDefault="002916B1">
      <w:pPr>
        <w:spacing w:after="40"/>
      </w:pPr>
    </w:p>
    <w:p w14:paraId="1103302D" w14:textId="77777777" w:rsidR="002916B1" w:rsidRDefault="00000000">
      <w:pPr>
        <w:spacing w:after="360"/>
      </w:pPr>
      <w:r>
        <w:t>Name: ________________________________</w:t>
      </w:r>
    </w:p>
    <w:p w14:paraId="425BFAB3" w14:textId="77777777" w:rsidR="002916B1" w:rsidRDefault="00000000">
      <w:pPr>
        <w:spacing w:after="360"/>
      </w:pPr>
      <w:r>
        <w:t>Title: ________________________________</w:t>
      </w:r>
    </w:p>
    <w:p w14:paraId="5DAD8263" w14:textId="77777777" w:rsidR="002916B1" w:rsidRDefault="00000000">
      <w:pPr>
        <w:spacing w:after="360"/>
      </w:pPr>
      <w:r>
        <w:t>Signature: ____________________________</w:t>
      </w:r>
    </w:p>
    <w:p w14:paraId="646FF63D" w14:textId="77777777" w:rsidR="002916B1" w:rsidRDefault="002916B1">
      <w:pPr>
        <w:spacing w:after="40"/>
      </w:pPr>
    </w:p>
    <w:p w14:paraId="3646800A" w14:textId="77777777" w:rsidR="002916B1" w:rsidRDefault="00000000">
      <w:pPr>
        <w:spacing w:before="240" w:after="320"/>
      </w:pPr>
      <w:r>
        <w:t>Signed at ________________________________ on this _______ day of __________________ 20____.</w:t>
      </w:r>
    </w:p>
    <w:p w14:paraId="49AADF77" w14:textId="77777777" w:rsidR="002916B1" w:rsidRDefault="002916B1">
      <w:pPr>
        <w:spacing w:after="40"/>
      </w:pPr>
    </w:p>
    <w:p w14:paraId="3B4BBE49" w14:textId="77777777" w:rsidR="002916B1" w:rsidRDefault="00000000">
      <w:pPr>
        <w:spacing w:before="200" w:after="160"/>
      </w:pPr>
      <w:r>
        <w:t xml:space="preserve">For and on behalf of </w:t>
      </w:r>
      <w:r>
        <w:rPr>
          <w:b/>
        </w:rPr>
        <w:t>[CLIENT LEGAL ENTITY NAME]</w:t>
      </w:r>
    </w:p>
    <w:p w14:paraId="63CFB921" w14:textId="77777777" w:rsidR="002916B1" w:rsidRDefault="002916B1">
      <w:pPr>
        <w:spacing w:after="40"/>
      </w:pPr>
    </w:p>
    <w:p w14:paraId="32FE1330" w14:textId="77777777" w:rsidR="002916B1" w:rsidRDefault="00000000">
      <w:pPr>
        <w:spacing w:after="360"/>
      </w:pPr>
      <w:r>
        <w:t>Name: ________________________________</w:t>
      </w:r>
    </w:p>
    <w:p w14:paraId="5832D700" w14:textId="77777777" w:rsidR="002916B1" w:rsidRDefault="00000000">
      <w:pPr>
        <w:spacing w:after="360"/>
      </w:pPr>
      <w:r>
        <w:t>Title: ________________________________</w:t>
      </w:r>
    </w:p>
    <w:p w14:paraId="316F0E8A" w14:textId="77777777" w:rsidR="002916B1" w:rsidRDefault="00000000">
      <w:pPr>
        <w:spacing w:after="360"/>
      </w:pPr>
      <w:r>
        <w:t>Signature: ____________________________</w:t>
      </w:r>
    </w:p>
    <w:sectPr w:rsidR="002916B1" w:rsidSect="00034616">
      <w:headerReference w:type="default" r:id="rId9"/>
      <w:footerReference w:type="default" r:id="rId10"/>
      <w:pgSz w:w="11906" w:h="16838"/>
      <w:pgMar w:top="992" w:right="935" w:bottom="935" w:left="935" w:header="397"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7DC83" w14:textId="77777777" w:rsidR="00CF351A" w:rsidRDefault="00CF351A">
      <w:pPr>
        <w:spacing w:after="0" w:line="240" w:lineRule="auto"/>
      </w:pPr>
      <w:r>
        <w:separator/>
      </w:r>
    </w:p>
  </w:endnote>
  <w:endnote w:type="continuationSeparator" w:id="0">
    <w:p w14:paraId="745B0877" w14:textId="77777777" w:rsidR="00CF351A" w:rsidRDefault="00CF3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2B47" w14:textId="77777777" w:rsidR="002916B1" w:rsidRDefault="002916B1">
    <w:pPr>
      <w:pBdr>
        <w:bottom w:val="single" w:sz="6" w:space="1" w:color="E8F1F1"/>
      </w:pBdr>
      <w:spacing w:after="0"/>
    </w:pPr>
  </w:p>
  <w:tbl>
    <w:tblPr>
      <w:tblW w:w="0" w:type="auto"/>
      <w:jc w:val="center"/>
      <w:tblLayout w:type="fixed"/>
      <w:tblLook w:val="04A0" w:firstRow="1" w:lastRow="0" w:firstColumn="1" w:lastColumn="0" w:noHBand="0" w:noVBand="1"/>
    </w:tblPr>
    <w:tblGrid>
      <w:gridCol w:w="5112"/>
      <w:gridCol w:w="5112"/>
    </w:tblGrid>
    <w:tr w:rsidR="002916B1" w14:paraId="69BBECF2" w14:textId="77777777">
      <w:trPr>
        <w:jc w:val="center"/>
      </w:trPr>
      <w:tc>
        <w:tcPr>
          <w:tcW w:w="5112" w:type="dxa"/>
          <w:tcBorders>
            <w:top w:val="nil"/>
            <w:left w:val="nil"/>
            <w:bottom w:val="nil"/>
            <w:right w:val="nil"/>
          </w:tcBorders>
          <w:tcMar>
            <w:top w:w="0" w:type="dxa"/>
            <w:left w:w="0" w:type="dxa"/>
            <w:bottom w:w="0" w:type="dxa"/>
            <w:right w:w="0" w:type="dxa"/>
          </w:tcMar>
        </w:tcPr>
        <w:p w14:paraId="65952B04" w14:textId="77777777" w:rsidR="002916B1" w:rsidRDefault="00000000">
          <w:r>
            <w:rPr>
              <w:color w:val="063543"/>
              <w:sz w:val="17"/>
            </w:rPr>
            <w:t>RainFin | Legal Document | For review and signature</w:t>
          </w:r>
        </w:p>
      </w:tc>
      <w:tc>
        <w:tcPr>
          <w:tcW w:w="5112" w:type="dxa"/>
          <w:tcBorders>
            <w:top w:val="nil"/>
            <w:left w:val="nil"/>
            <w:bottom w:val="nil"/>
            <w:right w:val="nil"/>
          </w:tcBorders>
          <w:tcMar>
            <w:top w:w="0" w:type="dxa"/>
            <w:left w:w="0" w:type="dxa"/>
            <w:bottom w:w="0" w:type="dxa"/>
            <w:right w:w="0" w:type="dxa"/>
          </w:tcMar>
        </w:tcPr>
        <w:p w14:paraId="26A02BC5" w14:textId="77777777" w:rsidR="002916B1" w:rsidRDefault="00000000">
          <w:pPr>
            <w:jc w:val="right"/>
          </w:pPr>
          <w:r>
            <w:rPr>
              <w:color w:val="063543"/>
              <w:sz w:val="17"/>
            </w:rPr>
            <w:t xml:space="preserve">Page </w:t>
          </w:r>
          <w:r>
            <w:rPr>
              <w:color w:val="173A59"/>
              <w:sz w:val="17"/>
            </w:rPr>
            <w:fldChar w:fldCharType="begin"/>
          </w:r>
          <w:r>
            <w:rPr>
              <w:color w:val="173A59"/>
              <w:sz w:val="17"/>
            </w:rPr>
            <w:instrText>PAGE</w:instrText>
          </w:r>
          <w:r>
            <w:rPr>
              <w:color w:val="173A59"/>
              <w:sz w:val="17"/>
            </w:rPr>
            <w:fldChar w:fldCharType="separate"/>
          </w:r>
          <w:r>
            <w:rPr>
              <w:color w:val="173A59"/>
              <w:sz w:val="17"/>
            </w:rPr>
            <w:t>1</w:t>
          </w:r>
          <w:r>
            <w:rPr>
              <w:color w:val="173A59"/>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9F6F8" w14:textId="77777777" w:rsidR="00CF351A" w:rsidRDefault="00CF351A">
      <w:pPr>
        <w:spacing w:after="0" w:line="240" w:lineRule="auto"/>
      </w:pPr>
      <w:r>
        <w:separator/>
      </w:r>
    </w:p>
  </w:footnote>
  <w:footnote w:type="continuationSeparator" w:id="0">
    <w:p w14:paraId="344BA15D" w14:textId="77777777" w:rsidR="00CF351A" w:rsidRDefault="00CF35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5112"/>
      <w:gridCol w:w="5112"/>
    </w:tblGrid>
    <w:tr w:rsidR="002916B1" w14:paraId="462E10B7" w14:textId="77777777">
      <w:trPr>
        <w:jc w:val="center"/>
      </w:trPr>
      <w:tc>
        <w:tcPr>
          <w:tcW w:w="5112" w:type="dxa"/>
          <w:tcBorders>
            <w:top w:val="nil"/>
            <w:left w:val="nil"/>
            <w:bottom w:val="nil"/>
            <w:right w:val="nil"/>
          </w:tcBorders>
          <w:tcMar>
            <w:top w:w="0" w:type="dxa"/>
            <w:left w:w="0" w:type="dxa"/>
            <w:bottom w:w="0" w:type="dxa"/>
            <w:right w:w="0" w:type="dxa"/>
          </w:tcMar>
          <w:vAlign w:val="center"/>
        </w:tcPr>
        <w:p w14:paraId="240519D3" w14:textId="77777777" w:rsidR="002916B1" w:rsidRDefault="00000000">
          <w:r>
            <w:rPr>
              <w:noProof/>
            </w:rPr>
            <w:drawing>
              <wp:inline distT="0" distB="0" distL="0" distR="0" wp14:anchorId="54DD7463" wp14:editId="4EC6D4A1">
                <wp:extent cx="1051560" cy="327839"/>
                <wp:effectExtent l="0" t="0" r="0" b="0"/>
                <wp:docPr id="980750083" name="Picture 98075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2).png"/>
                        <pic:cNvPicPr/>
                      </pic:nvPicPr>
                      <pic:blipFill>
                        <a:blip r:embed="rId1"/>
                        <a:stretch>
                          <a:fillRect/>
                        </a:stretch>
                      </pic:blipFill>
                      <pic:spPr>
                        <a:xfrm>
                          <a:off x="0" y="0"/>
                          <a:ext cx="1051560" cy="327839"/>
                        </a:xfrm>
                        <a:prstGeom prst="rect">
                          <a:avLst/>
                        </a:prstGeom>
                      </pic:spPr>
                    </pic:pic>
                  </a:graphicData>
                </a:graphic>
              </wp:inline>
            </w:drawing>
          </w:r>
        </w:p>
      </w:tc>
      <w:tc>
        <w:tcPr>
          <w:tcW w:w="5112" w:type="dxa"/>
          <w:tcBorders>
            <w:top w:val="nil"/>
            <w:left w:val="nil"/>
            <w:bottom w:val="nil"/>
            <w:right w:val="nil"/>
          </w:tcBorders>
          <w:tcMar>
            <w:top w:w="0" w:type="dxa"/>
            <w:left w:w="0" w:type="dxa"/>
            <w:bottom w:w="0" w:type="dxa"/>
            <w:right w:w="0" w:type="dxa"/>
          </w:tcMar>
          <w:vAlign w:val="center"/>
        </w:tcPr>
        <w:p w14:paraId="72BC8B04" w14:textId="77777777" w:rsidR="002916B1" w:rsidRDefault="00000000">
          <w:pPr>
            <w:jc w:val="right"/>
          </w:pPr>
          <w:r>
            <w:rPr>
              <w:b/>
              <w:color w:val="173A59"/>
              <w:sz w:val="17"/>
            </w:rPr>
            <w:t>RainFin | Document Template</w:t>
          </w:r>
        </w:p>
      </w:tc>
    </w:tr>
  </w:tbl>
  <w:p w14:paraId="7044047C" w14:textId="77777777" w:rsidR="002916B1" w:rsidRDefault="002916B1">
    <w:pPr>
      <w:pBdr>
        <w:bottom w:val="single" w:sz="8" w:space="1" w:color="1EA7E1"/>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745868">
    <w:abstractNumId w:val="8"/>
  </w:num>
  <w:num w:numId="2" w16cid:durableId="1997344993">
    <w:abstractNumId w:val="6"/>
  </w:num>
  <w:num w:numId="3" w16cid:durableId="1133133331">
    <w:abstractNumId w:val="5"/>
  </w:num>
  <w:num w:numId="4" w16cid:durableId="1890993290">
    <w:abstractNumId w:val="4"/>
  </w:num>
  <w:num w:numId="5" w16cid:durableId="72049580">
    <w:abstractNumId w:val="7"/>
  </w:num>
  <w:num w:numId="6" w16cid:durableId="1816991647">
    <w:abstractNumId w:val="3"/>
  </w:num>
  <w:num w:numId="7" w16cid:durableId="1509562328">
    <w:abstractNumId w:val="2"/>
  </w:num>
  <w:num w:numId="8" w16cid:durableId="1578250419">
    <w:abstractNumId w:val="1"/>
  </w:num>
  <w:num w:numId="9" w16cid:durableId="43144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6B1"/>
    <w:rsid w:val="0029639D"/>
    <w:rsid w:val="00326F90"/>
    <w:rsid w:val="006F44F3"/>
    <w:rsid w:val="0079245B"/>
    <w:rsid w:val="00AA1D8D"/>
    <w:rsid w:val="00B47730"/>
    <w:rsid w:val="00CB0664"/>
    <w:rsid w:val="00CF3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87C6A"/>
  <w14:defaultImageDpi w14:val="300"/>
  <w15:docId w15:val="{2CC50B3E-64DD-4922-9EF4-5322DCEF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26343A"/>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173A59"/>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63543"/>
      <w:sz w:val="29"/>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EA7E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A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before="400" w:after="120"/>
      <w:jc w:val="center"/>
    </w:pPr>
    <w:rPr>
      <w:rFonts w:ascii="Arial" w:eastAsia="Arial" w:hAnsi="Arial"/>
      <w:b/>
      <w:color w:val="173A59"/>
      <w:sz w:val="48"/>
    </w:rPr>
  </w:style>
  <w:style w:type="paragraph" w:customStyle="1" w:styleId="CoverSubTitle">
    <w:name w:val="CoverSubTitle"/>
    <w:pPr>
      <w:spacing w:after="360"/>
      <w:jc w:val="center"/>
    </w:pPr>
    <w:rPr>
      <w:rFonts w:ascii="Arial" w:eastAsia="Arial" w:hAnsi="Arial"/>
      <w:b/>
      <w:color w:val="1EA7E1"/>
      <w:sz w:val="25"/>
    </w:rPr>
  </w:style>
  <w:style w:type="paragraph" w:customStyle="1" w:styleId="CompactTable">
    <w:name w:val="CompactTable"/>
    <w:pPr>
      <w:spacing w:after="0" w:line="240" w:lineRule="auto"/>
    </w:pPr>
    <w:rPr>
      <w:rFonts w:ascii="Arial" w:eastAsia="Arial" w:hAnsi="Arial"/>
      <w:color w:val="26343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rainfin customer support agreement template</dc:title>
  <dc:subject>Annexure B - Customer Support Agreement</dc:subject>
  <dc:creator>RainFin</dc:creator>
  <cp:keywords>RainFin, Customer Support Agreement, Template</cp:keywords>
  <dc:description>generated by python-docx</dc:description>
  <cp:lastModifiedBy>Neelan Narasimulu</cp:lastModifiedBy>
  <cp:revision>2</cp:revision>
  <dcterms:created xsi:type="dcterms:W3CDTF">2013-12-23T23:15:00Z</dcterms:created>
  <dcterms:modified xsi:type="dcterms:W3CDTF">2026-06-22T15:34:00Z</dcterms:modified>
  <cp:category/>
</cp:coreProperties>
</file>