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Body"/>
        <w:spacing w:before="400" w:after="0"/>
      </w:pPr>
    </w:p>
    <w:p>
      <w:pPr>
        <w:spacing w:after="400"/>
        <w:jc w:val="center"/>
      </w:pPr>
      <w:r>
        <w:drawing>
          <wp:inline xmlns:a="http://schemas.openxmlformats.org/drawingml/2006/main" xmlns:pic="http://schemas.openxmlformats.org/drawingml/2006/picture">
            <wp:extent cx="4800600" cy="1200150"/>
            <wp:docPr id="1" name="Picture 1"/>
            <wp:cNvGraphicFramePr>
              <a:graphicFrameLocks noChangeAspect="1"/>
            </wp:cNvGraphicFramePr>
            <a:graphic>
              <a:graphicData uri="http://schemas.openxmlformats.org/drawingml/2006/picture">
                <pic:pic>
                  <pic:nvPicPr>
                    <pic:cNvPr id="0" name="supplysync360-logo-white(24).png"/>
                    <pic:cNvPicPr/>
                  </pic:nvPicPr>
                  <pic:blipFill>
                    <a:blip r:embed="rId11"/>
                    <a:stretch>
                      <a:fillRect/>
                    </a:stretch>
                  </pic:blipFill>
                  <pic:spPr>
                    <a:xfrm>
                      <a:off x="0" y="0"/>
                      <a:ext cx="4800600" cy="1200150"/>
                    </a:xfrm>
                    <a:prstGeom prst="rect"/>
                  </pic:spPr>
                </pic:pic>
              </a:graphicData>
            </a:graphic>
          </wp:inline>
        </w:drawing>
      </w:r>
    </w:p>
    <w:p>
      <w:pPr>
        <w:spacing w:before="160" w:after="160"/>
        <w:jc w:val="center"/>
      </w:pPr>
      <w:r>
        <w:rPr>
          <w:rFonts w:ascii="Arial" w:hAnsi="Arial"/>
          <w:b/>
          <w:i w:val="0"/>
          <w:color w:val="006C70"/>
          <w:sz w:val="48"/>
        </w:rPr>
        <w:t>East African Coffee Import Opportunity</w:t>
      </w:r>
    </w:p>
    <w:p>
      <w:pPr>
        <w:spacing w:after="440"/>
        <w:jc w:val="center"/>
      </w:pPr>
      <w:r>
        <w:rPr>
          <w:rFonts w:ascii="Arial" w:hAnsi="Arial"/>
          <w:b w:val="0"/>
          <w:i w:val="0"/>
          <w:color w:val="2F4F4F"/>
          <w:sz w:val="27"/>
        </w:rPr>
        <w:t>Strategy and Market Entry Report: Uganda and Ethiopia Coffee Supply Into South Africa</w:t>
      </w:r>
    </w:p>
    <w:tbl>
      <w:tblPr>
        <w:tblW w:type="auto" w:w="0"/>
        <w:jc w:val="center"/>
        <w:tblLayout w:type="autofit"/>
        <w:tblLook w:firstColumn="1" w:firstRow="1" w:lastColumn="0" w:lastRow="0" w:noHBand="0" w:noVBand="1" w:val="04A0"/>
        <w:tblBorders>
          <w:top w:val="single" w:sz="6" w:space="0" w:color="CFE3E3"/>
          <w:left w:val="single" w:sz="6" w:space="0" w:color="CFE3E3"/>
          <w:bottom w:val="single" w:sz="6" w:space="0" w:color="CFE3E3"/>
          <w:right w:val="single" w:sz="6" w:space="0" w:color="CFE3E3"/>
          <w:insideH w:val="single" w:sz="6" w:space="0" w:color="CFE3E3"/>
          <w:insideV w:val="single" w:sz="6" w:space="0" w:color="CFE3E3"/>
        </w:tblBorders>
      </w:tblPr>
      <w:tblGrid>
        <w:gridCol w:w="5074"/>
        <w:gridCol w:w="5074"/>
      </w:tblGrid>
      <w:tr>
        <w:tc>
          <w:tcPr>
            <w:tcW w:type="dxa" w:w="5074"/>
            <w:shd w:fill="F4FAFA"/>
            <w:vAlign w:val="center"/>
            <w:tcMar>
              <w:top w:w="135" w:type="dxa"/>
              <w:start w:w="125" w:type="dxa"/>
              <w:bottom w:w="135" w:type="dxa"/>
              <w:end w:w="125" w:type="dxa"/>
            </w:tcMar>
          </w:tcPr>
          <w:p>
            <w:r>
              <w:rPr>
                <w:rFonts w:ascii="Arial" w:hAnsi="Arial"/>
                <w:b/>
                <w:i w:val="0"/>
                <w:color w:val="006C70"/>
                <w:sz w:val="18"/>
              </w:rPr>
              <w:t>Audience</w:t>
            </w:r>
          </w:p>
        </w:tc>
        <w:tc>
          <w:tcPr>
            <w:tcW w:type="dxa" w:w="5074"/>
            <w:shd w:fill="FFFFFF"/>
            <w:vAlign w:val="center"/>
            <w:tcMar>
              <w:top w:w="135" w:type="dxa"/>
              <w:start w:w="125" w:type="dxa"/>
              <w:bottom w:w="135" w:type="dxa"/>
              <w:end w:w="125" w:type="dxa"/>
            </w:tcMar>
          </w:tcPr>
          <w:p>
            <w:r>
              <w:rPr>
                <w:rFonts w:ascii="Arial" w:hAnsi="Arial"/>
                <w:b w:val="0"/>
                <w:i w:val="0"/>
                <w:color w:val="1F2F2F"/>
                <w:sz w:val="18"/>
              </w:rPr>
              <w:t>SupplySync360 leadership, sourcing partners, African exporters, South African coffee buyers, logistics partners, financial partners and implementation stakeholders</w:t>
            </w:r>
          </w:p>
        </w:tc>
      </w:tr>
      <w:tr>
        <w:tc>
          <w:tcPr>
            <w:tcW w:type="dxa" w:w="5074"/>
            <w:shd w:fill="F4FAFA"/>
            <w:vAlign w:val="center"/>
            <w:tcMar>
              <w:top w:w="135" w:type="dxa"/>
              <w:start w:w="125" w:type="dxa"/>
              <w:bottom w:w="135" w:type="dxa"/>
              <w:end w:w="125" w:type="dxa"/>
            </w:tcMar>
          </w:tcPr>
          <w:p>
            <w:r>
              <w:rPr>
                <w:rFonts w:ascii="Arial" w:hAnsi="Arial"/>
                <w:b/>
                <w:i w:val="0"/>
                <w:color w:val="006C70"/>
                <w:sz w:val="18"/>
              </w:rPr>
              <w:t>Classification</w:t>
            </w:r>
          </w:p>
        </w:tc>
        <w:tc>
          <w:tcPr>
            <w:tcW w:type="dxa" w:w="5074"/>
            <w:shd w:fill="FFFFFF"/>
            <w:vAlign w:val="center"/>
            <w:tcMar>
              <w:top w:w="135" w:type="dxa"/>
              <w:start w:w="125" w:type="dxa"/>
              <w:bottom w:w="135" w:type="dxa"/>
              <w:end w:w="125" w:type="dxa"/>
            </w:tcMar>
          </w:tcPr>
          <w:p>
            <w:r>
              <w:rPr>
                <w:rFonts w:ascii="Arial" w:hAnsi="Arial"/>
                <w:b w:val="0"/>
                <w:i w:val="0"/>
                <w:color w:val="1F2F2F"/>
                <w:sz w:val="18"/>
              </w:rPr>
              <w:t>Confidential Strategy Document</w:t>
            </w:r>
          </w:p>
        </w:tc>
      </w:tr>
      <w:tr>
        <w:tc>
          <w:tcPr>
            <w:tcW w:type="dxa" w:w="5074"/>
            <w:shd w:fill="F4FAFA"/>
            <w:vAlign w:val="center"/>
            <w:tcMar>
              <w:top w:w="135" w:type="dxa"/>
              <w:start w:w="125" w:type="dxa"/>
              <w:bottom w:w="135" w:type="dxa"/>
              <w:end w:w="125" w:type="dxa"/>
            </w:tcMar>
          </w:tcPr>
          <w:p>
            <w:r>
              <w:rPr>
                <w:rFonts w:ascii="Arial" w:hAnsi="Arial"/>
                <w:b/>
                <w:i w:val="0"/>
                <w:color w:val="006C70"/>
                <w:sz w:val="18"/>
              </w:rPr>
              <w:t>Version</w:t>
            </w:r>
          </w:p>
        </w:tc>
        <w:tc>
          <w:tcPr>
            <w:tcW w:type="dxa" w:w="5074"/>
            <w:shd w:fill="FFFFFF"/>
            <w:vAlign w:val="center"/>
            <w:tcMar>
              <w:top w:w="135" w:type="dxa"/>
              <w:start w:w="125" w:type="dxa"/>
              <w:bottom w:w="135" w:type="dxa"/>
              <w:end w:w="125" w:type="dxa"/>
            </w:tcMar>
          </w:tcPr>
          <w:p>
            <w:r>
              <w:rPr>
                <w:rFonts w:ascii="Arial" w:hAnsi="Arial"/>
                <w:b w:val="0"/>
                <w:i w:val="0"/>
                <w:color w:val="1F2F2F"/>
                <w:sz w:val="18"/>
              </w:rPr>
              <w:t>v1.0</w:t>
            </w:r>
          </w:p>
        </w:tc>
      </w:tr>
      <w:tr>
        <w:tc>
          <w:tcPr>
            <w:tcW w:type="dxa" w:w="5074"/>
            <w:shd w:fill="F4FAFA"/>
            <w:vAlign w:val="center"/>
            <w:tcMar>
              <w:top w:w="135" w:type="dxa"/>
              <w:start w:w="125" w:type="dxa"/>
              <w:bottom w:w="135" w:type="dxa"/>
              <w:end w:w="125" w:type="dxa"/>
            </w:tcMar>
          </w:tcPr>
          <w:p>
            <w:r>
              <w:rPr>
                <w:rFonts w:ascii="Arial" w:hAnsi="Arial"/>
                <w:b/>
                <w:i w:val="0"/>
                <w:color w:val="006C70"/>
                <w:sz w:val="18"/>
              </w:rPr>
              <w:t>Date</w:t>
            </w:r>
          </w:p>
        </w:tc>
        <w:tc>
          <w:tcPr>
            <w:tcW w:type="dxa" w:w="5074"/>
            <w:shd w:fill="FFFFFF"/>
            <w:vAlign w:val="center"/>
            <w:tcMar>
              <w:top w:w="135" w:type="dxa"/>
              <w:start w:w="125" w:type="dxa"/>
              <w:bottom w:w="135" w:type="dxa"/>
              <w:end w:w="125" w:type="dxa"/>
            </w:tcMar>
          </w:tcPr>
          <w:p>
            <w:r>
              <w:rPr>
                <w:rFonts w:ascii="Arial" w:hAnsi="Arial"/>
                <w:b w:val="0"/>
                <w:i w:val="0"/>
                <w:color w:val="1F2F2F"/>
                <w:sz w:val="18"/>
              </w:rPr>
              <w:t>June 2026</w:t>
            </w:r>
          </w:p>
        </w:tc>
      </w:tr>
      <w:tr>
        <w:tc>
          <w:tcPr>
            <w:tcW w:type="dxa" w:w="5074"/>
            <w:shd w:fill="F4FAFA"/>
            <w:vAlign w:val="center"/>
            <w:tcMar>
              <w:top w:w="135" w:type="dxa"/>
              <w:start w:w="125" w:type="dxa"/>
              <w:bottom w:w="135" w:type="dxa"/>
              <w:end w:w="125" w:type="dxa"/>
            </w:tcMar>
          </w:tcPr>
          <w:p>
            <w:r>
              <w:rPr>
                <w:rFonts w:ascii="Arial" w:hAnsi="Arial"/>
                <w:b/>
                <w:i w:val="0"/>
                <w:color w:val="006C70"/>
                <w:sz w:val="18"/>
              </w:rPr>
              <w:t>Prepared by</w:t>
            </w:r>
          </w:p>
        </w:tc>
        <w:tc>
          <w:tcPr>
            <w:tcW w:type="dxa" w:w="5074"/>
            <w:shd w:fill="FFFFFF"/>
            <w:vAlign w:val="center"/>
            <w:tcMar>
              <w:top w:w="135" w:type="dxa"/>
              <w:start w:w="125" w:type="dxa"/>
              <w:bottom w:w="135" w:type="dxa"/>
              <w:end w:w="125" w:type="dxa"/>
            </w:tcMar>
          </w:tcPr>
          <w:p>
            <w:r>
              <w:rPr>
                <w:rFonts w:ascii="Arial" w:hAnsi="Arial"/>
                <w:b w:val="0"/>
                <w:i w:val="0"/>
                <w:color w:val="1F2F2F"/>
                <w:sz w:val="18"/>
              </w:rPr>
              <w:t>SupplySync360</w:t>
            </w:r>
          </w:p>
        </w:tc>
      </w:tr>
    </w:tbl>
    <w:p>
      <w:pPr>
        <w:spacing w:before="480" w:after="0"/>
        <w:pBdr>
          <w:bottom w:val="single" w:sz="10" w:space="1" w:color="FFD700"/>
        </w:pBdr>
      </w:pPr>
    </w:p>
    <w:p>
      <w:r>
        <w:br w:type="page"/>
      </w:r>
    </w:p>
    <w:p>
      <w:pPr>
        <w:pStyle w:val="Heading1"/>
        <w:pBdr>
          <w:bottom w:val="single" w:sz="5" w:space="2" w:color="008B8B"/>
        </w:pBdr>
      </w:pPr>
      <w:r>
        <w:rPr>
          <w:rFonts w:ascii="Arial" w:hAnsi="Arial"/>
          <w:b/>
          <w:i w:val="0"/>
          <w:color w:val="006C70"/>
          <w:sz w:val="32"/>
        </w:rPr>
        <w:t>Table of Contents</w:t>
      </w:r>
    </w:p>
    <w:p>
      <w:pPr>
        <w:pStyle w:val="TOCEntry"/>
        <w:ind w:left="0"/>
      </w:pPr>
      <w:r>
        <w:rPr>
          <w:rFonts w:ascii="Arial" w:hAnsi="Arial"/>
          <w:b/>
          <w:i w:val="0"/>
          <w:color w:val="006C70"/>
          <w:sz w:val="18"/>
        </w:rPr>
        <w:t>East African Coffee Import Opportunity</w:t>
      </w:r>
    </w:p>
    <w:p>
      <w:pPr>
        <w:pStyle w:val="TOCEntry"/>
        <w:ind w:left="346"/>
      </w:pPr>
      <w:r>
        <w:rPr>
          <w:rFonts w:ascii="Arial" w:hAnsi="Arial"/>
          <w:b w:val="0"/>
          <w:i w:val="0"/>
          <w:color w:val="1F2F2F"/>
          <w:sz w:val="17"/>
        </w:rPr>
        <w:t xml:space="preserve">  Strategy and Market Entry Report: Uganda and Ethiopia Coffee Supply Into South Africa</w:t>
      </w:r>
    </w:p>
    <w:p>
      <w:pPr>
        <w:pStyle w:val="TOCEntry"/>
        <w:ind w:left="0"/>
      </w:pPr>
      <w:r>
        <w:rPr>
          <w:rFonts w:ascii="Arial" w:hAnsi="Arial"/>
          <w:b/>
          <w:i w:val="0"/>
          <w:color w:val="006C70"/>
          <w:sz w:val="18"/>
        </w:rPr>
        <w:t>1. Executive Strategy Summary</w:t>
      </w:r>
    </w:p>
    <w:p>
      <w:pPr>
        <w:pStyle w:val="TOCEntry"/>
        <w:ind w:left="0"/>
      </w:pPr>
      <w:r>
        <w:rPr>
          <w:rFonts w:ascii="Arial" w:hAnsi="Arial"/>
          <w:b/>
          <w:i w:val="0"/>
          <w:color w:val="006C70"/>
          <w:sz w:val="18"/>
        </w:rPr>
        <w:t>2. Strategy Questions Addressed</w:t>
      </w:r>
    </w:p>
    <w:p>
      <w:pPr>
        <w:pStyle w:val="TOCEntry"/>
        <w:ind w:left="0"/>
      </w:pPr>
      <w:r>
        <w:rPr>
          <w:rFonts w:ascii="Arial" w:hAnsi="Arial"/>
          <w:b/>
          <w:i w:val="0"/>
          <w:color w:val="006C70"/>
          <w:sz w:val="18"/>
        </w:rPr>
        <w:t>3. Strategic Thesis</w:t>
      </w:r>
    </w:p>
    <w:p>
      <w:pPr>
        <w:pStyle w:val="TOCEntry"/>
        <w:ind w:left="0"/>
      </w:pPr>
      <w:r>
        <w:rPr>
          <w:rFonts w:ascii="Arial" w:hAnsi="Arial"/>
          <w:b/>
          <w:i w:val="0"/>
          <w:color w:val="006C70"/>
          <w:sz w:val="18"/>
        </w:rPr>
        <w:t>4. Strategic Positioning</w:t>
      </w:r>
    </w:p>
    <w:p>
      <w:pPr>
        <w:pStyle w:val="TOCEntry"/>
        <w:ind w:left="346"/>
      </w:pPr>
      <w:r>
        <w:rPr>
          <w:rFonts w:ascii="Arial" w:hAnsi="Arial"/>
          <w:b w:val="0"/>
          <w:i w:val="0"/>
          <w:color w:val="1F2F2F"/>
          <w:sz w:val="17"/>
        </w:rPr>
        <w:t xml:space="preserve">  4.1 Positioning To African Exporters</w:t>
      </w:r>
    </w:p>
    <w:p>
      <w:pPr>
        <w:pStyle w:val="TOCEntry"/>
        <w:ind w:left="346"/>
      </w:pPr>
      <w:r>
        <w:rPr>
          <w:rFonts w:ascii="Arial" w:hAnsi="Arial"/>
          <w:b w:val="0"/>
          <w:i w:val="0"/>
          <w:color w:val="1F2F2F"/>
          <w:sz w:val="17"/>
        </w:rPr>
        <w:t xml:space="preserve">  4.2 Positioning To South African Buyers</w:t>
      </w:r>
    </w:p>
    <w:p>
      <w:pPr>
        <w:pStyle w:val="TOCEntry"/>
        <w:ind w:left="346"/>
      </w:pPr>
      <w:r>
        <w:rPr>
          <w:rFonts w:ascii="Arial" w:hAnsi="Arial"/>
          <w:b w:val="0"/>
          <w:i w:val="0"/>
          <w:color w:val="1F2F2F"/>
          <w:sz w:val="17"/>
        </w:rPr>
        <w:t xml:space="preserve">  4.3 Positioning To Logistics And Financial Partners</w:t>
      </w:r>
    </w:p>
    <w:p>
      <w:pPr>
        <w:pStyle w:val="TOCEntry"/>
        <w:ind w:left="0"/>
      </w:pPr>
      <w:r>
        <w:rPr>
          <w:rFonts w:ascii="Arial" w:hAnsi="Arial"/>
          <w:b/>
          <w:i w:val="0"/>
          <w:color w:val="006C70"/>
          <w:sz w:val="18"/>
        </w:rPr>
        <w:t>5. Market Entry Principles</w:t>
      </w:r>
    </w:p>
    <w:p>
      <w:pPr>
        <w:pStyle w:val="TOCEntry"/>
        <w:ind w:left="0"/>
      </w:pPr>
      <w:r>
        <w:rPr>
          <w:rFonts w:ascii="Arial" w:hAnsi="Arial"/>
          <w:b/>
          <w:i w:val="0"/>
          <w:color w:val="006C70"/>
          <w:sz w:val="18"/>
        </w:rPr>
        <w:t>6. Recommended Market Entry Model</w:t>
      </w:r>
    </w:p>
    <w:p>
      <w:pPr>
        <w:pStyle w:val="TOCEntry"/>
        <w:ind w:left="346"/>
      </w:pPr>
      <w:r>
        <w:rPr>
          <w:rFonts w:ascii="Arial" w:hAnsi="Arial"/>
          <w:b w:val="0"/>
          <w:i w:val="0"/>
          <w:color w:val="1F2F2F"/>
          <w:sz w:val="17"/>
        </w:rPr>
        <w:t xml:space="preserve">  6.1 Phase 0: Market Preparation</w:t>
      </w:r>
    </w:p>
    <w:p>
      <w:pPr>
        <w:pStyle w:val="TOCEntry"/>
        <w:ind w:left="346"/>
      </w:pPr>
      <w:r>
        <w:rPr>
          <w:rFonts w:ascii="Arial" w:hAnsi="Arial"/>
          <w:b w:val="0"/>
          <w:i w:val="0"/>
          <w:color w:val="1F2F2F"/>
          <w:sz w:val="17"/>
        </w:rPr>
        <w:t xml:space="preserve">  6.2 Phase 1: Supplier And Sample Validation</w:t>
      </w:r>
    </w:p>
    <w:p>
      <w:pPr>
        <w:pStyle w:val="TOCEntry"/>
        <w:ind w:left="346"/>
      </w:pPr>
      <w:r>
        <w:rPr>
          <w:rFonts w:ascii="Arial" w:hAnsi="Arial"/>
          <w:b w:val="0"/>
          <w:i w:val="0"/>
          <w:color w:val="1F2F2F"/>
          <w:sz w:val="17"/>
        </w:rPr>
        <w:t xml:space="preserve">  6.3 Phase 2: South African Buyer Validation</w:t>
      </w:r>
    </w:p>
    <w:p>
      <w:pPr>
        <w:pStyle w:val="TOCEntry"/>
        <w:ind w:left="346"/>
      </w:pPr>
      <w:r>
        <w:rPr>
          <w:rFonts w:ascii="Arial" w:hAnsi="Arial"/>
          <w:b w:val="0"/>
          <w:i w:val="0"/>
          <w:color w:val="1F2F2F"/>
          <w:sz w:val="17"/>
        </w:rPr>
        <w:t xml:space="preserve">  6.4 Phase 3: Pilot Import Business Case</w:t>
      </w:r>
    </w:p>
    <w:p>
      <w:pPr>
        <w:pStyle w:val="TOCEntry"/>
        <w:ind w:left="346"/>
      </w:pPr>
      <w:r>
        <w:rPr>
          <w:rFonts w:ascii="Arial" w:hAnsi="Arial"/>
          <w:b w:val="0"/>
          <w:i w:val="0"/>
          <w:color w:val="1F2F2F"/>
          <w:sz w:val="17"/>
        </w:rPr>
        <w:t xml:space="preserve">  6.5 Phase 4: Controlled Pilot Import</w:t>
      </w:r>
    </w:p>
    <w:p>
      <w:pPr>
        <w:pStyle w:val="TOCEntry"/>
        <w:ind w:left="346"/>
      </w:pPr>
      <w:r>
        <w:rPr>
          <w:rFonts w:ascii="Arial" w:hAnsi="Arial"/>
          <w:b w:val="0"/>
          <w:i w:val="0"/>
          <w:color w:val="1F2F2F"/>
          <w:sz w:val="17"/>
        </w:rPr>
        <w:t xml:space="preserve">  6.6 Phase 5: Repeat Import And Scale</w:t>
      </w:r>
    </w:p>
    <w:p>
      <w:pPr>
        <w:pStyle w:val="TOCEntry"/>
        <w:ind w:left="0"/>
      </w:pPr>
      <w:r>
        <w:rPr>
          <w:rFonts w:ascii="Arial" w:hAnsi="Arial"/>
          <w:b/>
          <w:i w:val="0"/>
          <w:color w:val="006C70"/>
          <w:sz w:val="18"/>
        </w:rPr>
        <w:t>7. Origin Strategy: Uganda And Ethiopia</w:t>
      </w:r>
    </w:p>
    <w:p>
      <w:pPr>
        <w:pStyle w:val="TOCEntry"/>
        <w:ind w:left="346"/>
      </w:pPr>
      <w:r>
        <w:rPr>
          <w:rFonts w:ascii="Arial" w:hAnsi="Arial"/>
          <w:b w:val="0"/>
          <w:i w:val="0"/>
          <w:color w:val="1F2F2F"/>
          <w:sz w:val="17"/>
        </w:rPr>
        <w:t xml:space="preserve">  7.1 Recommended Origin Approach</w:t>
      </w:r>
    </w:p>
    <w:p>
      <w:pPr>
        <w:pStyle w:val="TOCEntry"/>
        <w:ind w:left="346"/>
      </w:pPr>
      <w:r>
        <w:rPr>
          <w:rFonts w:ascii="Arial" w:hAnsi="Arial"/>
          <w:b w:val="0"/>
          <w:i w:val="0"/>
          <w:color w:val="1F2F2F"/>
          <w:sz w:val="17"/>
        </w:rPr>
        <w:t xml:space="preserve">  7.2 Uganda Strategy</w:t>
      </w:r>
    </w:p>
    <w:p>
      <w:pPr>
        <w:pStyle w:val="TOCEntry"/>
        <w:ind w:left="346"/>
      </w:pPr>
      <w:r>
        <w:rPr>
          <w:rFonts w:ascii="Arial" w:hAnsi="Arial"/>
          <w:b w:val="0"/>
          <w:i w:val="0"/>
          <w:color w:val="1F2F2F"/>
          <w:sz w:val="17"/>
        </w:rPr>
        <w:t xml:space="preserve">  7.3 Ethiopia Strategy</w:t>
      </w:r>
    </w:p>
    <w:p>
      <w:pPr>
        <w:pStyle w:val="TOCEntry"/>
        <w:ind w:left="0"/>
      </w:pPr>
      <w:r>
        <w:rPr>
          <w:rFonts w:ascii="Arial" w:hAnsi="Arial"/>
          <w:b/>
          <w:i w:val="0"/>
          <w:color w:val="006C70"/>
          <w:sz w:val="18"/>
        </w:rPr>
        <w:t>8. African Exporter Engagement Strategy</w:t>
      </w:r>
    </w:p>
    <w:p>
      <w:pPr>
        <w:pStyle w:val="TOCEntry"/>
        <w:ind w:left="346"/>
      </w:pPr>
      <w:r>
        <w:rPr>
          <w:rFonts w:ascii="Arial" w:hAnsi="Arial"/>
          <w:b w:val="0"/>
          <w:i w:val="0"/>
          <w:color w:val="1F2F2F"/>
          <w:sz w:val="17"/>
        </w:rPr>
        <w:t xml:space="preserve">  8.1 Exporter Engagement Stages</w:t>
      </w:r>
    </w:p>
    <w:p>
      <w:pPr>
        <w:pStyle w:val="TOCEntry"/>
        <w:ind w:left="346"/>
      </w:pPr>
      <w:r>
        <w:rPr>
          <w:rFonts w:ascii="Arial" w:hAnsi="Arial"/>
          <w:b w:val="0"/>
          <w:i w:val="0"/>
          <w:color w:val="1F2F2F"/>
          <w:sz w:val="17"/>
        </w:rPr>
        <w:t xml:space="preserve">  8.2 Supplier Prequalification Scorecard</w:t>
      </w:r>
    </w:p>
    <w:p>
      <w:pPr>
        <w:pStyle w:val="TOCEntry"/>
        <w:ind w:left="346"/>
      </w:pPr>
      <w:r>
        <w:rPr>
          <w:rFonts w:ascii="Arial" w:hAnsi="Arial"/>
          <w:b w:val="0"/>
          <w:i w:val="0"/>
          <w:color w:val="1F2F2F"/>
          <w:sz w:val="17"/>
        </w:rPr>
        <w:t xml:space="preserve">  8.3 Exporter Engagement Materials Required</w:t>
      </w:r>
    </w:p>
    <w:p>
      <w:pPr>
        <w:pStyle w:val="TOCEntry"/>
        <w:ind w:left="346"/>
      </w:pPr>
      <w:r>
        <w:rPr>
          <w:rFonts w:ascii="Arial" w:hAnsi="Arial"/>
          <w:b w:val="0"/>
          <w:i w:val="0"/>
          <w:color w:val="1F2F2F"/>
          <w:sz w:val="17"/>
        </w:rPr>
        <w:t xml:space="preserve">  8.4 Exporter Relationship Model</w:t>
      </w:r>
    </w:p>
    <w:p>
      <w:pPr>
        <w:pStyle w:val="TOCEntry"/>
        <w:ind w:left="0"/>
      </w:pPr>
      <w:r>
        <w:rPr>
          <w:rFonts w:ascii="Arial" w:hAnsi="Arial"/>
          <w:b/>
          <w:i w:val="0"/>
          <w:color w:val="006C70"/>
          <w:sz w:val="18"/>
        </w:rPr>
        <w:t>9. South African Buyer Engagement Strategy</w:t>
      </w:r>
    </w:p>
    <w:p>
      <w:pPr>
        <w:pStyle w:val="TOCEntry"/>
        <w:ind w:left="346"/>
      </w:pPr>
      <w:r>
        <w:rPr>
          <w:rFonts w:ascii="Arial" w:hAnsi="Arial"/>
          <w:b w:val="0"/>
          <w:i w:val="0"/>
          <w:color w:val="1F2F2F"/>
          <w:sz w:val="17"/>
        </w:rPr>
        <w:t xml:space="preserve">  9.1 Buyer Engagement Principles</w:t>
      </w:r>
    </w:p>
    <w:p>
      <w:pPr>
        <w:pStyle w:val="TOCEntry"/>
        <w:ind w:left="346"/>
      </w:pPr>
      <w:r>
        <w:rPr>
          <w:rFonts w:ascii="Arial" w:hAnsi="Arial"/>
          <w:b w:val="0"/>
          <w:i w:val="0"/>
          <w:color w:val="1F2F2F"/>
          <w:sz w:val="17"/>
        </w:rPr>
        <w:t xml:space="preserve">  9.2 Priority Buyer Categories</w:t>
      </w:r>
    </w:p>
    <w:p>
      <w:pPr>
        <w:pStyle w:val="TOCEntry"/>
        <w:ind w:left="346"/>
      </w:pPr>
      <w:r>
        <w:rPr>
          <w:rFonts w:ascii="Arial" w:hAnsi="Arial"/>
          <w:b w:val="0"/>
          <w:i w:val="0"/>
          <w:color w:val="1F2F2F"/>
          <w:sz w:val="17"/>
        </w:rPr>
        <w:t xml:space="preserve">  9.3 Potential South African Buyer Universe</w:t>
      </w:r>
    </w:p>
    <w:p>
      <w:pPr>
        <w:pStyle w:val="TOCEntry"/>
        <w:ind w:left="346"/>
      </w:pPr>
      <w:r>
        <w:rPr>
          <w:rFonts w:ascii="Arial" w:hAnsi="Arial"/>
          <w:b w:val="0"/>
          <w:i w:val="0"/>
          <w:color w:val="1F2F2F"/>
          <w:sz w:val="17"/>
        </w:rPr>
        <w:t xml:space="preserve">  9.4 Buyer Engagement Process</w:t>
      </w:r>
    </w:p>
    <w:p>
      <w:pPr>
        <w:pStyle w:val="TOCEntry"/>
        <w:ind w:left="346"/>
      </w:pPr>
      <w:r>
        <w:rPr>
          <w:rFonts w:ascii="Arial" w:hAnsi="Arial"/>
          <w:b w:val="0"/>
          <w:i w:val="0"/>
          <w:color w:val="1F2F2F"/>
          <w:sz w:val="17"/>
        </w:rPr>
        <w:t xml:space="preserve">  9.5 Buyer Qualification Questions</w:t>
      </w:r>
    </w:p>
    <w:p>
      <w:pPr>
        <w:pStyle w:val="TOCEntry"/>
        <w:ind w:left="346"/>
      </w:pPr>
      <w:r>
        <w:rPr>
          <w:rFonts w:ascii="Arial" w:hAnsi="Arial"/>
          <w:b w:val="0"/>
          <w:i w:val="0"/>
          <w:color w:val="1F2F2F"/>
          <w:sz w:val="17"/>
        </w:rPr>
        <w:t xml:space="preserve">  9.6 Buyer Scoring Matrix</w:t>
      </w:r>
    </w:p>
    <w:p>
      <w:pPr>
        <w:pStyle w:val="TOCEntry"/>
        <w:ind w:left="0"/>
      </w:pPr>
      <w:r>
        <w:rPr>
          <w:rFonts w:ascii="Arial" w:hAnsi="Arial"/>
          <w:b/>
          <w:i w:val="0"/>
          <w:color w:val="006C70"/>
          <w:sz w:val="18"/>
        </w:rPr>
        <w:t>10. Coffee Portfolio Strategy</w:t>
      </w:r>
    </w:p>
    <w:p>
      <w:pPr>
        <w:pStyle w:val="TOCEntry"/>
        <w:ind w:left="346"/>
      </w:pPr>
      <w:r>
        <w:rPr>
          <w:rFonts w:ascii="Arial" w:hAnsi="Arial"/>
          <w:b w:val="0"/>
          <w:i w:val="0"/>
          <w:color w:val="1F2F2F"/>
          <w:sz w:val="17"/>
        </w:rPr>
        <w:t xml:space="preserve">  10.1 Recommended Sample Portfolio</w:t>
      </w:r>
    </w:p>
    <w:p>
      <w:pPr>
        <w:pStyle w:val="TOCEntry"/>
        <w:ind w:left="346"/>
      </w:pPr>
      <w:r>
        <w:rPr>
          <w:rFonts w:ascii="Arial" w:hAnsi="Arial"/>
          <w:b w:val="0"/>
          <w:i w:val="0"/>
          <w:color w:val="1F2F2F"/>
          <w:sz w:val="17"/>
        </w:rPr>
        <w:t xml:space="preserve">  10.2 Portfolio Development Stages</w:t>
      </w:r>
    </w:p>
    <w:p>
      <w:pPr>
        <w:pStyle w:val="TOCEntry"/>
        <w:ind w:left="346"/>
      </w:pPr>
      <w:r>
        <w:rPr>
          <w:rFonts w:ascii="Arial" w:hAnsi="Arial"/>
          <w:b w:val="0"/>
          <w:i w:val="0"/>
          <w:color w:val="1F2F2F"/>
          <w:sz w:val="17"/>
        </w:rPr>
        <w:t xml:space="preserve">  10.3 Product Decision Rules</w:t>
      </w:r>
    </w:p>
    <w:p>
      <w:pPr>
        <w:pStyle w:val="TOCEntry"/>
        <w:ind w:left="0"/>
      </w:pPr>
      <w:r>
        <w:rPr>
          <w:rFonts w:ascii="Arial" w:hAnsi="Arial"/>
          <w:b/>
          <w:i w:val="0"/>
          <w:color w:val="006C70"/>
          <w:sz w:val="18"/>
        </w:rPr>
        <w:t>11. Operating Model</w:t>
      </w:r>
    </w:p>
    <w:p>
      <w:pPr>
        <w:pStyle w:val="TOCEntry"/>
        <w:ind w:left="346"/>
      </w:pPr>
      <w:r>
        <w:rPr>
          <w:rFonts w:ascii="Arial" w:hAnsi="Arial"/>
          <w:b w:val="0"/>
          <w:i w:val="0"/>
          <w:color w:val="1F2F2F"/>
          <w:sz w:val="17"/>
        </w:rPr>
        <w:t xml:space="preserve">  11.1 Recommended Early Operating Model</w:t>
      </w:r>
    </w:p>
    <w:p>
      <w:pPr>
        <w:pStyle w:val="TOCEntry"/>
        <w:ind w:left="346"/>
      </w:pPr>
      <w:r>
        <w:rPr>
          <w:rFonts w:ascii="Arial" w:hAnsi="Arial"/>
          <w:b w:val="0"/>
          <w:i w:val="0"/>
          <w:color w:val="1F2F2F"/>
          <w:sz w:val="17"/>
        </w:rPr>
        <w:t xml:space="preserve">  11.2 Future Operating Model</w:t>
      </w:r>
    </w:p>
    <w:p>
      <w:pPr>
        <w:pStyle w:val="TOCEntry"/>
        <w:ind w:left="0"/>
      </w:pPr>
      <w:r>
        <w:rPr>
          <w:rFonts w:ascii="Arial" w:hAnsi="Arial"/>
          <w:b/>
          <w:i w:val="0"/>
          <w:color w:val="006C70"/>
          <w:sz w:val="18"/>
        </w:rPr>
        <w:t>12. Legal, Commercial And Documentation Framework</w:t>
      </w:r>
    </w:p>
    <w:p>
      <w:pPr>
        <w:pStyle w:val="TOCEntry"/>
        <w:ind w:left="0"/>
      </w:pPr>
      <w:r>
        <w:rPr>
          <w:rFonts w:ascii="Arial" w:hAnsi="Arial"/>
          <w:b/>
          <w:i w:val="0"/>
          <w:color w:val="006C70"/>
          <w:sz w:val="18"/>
        </w:rPr>
        <w:t>13. Financial Model And Commercial Logic</w:t>
      </w:r>
    </w:p>
    <w:p>
      <w:pPr>
        <w:pStyle w:val="TOCEntry"/>
        <w:ind w:left="346"/>
      </w:pPr>
      <w:r>
        <w:rPr>
          <w:rFonts w:ascii="Arial" w:hAnsi="Arial"/>
          <w:b w:val="0"/>
          <w:i w:val="0"/>
          <w:color w:val="1F2F2F"/>
          <w:sz w:val="17"/>
        </w:rPr>
        <w:t xml:space="preserve">  13.1 Financial Model Principles</w:t>
      </w:r>
    </w:p>
    <w:p>
      <w:pPr>
        <w:pStyle w:val="TOCEntry"/>
        <w:ind w:left="346"/>
      </w:pPr>
      <w:r>
        <w:rPr>
          <w:rFonts w:ascii="Arial" w:hAnsi="Arial"/>
          <w:b w:val="0"/>
          <w:i w:val="0"/>
          <w:color w:val="1F2F2F"/>
          <w:sz w:val="17"/>
        </w:rPr>
        <w:t xml:space="preserve">  13.2 Illustrative Cost Sequence</w:t>
      </w:r>
    </w:p>
    <w:p>
      <w:pPr>
        <w:pStyle w:val="TOCEntry"/>
        <w:ind w:left="346"/>
      </w:pPr>
      <w:r>
        <w:rPr>
          <w:rFonts w:ascii="Arial" w:hAnsi="Arial"/>
          <w:b w:val="0"/>
          <w:i w:val="0"/>
          <w:color w:val="1F2F2F"/>
          <w:sz w:val="17"/>
        </w:rPr>
        <w:t xml:space="preserve">  13.3 Illustrative Pilot Scenarios</w:t>
      </w:r>
    </w:p>
    <w:p>
      <w:pPr>
        <w:pStyle w:val="TOCEntry"/>
        <w:ind w:left="346"/>
      </w:pPr>
      <w:r>
        <w:rPr>
          <w:rFonts w:ascii="Arial" w:hAnsi="Arial"/>
          <w:b w:val="0"/>
          <w:i w:val="0"/>
          <w:color w:val="1F2F2F"/>
          <w:sz w:val="17"/>
        </w:rPr>
        <w:t xml:space="preserve">  13.4 Financial Approval Thresholds</w:t>
      </w:r>
    </w:p>
    <w:p>
      <w:pPr>
        <w:pStyle w:val="TOCEntry"/>
        <w:ind w:left="346"/>
      </w:pPr>
      <w:r>
        <w:rPr>
          <w:rFonts w:ascii="Arial" w:hAnsi="Arial"/>
          <w:b w:val="0"/>
          <w:i w:val="0"/>
          <w:color w:val="1F2F2F"/>
          <w:sz w:val="17"/>
        </w:rPr>
        <w:t xml:space="preserve">  13.5 Working Capital Model</w:t>
      </w:r>
    </w:p>
    <w:p>
      <w:pPr>
        <w:pStyle w:val="TOCEntry"/>
        <w:ind w:left="0"/>
      </w:pPr>
      <w:r>
        <w:rPr>
          <w:rFonts w:ascii="Arial" w:hAnsi="Arial"/>
          <w:b/>
          <w:i w:val="0"/>
          <w:color w:val="006C70"/>
          <w:sz w:val="18"/>
        </w:rPr>
        <w:t>14. Timeline From Start To Finish</w:t>
      </w:r>
    </w:p>
    <w:p>
      <w:pPr>
        <w:pStyle w:val="TOCEntry"/>
        <w:ind w:left="346"/>
      </w:pPr>
      <w:r>
        <w:rPr>
          <w:rFonts w:ascii="Arial" w:hAnsi="Arial"/>
          <w:b w:val="0"/>
          <w:i w:val="0"/>
          <w:color w:val="1F2F2F"/>
          <w:sz w:val="17"/>
        </w:rPr>
        <w:t xml:space="preserve">  14.1 180-Day Market Entry Timeline</w:t>
      </w:r>
    </w:p>
    <w:p>
      <w:pPr>
        <w:pStyle w:val="TOCEntry"/>
        <w:ind w:left="346"/>
      </w:pPr>
      <w:r>
        <w:rPr>
          <w:rFonts w:ascii="Arial" w:hAnsi="Arial"/>
          <w:b w:val="0"/>
          <w:i w:val="0"/>
          <w:color w:val="1F2F2F"/>
          <w:sz w:val="17"/>
        </w:rPr>
        <w:t xml:space="preserve">  14.2 12-Month Development Plan</w:t>
      </w:r>
    </w:p>
    <w:p>
      <w:pPr>
        <w:pStyle w:val="TOCEntry"/>
        <w:ind w:left="346"/>
      </w:pPr>
      <w:r>
        <w:rPr>
          <w:rFonts w:ascii="Arial" w:hAnsi="Arial"/>
          <w:b w:val="0"/>
          <w:i w:val="0"/>
          <w:color w:val="1F2F2F"/>
          <w:sz w:val="17"/>
        </w:rPr>
        <w:t xml:space="preserve">  14.3 Three-Year Growth Path</w:t>
      </w:r>
    </w:p>
    <w:p>
      <w:pPr>
        <w:pStyle w:val="TOCEntry"/>
        <w:ind w:left="0"/>
      </w:pPr>
      <w:r>
        <w:rPr>
          <w:rFonts w:ascii="Arial" w:hAnsi="Arial"/>
          <w:b/>
          <w:i w:val="0"/>
          <w:color w:val="006C70"/>
          <w:sz w:val="18"/>
        </w:rPr>
        <w:t>15. Pilot Process And Approval Gates</w:t>
      </w:r>
    </w:p>
    <w:p>
      <w:pPr>
        <w:pStyle w:val="TOCEntry"/>
        <w:ind w:left="346"/>
      </w:pPr>
      <w:r>
        <w:rPr>
          <w:rFonts w:ascii="Arial" w:hAnsi="Arial"/>
          <w:b w:val="0"/>
          <w:i w:val="0"/>
          <w:color w:val="1F2F2F"/>
          <w:sz w:val="17"/>
        </w:rPr>
        <w:t xml:space="preserve">  Gate 0: Programme Approval</w:t>
      </w:r>
    </w:p>
    <w:p>
      <w:pPr>
        <w:pStyle w:val="TOCEntry"/>
        <w:ind w:left="346"/>
      </w:pPr>
      <w:r>
        <w:rPr>
          <w:rFonts w:ascii="Arial" w:hAnsi="Arial"/>
          <w:b w:val="0"/>
          <w:i w:val="0"/>
          <w:color w:val="1F2F2F"/>
          <w:sz w:val="17"/>
        </w:rPr>
        <w:t xml:space="preserve">  Gate 1: Supplier Prequalification</w:t>
      </w:r>
    </w:p>
    <w:p>
      <w:pPr>
        <w:pStyle w:val="TOCEntry"/>
        <w:ind w:left="346"/>
      </w:pPr>
      <w:r>
        <w:rPr>
          <w:rFonts w:ascii="Arial" w:hAnsi="Arial"/>
          <w:b w:val="0"/>
          <w:i w:val="0"/>
          <w:color w:val="1F2F2F"/>
          <w:sz w:val="17"/>
        </w:rPr>
        <w:t xml:space="preserve">  Gate 2: Sample Approval</w:t>
      </w:r>
    </w:p>
    <w:p>
      <w:pPr>
        <w:pStyle w:val="TOCEntry"/>
        <w:ind w:left="346"/>
      </w:pPr>
      <w:r>
        <w:rPr>
          <w:rFonts w:ascii="Arial" w:hAnsi="Arial"/>
          <w:b w:val="0"/>
          <w:i w:val="0"/>
          <w:color w:val="1F2F2F"/>
          <w:sz w:val="17"/>
        </w:rPr>
        <w:t xml:space="preserve">  Gate 3: Buyer Validation</w:t>
      </w:r>
    </w:p>
    <w:p>
      <w:pPr>
        <w:pStyle w:val="TOCEntry"/>
        <w:ind w:left="346"/>
      </w:pPr>
      <w:r>
        <w:rPr>
          <w:rFonts w:ascii="Arial" w:hAnsi="Arial"/>
          <w:b w:val="0"/>
          <w:i w:val="0"/>
          <w:color w:val="1F2F2F"/>
          <w:sz w:val="17"/>
        </w:rPr>
        <w:t xml:space="preserve">  Gate 4: Financial And Logistics Validation</w:t>
      </w:r>
    </w:p>
    <w:p>
      <w:pPr>
        <w:pStyle w:val="TOCEntry"/>
        <w:ind w:left="346"/>
      </w:pPr>
      <w:r>
        <w:rPr>
          <w:rFonts w:ascii="Arial" w:hAnsi="Arial"/>
          <w:b w:val="0"/>
          <w:i w:val="0"/>
          <w:color w:val="1F2F2F"/>
          <w:sz w:val="17"/>
        </w:rPr>
        <w:t xml:space="preserve">  Gate 5: Pilot Import Approval</w:t>
      </w:r>
    </w:p>
    <w:p>
      <w:pPr>
        <w:pStyle w:val="TOCEntry"/>
        <w:ind w:left="346"/>
      </w:pPr>
      <w:r>
        <w:rPr>
          <w:rFonts w:ascii="Arial" w:hAnsi="Arial"/>
          <w:b w:val="0"/>
          <w:i w:val="0"/>
          <w:color w:val="1F2F2F"/>
          <w:sz w:val="17"/>
        </w:rPr>
        <w:t xml:space="preserve">  Gate 6: Post-Pilot Review</w:t>
      </w:r>
    </w:p>
    <w:p>
      <w:pPr>
        <w:pStyle w:val="TOCEntry"/>
        <w:ind w:left="0"/>
      </w:pPr>
      <w:r>
        <w:rPr>
          <w:rFonts w:ascii="Arial" w:hAnsi="Arial"/>
          <w:b/>
          <w:i w:val="0"/>
          <w:color w:val="006C70"/>
          <w:sz w:val="18"/>
        </w:rPr>
        <w:t>16. Roles And Responsibilities</w:t>
      </w:r>
    </w:p>
    <w:p>
      <w:pPr>
        <w:pStyle w:val="TOCEntry"/>
        <w:ind w:left="0"/>
      </w:pPr>
      <w:r>
        <w:rPr>
          <w:rFonts w:ascii="Arial" w:hAnsi="Arial"/>
          <w:b/>
          <w:i w:val="0"/>
          <w:color w:val="006C70"/>
          <w:sz w:val="18"/>
        </w:rPr>
        <w:t>17. Engagement With African Exporters</w:t>
      </w:r>
    </w:p>
    <w:p>
      <w:pPr>
        <w:pStyle w:val="TOCEntry"/>
        <w:ind w:left="346"/>
      </w:pPr>
      <w:r>
        <w:rPr>
          <w:rFonts w:ascii="Arial" w:hAnsi="Arial"/>
          <w:b w:val="0"/>
          <w:i w:val="0"/>
          <w:color w:val="1F2F2F"/>
          <w:sz w:val="17"/>
        </w:rPr>
        <w:t xml:space="preserve">  17.1 First Meeting Agenda</w:t>
      </w:r>
    </w:p>
    <w:p>
      <w:pPr>
        <w:pStyle w:val="TOCEntry"/>
        <w:ind w:left="346"/>
      </w:pPr>
      <w:r>
        <w:rPr>
          <w:rFonts w:ascii="Arial" w:hAnsi="Arial"/>
          <w:b w:val="0"/>
          <w:i w:val="0"/>
          <w:color w:val="1F2F2F"/>
          <w:sz w:val="17"/>
        </w:rPr>
        <w:t xml:space="preserve">  17.2 Information Required From Exporters</w:t>
      </w:r>
    </w:p>
    <w:p>
      <w:pPr>
        <w:pStyle w:val="TOCEntry"/>
        <w:ind w:left="346"/>
      </w:pPr>
      <w:r>
        <w:rPr>
          <w:rFonts w:ascii="Arial" w:hAnsi="Arial"/>
          <w:b w:val="0"/>
          <w:i w:val="0"/>
          <w:color w:val="1F2F2F"/>
          <w:sz w:val="17"/>
        </w:rPr>
        <w:t xml:space="preserve">  17.3 Exporter Follow-Up Pack</w:t>
      </w:r>
    </w:p>
    <w:p>
      <w:pPr>
        <w:pStyle w:val="TOCEntry"/>
        <w:ind w:left="0"/>
      </w:pPr>
      <w:r>
        <w:rPr>
          <w:rFonts w:ascii="Arial" w:hAnsi="Arial"/>
          <w:b/>
          <w:i w:val="0"/>
          <w:color w:val="006C70"/>
          <w:sz w:val="18"/>
        </w:rPr>
        <w:t>18. Engagement With South African Buyers</w:t>
      </w:r>
    </w:p>
    <w:p>
      <w:pPr>
        <w:pStyle w:val="TOCEntry"/>
        <w:ind w:left="346"/>
      </w:pPr>
      <w:r>
        <w:rPr>
          <w:rFonts w:ascii="Arial" w:hAnsi="Arial"/>
          <w:b w:val="0"/>
          <w:i w:val="0"/>
          <w:color w:val="1F2F2F"/>
          <w:sz w:val="17"/>
        </w:rPr>
        <w:t xml:space="preserve">  18.1 Buyer Outreach Positioning</w:t>
      </w:r>
    </w:p>
    <w:p>
      <w:pPr>
        <w:pStyle w:val="TOCEntry"/>
        <w:ind w:left="346"/>
      </w:pPr>
      <w:r>
        <w:rPr>
          <w:rFonts w:ascii="Arial" w:hAnsi="Arial"/>
          <w:b w:val="0"/>
          <w:i w:val="0"/>
          <w:color w:val="1F2F2F"/>
          <w:sz w:val="17"/>
        </w:rPr>
        <w:t xml:space="preserve">  18.2 Buyer Pack Contents</w:t>
      </w:r>
    </w:p>
    <w:p>
      <w:pPr>
        <w:pStyle w:val="TOCEntry"/>
        <w:ind w:left="346"/>
      </w:pPr>
      <w:r>
        <w:rPr>
          <w:rFonts w:ascii="Arial" w:hAnsi="Arial"/>
          <w:b w:val="0"/>
          <w:i w:val="0"/>
          <w:color w:val="1F2F2F"/>
          <w:sz w:val="17"/>
        </w:rPr>
        <w:t xml:space="preserve">  18.3 Buyer Feedback Form</w:t>
      </w:r>
    </w:p>
    <w:p>
      <w:pPr>
        <w:pStyle w:val="TOCEntry"/>
        <w:ind w:left="346"/>
      </w:pPr>
      <w:r>
        <w:rPr>
          <w:rFonts w:ascii="Arial" w:hAnsi="Arial"/>
          <w:b w:val="0"/>
          <w:i w:val="0"/>
          <w:color w:val="1F2F2F"/>
          <w:sz w:val="17"/>
        </w:rPr>
        <w:t xml:space="preserve">  18.4 Buyer Decision Path</w:t>
      </w:r>
    </w:p>
    <w:p>
      <w:pPr>
        <w:pStyle w:val="TOCEntry"/>
        <w:ind w:left="0"/>
      </w:pPr>
      <w:r>
        <w:rPr>
          <w:rFonts w:ascii="Arial" w:hAnsi="Arial"/>
          <w:b/>
          <w:i w:val="0"/>
          <w:color w:val="006C70"/>
          <w:sz w:val="18"/>
        </w:rPr>
        <w:t>19. Long-Term Import Arrangement Models</w:t>
      </w:r>
    </w:p>
    <w:p>
      <w:pPr>
        <w:pStyle w:val="TOCEntry"/>
        <w:ind w:left="346"/>
      </w:pPr>
      <w:r>
        <w:rPr>
          <w:rFonts w:ascii="Arial" w:hAnsi="Arial"/>
          <w:b w:val="0"/>
          <w:i w:val="0"/>
          <w:color w:val="1F2F2F"/>
          <w:sz w:val="17"/>
        </w:rPr>
        <w:t xml:space="preserve">  19.1 Arrangement Types</w:t>
      </w:r>
    </w:p>
    <w:p>
      <w:pPr>
        <w:pStyle w:val="TOCEntry"/>
        <w:ind w:left="346"/>
      </w:pPr>
      <w:r>
        <w:rPr>
          <w:rFonts w:ascii="Arial" w:hAnsi="Arial"/>
          <w:b w:val="0"/>
          <w:i w:val="0"/>
          <w:color w:val="1F2F2F"/>
          <w:sz w:val="17"/>
        </w:rPr>
        <w:t xml:space="preserve">  19.2 Recommended Progression</w:t>
      </w:r>
    </w:p>
    <w:p>
      <w:pPr>
        <w:pStyle w:val="TOCEntry"/>
        <w:ind w:left="346"/>
      </w:pPr>
      <w:r>
        <w:rPr>
          <w:rFonts w:ascii="Arial" w:hAnsi="Arial"/>
          <w:b w:val="0"/>
          <w:i w:val="0"/>
          <w:color w:val="1F2F2F"/>
          <w:sz w:val="17"/>
        </w:rPr>
        <w:t xml:space="preserve">  19.3 Key Terms To Consider</w:t>
      </w:r>
    </w:p>
    <w:p>
      <w:pPr>
        <w:pStyle w:val="TOCEntry"/>
        <w:ind w:left="0"/>
      </w:pPr>
      <w:r>
        <w:rPr>
          <w:rFonts w:ascii="Arial" w:hAnsi="Arial"/>
          <w:b/>
          <w:i w:val="0"/>
          <w:color w:val="006C70"/>
          <w:sz w:val="18"/>
        </w:rPr>
        <w:t>20. Risk Register And Mitigation Framework</w:t>
      </w:r>
    </w:p>
    <w:p>
      <w:pPr>
        <w:pStyle w:val="TOCEntry"/>
        <w:ind w:left="0"/>
      </w:pPr>
      <w:r>
        <w:rPr>
          <w:rFonts w:ascii="Arial" w:hAnsi="Arial"/>
          <w:b/>
          <w:i w:val="0"/>
          <w:color w:val="006C70"/>
          <w:sz w:val="18"/>
        </w:rPr>
        <w:t>21. Governance And Approval Structure</w:t>
      </w:r>
    </w:p>
    <w:p>
      <w:pPr>
        <w:pStyle w:val="TOCEntry"/>
        <w:ind w:left="346"/>
      </w:pPr>
      <w:r>
        <w:rPr>
          <w:rFonts w:ascii="Arial" w:hAnsi="Arial"/>
          <w:b w:val="0"/>
          <w:i w:val="0"/>
          <w:color w:val="1F2F2F"/>
          <w:sz w:val="17"/>
        </w:rPr>
        <w:t xml:space="preserve">  21.1 Governance Forums</w:t>
      </w:r>
    </w:p>
    <w:p>
      <w:pPr>
        <w:pStyle w:val="TOCEntry"/>
        <w:ind w:left="346"/>
      </w:pPr>
      <w:r>
        <w:rPr>
          <w:rFonts w:ascii="Arial" w:hAnsi="Arial"/>
          <w:b w:val="0"/>
          <w:i w:val="0"/>
          <w:color w:val="1F2F2F"/>
          <w:sz w:val="17"/>
        </w:rPr>
        <w:t xml:space="preserve">  21.2 Decision Rights</w:t>
      </w:r>
    </w:p>
    <w:p>
      <w:pPr>
        <w:pStyle w:val="TOCEntry"/>
        <w:ind w:left="346"/>
      </w:pPr>
      <w:r>
        <w:rPr>
          <w:rFonts w:ascii="Arial" w:hAnsi="Arial"/>
          <w:b w:val="0"/>
          <w:i w:val="0"/>
          <w:color w:val="1F2F2F"/>
          <w:sz w:val="17"/>
        </w:rPr>
        <w:t xml:space="preserve">  21.3 Pilot Approval Pack</w:t>
      </w:r>
    </w:p>
    <w:p>
      <w:pPr>
        <w:pStyle w:val="TOCEntry"/>
        <w:ind w:left="0"/>
      </w:pPr>
      <w:r>
        <w:rPr>
          <w:rFonts w:ascii="Arial" w:hAnsi="Arial"/>
          <w:b/>
          <w:i w:val="0"/>
          <w:color w:val="006C70"/>
          <w:sz w:val="18"/>
        </w:rPr>
        <w:t>22. KPIs And Performance Measures</w:t>
      </w:r>
    </w:p>
    <w:p>
      <w:pPr>
        <w:pStyle w:val="TOCEntry"/>
        <w:ind w:left="346"/>
      </w:pPr>
      <w:r>
        <w:rPr>
          <w:rFonts w:ascii="Arial" w:hAnsi="Arial"/>
          <w:b w:val="0"/>
          <w:i w:val="0"/>
          <w:color w:val="1F2F2F"/>
          <w:sz w:val="17"/>
        </w:rPr>
        <w:t xml:space="preserve">  22.1 Supplier KPIs</w:t>
      </w:r>
    </w:p>
    <w:p>
      <w:pPr>
        <w:pStyle w:val="TOCEntry"/>
        <w:ind w:left="346"/>
      </w:pPr>
      <w:r>
        <w:rPr>
          <w:rFonts w:ascii="Arial" w:hAnsi="Arial"/>
          <w:b w:val="0"/>
          <w:i w:val="0"/>
          <w:color w:val="1F2F2F"/>
          <w:sz w:val="17"/>
        </w:rPr>
        <w:t xml:space="preserve">  22.2 Buyer KPIs</w:t>
      </w:r>
    </w:p>
    <w:p>
      <w:pPr>
        <w:pStyle w:val="TOCEntry"/>
        <w:ind w:left="346"/>
      </w:pPr>
      <w:r>
        <w:rPr>
          <w:rFonts w:ascii="Arial" w:hAnsi="Arial"/>
          <w:b w:val="0"/>
          <w:i w:val="0"/>
          <w:color w:val="1F2F2F"/>
          <w:sz w:val="17"/>
        </w:rPr>
        <w:t xml:space="preserve">  22.3 Financial KPIs</w:t>
      </w:r>
    </w:p>
    <w:p>
      <w:pPr>
        <w:pStyle w:val="TOCEntry"/>
        <w:ind w:left="346"/>
      </w:pPr>
      <w:r>
        <w:rPr>
          <w:rFonts w:ascii="Arial" w:hAnsi="Arial"/>
          <w:b w:val="0"/>
          <w:i w:val="0"/>
          <w:color w:val="1F2F2F"/>
          <w:sz w:val="17"/>
        </w:rPr>
        <w:t xml:space="preserve">  22.4 Operational KPIs</w:t>
      </w:r>
    </w:p>
    <w:p>
      <w:pPr>
        <w:pStyle w:val="TOCEntry"/>
        <w:ind w:left="0"/>
      </w:pPr>
      <w:r>
        <w:rPr>
          <w:rFonts w:ascii="Arial" w:hAnsi="Arial"/>
          <w:b/>
          <w:i w:val="0"/>
          <w:color w:val="006C70"/>
          <w:sz w:val="18"/>
        </w:rPr>
        <w:t>23. SupplySync360 Technology Enablement</w:t>
      </w:r>
    </w:p>
    <w:p>
      <w:pPr>
        <w:pStyle w:val="TOCEntry"/>
        <w:ind w:left="346"/>
      </w:pPr>
      <w:r>
        <w:rPr>
          <w:rFonts w:ascii="Arial" w:hAnsi="Arial"/>
          <w:b w:val="0"/>
          <w:i w:val="0"/>
          <w:color w:val="1F2F2F"/>
          <w:sz w:val="17"/>
        </w:rPr>
        <w:t xml:space="preserve">  23.1 Minimum Data Model</w:t>
      </w:r>
    </w:p>
    <w:p>
      <w:pPr>
        <w:pStyle w:val="TOCEntry"/>
        <w:ind w:left="346"/>
      </w:pPr>
      <w:r>
        <w:rPr>
          <w:rFonts w:ascii="Arial" w:hAnsi="Arial"/>
          <w:b w:val="0"/>
          <w:i w:val="0"/>
          <w:color w:val="1F2F2F"/>
          <w:sz w:val="17"/>
        </w:rPr>
        <w:t xml:space="preserve">  23.2 Future Platform Modules</w:t>
      </w:r>
    </w:p>
    <w:p>
      <w:pPr>
        <w:pStyle w:val="TOCEntry"/>
        <w:ind w:left="0"/>
      </w:pPr>
      <w:r>
        <w:rPr>
          <w:rFonts w:ascii="Arial" w:hAnsi="Arial"/>
          <w:b/>
          <w:i w:val="0"/>
          <w:color w:val="006C70"/>
          <w:sz w:val="18"/>
        </w:rPr>
        <w:t>24. Recommended Immediate Actions</w:t>
      </w:r>
    </w:p>
    <w:p>
      <w:pPr>
        <w:pStyle w:val="TOCEntry"/>
        <w:ind w:left="346"/>
      </w:pPr>
      <w:r>
        <w:rPr>
          <w:rFonts w:ascii="Arial" w:hAnsi="Arial"/>
          <w:b w:val="0"/>
          <w:i w:val="0"/>
          <w:color w:val="1F2F2F"/>
          <w:sz w:val="17"/>
        </w:rPr>
        <w:t xml:space="preserve">  24.1 First 10 Days</w:t>
      </w:r>
    </w:p>
    <w:p>
      <w:pPr>
        <w:pStyle w:val="TOCEntry"/>
        <w:ind w:left="346"/>
      </w:pPr>
      <w:r>
        <w:rPr>
          <w:rFonts w:ascii="Arial" w:hAnsi="Arial"/>
          <w:b w:val="0"/>
          <w:i w:val="0"/>
          <w:color w:val="1F2F2F"/>
          <w:sz w:val="17"/>
        </w:rPr>
        <w:t xml:space="preserve">  24.2 Days 10 To 30</w:t>
      </w:r>
    </w:p>
    <w:p>
      <w:pPr>
        <w:pStyle w:val="TOCEntry"/>
        <w:ind w:left="346"/>
      </w:pPr>
      <w:r>
        <w:rPr>
          <w:rFonts w:ascii="Arial" w:hAnsi="Arial"/>
          <w:b w:val="0"/>
          <w:i w:val="0"/>
          <w:color w:val="1F2F2F"/>
          <w:sz w:val="17"/>
        </w:rPr>
        <w:t xml:space="preserve">  24.3 Days 30 To 60</w:t>
      </w:r>
    </w:p>
    <w:p>
      <w:pPr>
        <w:pStyle w:val="TOCEntry"/>
        <w:ind w:left="346"/>
      </w:pPr>
      <w:r>
        <w:rPr>
          <w:rFonts w:ascii="Arial" w:hAnsi="Arial"/>
          <w:b w:val="0"/>
          <w:i w:val="0"/>
          <w:color w:val="1F2F2F"/>
          <w:sz w:val="17"/>
        </w:rPr>
        <w:t xml:space="preserve">  24.4 Days 60 To 90</w:t>
      </w:r>
    </w:p>
    <w:p>
      <w:pPr>
        <w:pStyle w:val="TOCEntry"/>
        <w:ind w:left="0"/>
      </w:pPr>
      <w:r>
        <w:rPr>
          <w:rFonts w:ascii="Arial" w:hAnsi="Arial"/>
          <w:b/>
          <w:i w:val="0"/>
          <w:color w:val="006C70"/>
          <w:sz w:val="18"/>
        </w:rPr>
        <w:t>25. Recommended Follow-Up Messages</w:t>
      </w:r>
    </w:p>
    <w:p>
      <w:pPr>
        <w:pStyle w:val="TOCEntry"/>
        <w:ind w:left="346"/>
      </w:pPr>
      <w:r>
        <w:rPr>
          <w:rFonts w:ascii="Arial" w:hAnsi="Arial"/>
          <w:b w:val="0"/>
          <w:i w:val="0"/>
          <w:color w:val="1F2F2F"/>
          <w:sz w:val="17"/>
        </w:rPr>
        <w:t xml:space="preserve">  25.1 Message To African Exporters After Initial Meeting</w:t>
      </w:r>
    </w:p>
    <w:p>
      <w:pPr>
        <w:pStyle w:val="TOCEntry"/>
        <w:ind w:left="346"/>
      </w:pPr>
      <w:r>
        <w:rPr>
          <w:rFonts w:ascii="Arial" w:hAnsi="Arial"/>
          <w:b w:val="0"/>
          <w:i w:val="0"/>
          <w:color w:val="1F2F2F"/>
          <w:sz w:val="17"/>
        </w:rPr>
        <w:t xml:space="preserve">  25.2 Message To South African Buyers</w:t>
      </w:r>
    </w:p>
    <w:p>
      <w:pPr>
        <w:pStyle w:val="TOCEntry"/>
        <w:ind w:left="0"/>
      </w:pPr>
      <w:r>
        <w:rPr>
          <w:rFonts w:ascii="Arial" w:hAnsi="Arial"/>
          <w:b/>
          <w:i w:val="0"/>
          <w:color w:val="006C70"/>
          <w:sz w:val="18"/>
        </w:rPr>
        <w:t>26. Final Strategy Recommendation</w:t>
      </w:r>
    </w:p>
    <w:p>
      <w:pPr>
        <w:pStyle w:val="TOCEntry"/>
        <w:ind w:left="346"/>
      </w:pPr>
      <w:r>
        <w:rPr>
          <w:rFonts w:ascii="Arial" w:hAnsi="Arial"/>
          <w:b w:val="0"/>
          <w:i w:val="0"/>
          <w:color w:val="1F2F2F"/>
          <w:sz w:val="17"/>
        </w:rPr>
        <w:t xml:space="preserve">  Appendices</w:t>
      </w:r>
    </w:p>
    <w:p>
      <w:pPr>
        <w:pStyle w:val="TOCEntry"/>
        <w:ind w:left="0"/>
      </w:pPr>
      <w:r>
        <w:rPr>
          <w:rFonts w:ascii="Arial" w:hAnsi="Arial"/>
          <w:b/>
          <w:i w:val="0"/>
          <w:color w:val="006C70"/>
          <w:sz w:val="18"/>
        </w:rPr>
        <w:t>Appendix A: Buyer Target Research Notes</w:t>
      </w:r>
    </w:p>
    <w:p>
      <w:pPr>
        <w:pStyle w:val="TOCEntry"/>
        <w:ind w:left="0"/>
      </w:pPr>
      <w:r>
        <w:rPr>
          <w:rFonts w:ascii="Arial" w:hAnsi="Arial"/>
          <w:b/>
          <w:i w:val="0"/>
          <w:color w:val="006C70"/>
          <w:sz w:val="18"/>
        </w:rPr>
        <w:t>Appendix B: Pilot Approval Checklist</w:t>
      </w:r>
    </w:p>
    <w:p>
      <w:pPr>
        <w:pStyle w:val="TOCEntry"/>
        <w:ind w:left="0"/>
      </w:pPr>
      <w:r>
        <w:rPr>
          <w:rFonts w:ascii="Arial" w:hAnsi="Arial"/>
          <w:b/>
          <w:i w:val="0"/>
          <w:color w:val="006C70"/>
          <w:sz w:val="18"/>
        </w:rPr>
        <w:t>Appendix C: Source Register</w:t>
      </w:r>
    </w:p>
    <w:p>
      <w:r>
        <w:br w:type="page"/>
      </w:r>
    </w:p>
    <w:p>
      <w:pPr>
        <w:pStyle w:val="Heading1"/>
        <w:pBdr>
          <w:bottom w:val="single" w:sz="5" w:space="2" w:color="008B8B"/>
        </w:pBdr>
      </w:pPr>
      <w:r>
        <w:rPr>
          <w:rFonts w:ascii="Arial" w:hAnsi="Arial"/>
          <w:b/>
          <w:i w:val="0"/>
          <w:color w:val="006C70"/>
          <w:sz w:val="32"/>
        </w:rPr>
        <w:t>East African Coffee Import Opportunity</w:t>
      </w:r>
    </w:p>
    <w:p>
      <w:pPr>
        <w:pStyle w:val="Heading2"/>
      </w:pPr>
      <w:r>
        <w:rPr>
          <w:rFonts w:ascii="Arial" w:hAnsi="Arial"/>
          <w:b/>
          <w:i w:val="0"/>
          <w:color w:val="008B8B"/>
          <w:sz w:val="26"/>
        </w:rPr>
        <w:t>Strategy and Market Entry Report: Uganda and Ethiopia Coffee Supply Into South Africa</w:t>
      </w:r>
    </w:p>
    <w:p>
      <w:pPr>
        <w:pStyle w:val="Heading3"/>
      </w:pPr>
      <w:r>
        <w:rPr>
          <w:rFonts w:ascii="Arial" w:hAnsi="Arial"/>
          <w:b/>
          <w:i w:val="0"/>
          <w:color w:val="2F4F4F"/>
          <w:sz w:val="23"/>
        </w:rPr>
        <w:t>Prepared for SupplySync360</w:t>
      </w:r>
    </w:p>
    <w:p>
      <w:pPr>
        <w:pStyle w:val="Heading3"/>
      </w:pPr>
      <w:r>
        <w:rPr>
          <w:rFonts w:ascii="Arial" w:hAnsi="Arial"/>
          <w:b/>
          <w:i w:val="0"/>
          <w:color w:val="2F4F4F"/>
          <w:sz w:val="23"/>
        </w:rPr>
        <w:t>Version 1.0</w:t>
      </w:r>
    </w:p>
    <w:p>
      <w:pPr>
        <w:pStyle w:val="Heading3"/>
      </w:pPr>
      <w:r>
        <w:rPr>
          <w:rFonts w:ascii="Arial" w:hAnsi="Arial"/>
          <w:b/>
          <w:i w:val="0"/>
          <w:color w:val="2F4F4F"/>
          <w:sz w:val="23"/>
        </w:rPr>
        <w:t>June 2026</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 Executive Strategy Summary</w:t>
      </w:r>
    </w:p>
    <w:p>
      <w:pPr>
        <w:pStyle w:val="DocBody"/>
      </w:pPr>
      <w:r>
        <w:rPr>
          <w:rFonts w:ascii="Arial" w:hAnsi="Arial"/>
          <w:b w:val="0"/>
          <w:i w:val="0"/>
          <w:color w:val="1F2F2F"/>
          <w:sz w:val="20"/>
        </w:rPr>
        <w:t>The Version 2.0 Market Research Report established that South Africa is a structurally import-dependent coffee market, that green coffee is the dominant import format, and that Uganda and Ethiopia already participate in South African green coffee imports. This Strategy and Market Entry Report translates those findings into a practical execution model for SupplySync360.</w:t>
      </w:r>
    </w:p>
    <w:p>
      <w:pPr>
        <w:pStyle w:val="DocBody"/>
      </w:pPr>
      <w:r>
        <w:rPr>
          <w:rFonts w:ascii="Arial" w:hAnsi="Arial"/>
          <w:b w:val="0"/>
          <w:i w:val="0"/>
          <w:color w:val="1F2F2F"/>
          <w:sz w:val="20"/>
        </w:rPr>
        <w:t>The core strategic recommendation is to pursue a disciplined, stage-gated coffee import programme that starts with supplier and buyer validation rather than immediate inventory speculation. The opportunity should begin with green coffee, not retail-ready coffee products. Uganda should be treated as the primary commercial-volume origin for Phase 1 validation, while Ethiopia should be treated as a premium specialty-origin opportunity for Phase 2 or a controlled specialty sample track within Phase 1.</w:t>
      </w:r>
    </w:p>
    <w:p>
      <w:pPr>
        <w:pStyle w:val="DocBody"/>
      </w:pPr>
      <w:r>
        <w:rPr>
          <w:rFonts w:ascii="Arial" w:hAnsi="Arial"/>
          <w:b w:val="0"/>
          <w:i w:val="0"/>
          <w:color w:val="1F2F2F"/>
          <w:sz w:val="20"/>
        </w:rPr>
        <w:t>The market-entry strategy should be structured around two parallel engagement streams:</w:t>
      </w:r>
    </w:p>
    <w:p>
      <w:pPr>
        <w:pStyle w:val="DocNumber"/>
      </w:pPr>
      <w:r>
        <w:rPr>
          <w:rFonts w:ascii="Arial" w:hAnsi="Arial"/>
          <w:b/>
          <w:color w:val="008B8B"/>
          <w:sz w:val="20"/>
        </w:rPr>
        <w:t xml:space="preserve">1. </w:t>
      </w:r>
      <w:r>
        <w:rPr>
          <w:rFonts w:ascii="Arial" w:hAnsi="Arial"/>
          <w:b/>
          <w:i w:val="0"/>
          <w:color w:val="1F2F2F"/>
          <w:sz w:val="20"/>
        </w:rPr>
        <w:t>African exporter engagement</w:t>
      </w:r>
    </w:p>
    <w:p>
      <w:pPr>
        <w:pStyle w:val="DocBody"/>
      </w:pPr>
      <w:r>
        <w:rPr>
          <w:rFonts w:ascii="Arial" w:hAnsi="Arial"/>
          <w:b w:val="0"/>
          <w:i w:val="0"/>
          <w:color w:val="1F2F2F"/>
          <w:sz w:val="20"/>
        </w:rPr>
        <w:t>Identify, verify and onboard credible coffee suppliers in Uganda and Ethiopia. Confirm coffee types, grades, volumes, pricing, export documentation, quality processes, sample availability and logistics readiness.</w:t>
      </w:r>
    </w:p>
    <w:p>
      <w:pPr>
        <w:pStyle w:val="DocNumber"/>
      </w:pPr>
      <w:r>
        <w:rPr>
          <w:rFonts w:ascii="Arial" w:hAnsi="Arial"/>
          <w:b/>
          <w:color w:val="008B8B"/>
          <w:sz w:val="20"/>
        </w:rPr>
        <w:t xml:space="preserve">2. </w:t>
      </w:r>
      <w:r>
        <w:rPr>
          <w:rFonts w:ascii="Arial" w:hAnsi="Arial"/>
          <w:b/>
          <w:i w:val="0"/>
          <w:color w:val="1F2F2F"/>
          <w:sz w:val="20"/>
        </w:rPr>
        <w:t>South African buyer engagement</w:t>
      </w:r>
    </w:p>
    <w:p>
      <w:pPr>
        <w:pStyle w:val="DocBody"/>
      </w:pPr>
      <w:r>
        <w:rPr>
          <w:rFonts w:ascii="Arial" w:hAnsi="Arial"/>
          <w:b w:val="0"/>
          <w:i w:val="0"/>
          <w:color w:val="1F2F2F"/>
          <w:sz w:val="20"/>
        </w:rPr>
        <w:t>Engage commercial roasters, specialty roasters, café chains, hospitality suppliers, office coffee providers, private-label manufacturers and independent coffee brands. Use sample-led validation, cupping feedback and buyer intent to determine whether a pilot import is justified.</w:t>
      </w:r>
    </w:p>
    <w:p>
      <w:pPr>
        <w:pStyle w:val="DocBody"/>
      </w:pPr>
      <w:r>
        <w:rPr>
          <w:rFonts w:ascii="Arial" w:hAnsi="Arial"/>
          <w:b w:val="0"/>
          <w:i w:val="0"/>
          <w:color w:val="1F2F2F"/>
          <w:sz w:val="20"/>
        </w:rPr>
        <w:t>SupplySync360 should not commit to a significant shipment until it has passed defined approval gates: supplier verification, sample quality validation, buyer interest confirmation, landed-cost modelling, pilot-order alignment and risk approval.</w:t>
      </w:r>
    </w:p>
    <w:p>
      <w:pPr>
        <w:pStyle w:val="DocBody"/>
      </w:pPr>
      <w:r>
        <w:rPr>
          <w:rFonts w:ascii="Arial" w:hAnsi="Arial"/>
          <w:b w:val="0"/>
          <w:i w:val="0"/>
          <w:color w:val="1F2F2F"/>
          <w:sz w:val="20"/>
        </w:rPr>
        <w:t>The opportunity should be positioned as a coffee import and distribution venture initially, but with a long-term pathway toward a technology-enabled African sourcing and supply-chain coordination platform. Coffee should become the first corridor, not the final destination.</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 Strategy Questions Addressed</w:t>
      </w:r>
    </w:p>
    <w:p>
      <w:pPr>
        <w:pStyle w:val="DocBody"/>
      </w:pPr>
      <w:r>
        <w:rPr>
          <w:rFonts w:ascii="Arial" w:hAnsi="Arial"/>
          <w:b w:val="0"/>
          <w:i w:val="0"/>
          <w:color w:val="1F2F2F"/>
          <w:sz w:val="20"/>
        </w:rPr>
        <w:t>The market research identified a number of questions that needed to be answered in a separate strategy document. This report addresses those questions directly.</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Strategy Question</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Strategy Response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Should SupplySync360 pursue Uganda, Ethiopia or a dual-origin model?</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Start Uganda-first for commercial validation, while running a controlled Ethiopia specialty validation track. Progress to dual-origin only after sample and buyer validation.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Which coffee types should be included in the pilot sample pack?</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Uganda Robusta, Uganda Washed Robusta, Uganda Arabica, Ethiopia Yirgacheffe / Sidamo and Ethiopia Guji or alternative premium Arabica.</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Which buyer segments should be prioritised?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Commercial roasters, specialty roasters, independent coffee brands, hospitality suppliers and office coffee providers should be prioritised first. Large chains and retail/private-label should be treated as later-stage targets.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landed-cost assumptions apply?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The model must include supplier price, origin handling, inland freight, export documentation, ocean freight, insurance, South African clearing, import VAT cash flow, warehousing, distribution and finance cost.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What working-capital requirement is realistic?</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Working capital depends on shipment size, payment terms, VAT timing, stock-holding period and customer payment cycle. Early pilots should be kept small and demand-led.</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Should SupplySync360 import directly or work through an established importer first?</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Use a hybrid model. Validate through samples and buyer relationships first. Use experienced clearing, freight and warehousing partners. Direct import should only follow registration and operational readiness.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Should the first commercial focus be green coffee only?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Yes. Green coffee is the dominant import category and aligns with South African roasting behaviour.</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supplier due diligence score is required?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 supplier should reach at least 75% on the due diligence scorecard before a pilot shipment, and 85% before any long-term arrangement.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Which logistics route is preferred?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Uganda should be assessed through Mombasa and Dar es Salaam routes. Ethiopia should be assessed through Djibouti. The selected route should be based on confirmed freight quotes, reliability and documentation support.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pilot scale is appropriate?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Begin with samples, then 250kg to 1 ton if buyers respond positively, then 5 tons to 10 tons only after buyer commitments and landed-cost validation.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How should quality assurance be managed?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Use samples, cupping, grade sheets, moisture data, defect data, retained reference samples, shipment inspection and post-arrival buyer feedback.</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operating model is required?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Lean, partner-enabled, demand-led importer-distributor model supported by SupplySync360 data, inventory and workflow controls.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What are the milestones?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30 days: supplier and sample readiness. 60 days: buyer feedback. 90 days: pilot business case. 120 days: import go/no-go. 180 days: post-pilot review.</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3. Strategic Thesis</w:t>
      </w:r>
    </w:p>
    <w:p>
      <w:pPr>
        <w:pStyle w:val="DocBody"/>
      </w:pPr>
      <w:r>
        <w:rPr>
          <w:rFonts w:ascii="Arial" w:hAnsi="Arial"/>
          <w:b w:val="0"/>
          <w:i w:val="0"/>
          <w:color w:val="1F2F2F"/>
          <w:sz w:val="20"/>
        </w:rPr>
        <w:t>The coffee opportunity should be treated as a structured market-entry programme, not as a commodity trading experiment.</w:t>
      </w:r>
    </w:p>
    <w:p>
      <w:pPr>
        <w:pStyle w:val="DocBody"/>
      </w:pPr>
      <w:r>
        <w:rPr>
          <w:rFonts w:ascii="Arial" w:hAnsi="Arial"/>
          <w:b w:val="0"/>
          <w:i w:val="0"/>
          <w:color w:val="1F2F2F"/>
          <w:sz w:val="20"/>
        </w:rPr>
        <w:t>The strategic thesis is:</w:t>
      </w:r>
    </w:p>
    <w:p>
      <w:pPr>
        <w:pStyle w:val="DocQuote"/>
        <w:pBdr>
          <w:bottom w:val="single" w:sz="3" w:space="2" w:color="FFD700"/>
        </w:pBdr>
      </w:pPr>
      <w:r>
        <w:rPr>
          <w:rFonts w:ascii="Arial" w:hAnsi="Arial"/>
          <w:b w:val="0"/>
          <w:i/>
          <w:color w:val="2F4F4F"/>
          <w:sz w:val="20"/>
        </w:rPr>
        <w:t>South Africa's coffee market is structurally import-dependent and heavily weighted toward green coffee. Uganda and Ethiopia already participate in South African imports. SupplySync360 can create value by coordinating credible African exporters, validated South African buyers, disciplined import logistics, controlled working capital and data-led inventory visibility.</w:t>
      </w:r>
    </w:p>
    <w:p>
      <w:pPr>
        <w:pStyle w:val="DocBody"/>
      </w:pPr>
      <w:r>
        <w:rPr>
          <w:rFonts w:ascii="Arial" w:hAnsi="Arial"/>
          <w:b w:val="0"/>
          <w:i w:val="0"/>
          <w:color w:val="1F2F2F"/>
          <w:sz w:val="20"/>
        </w:rPr>
        <w:t>The opportunity is attractive because:</w:t>
      </w:r>
    </w:p>
    <w:p>
      <w:pPr>
        <w:pStyle w:val="DocBullet"/>
      </w:pPr>
      <w:r>
        <w:rPr>
          <w:rFonts w:ascii="Arial" w:hAnsi="Arial"/>
          <w:b/>
          <w:color w:val="008B8B"/>
          <w:sz w:val="20"/>
        </w:rPr>
        <w:t xml:space="preserve">• </w:t>
      </w:r>
      <w:r>
        <w:rPr>
          <w:rFonts w:ascii="Arial" w:hAnsi="Arial"/>
          <w:b w:val="0"/>
          <w:i w:val="0"/>
          <w:color w:val="1F2F2F"/>
          <w:sz w:val="20"/>
        </w:rPr>
        <w:t>South Africa already imports significant green coffee volumes.</w:t>
      </w:r>
    </w:p>
    <w:p>
      <w:pPr>
        <w:pStyle w:val="DocBullet"/>
      </w:pPr>
      <w:r>
        <w:rPr>
          <w:rFonts w:ascii="Arial" w:hAnsi="Arial"/>
          <w:b/>
          <w:color w:val="008B8B"/>
          <w:sz w:val="20"/>
        </w:rPr>
        <w:t xml:space="preserve">• </w:t>
      </w:r>
      <w:r>
        <w:rPr>
          <w:rFonts w:ascii="Arial" w:hAnsi="Arial"/>
          <w:b w:val="0"/>
          <w:i w:val="0"/>
          <w:color w:val="1F2F2F"/>
          <w:sz w:val="20"/>
        </w:rPr>
        <w:t>Uganda and Ethiopia already have market participation.</w:t>
      </w:r>
    </w:p>
    <w:p>
      <w:pPr>
        <w:pStyle w:val="DocBullet"/>
      </w:pPr>
      <w:r>
        <w:rPr>
          <w:rFonts w:ascii="Arial" w:hAnsi="Arial"/>
          <w:b/>
          <w:color w:val="008B8B"/>
          <w:sz w:val="20"/>
        </w:rPr>
        <w:t xml:space="preserve">• </w:t>
      </w:r>
      <w:r>
        <w:rPr>
          <w:rFonts w:ascii="Arial" w:hAnsi="Arial"/>
          <w:b w:val="0"/>
          <w:i w:val="0"/>
          <w:color w:val="1F2F2F"/>
          <w:sz w:val="20"/>
        </w:rPr>
        <w:t>Green coffee is the dominant import format.</w:t>
      </w:r>
    </w:p>
    <w:p>
      <w:pPr>
        <w:pStyle w:val="DocBullet"/>
      </w:pPr>
      <w:r>
        <w:rPr>
          <w:rFonts w:ascii="Arial" w:hAnsi="Arial"/>
          <w:b/>
          <w:color w:val="008B8B"/>
          <w:sz w:val="20"/>
        </w:rPr>
        <w:t xml:space="preserve">• </w:t>
      </w:r>
      <w:r>
        <w:rPr>
          <w:rFonts w:ascii="Arial" w:hAnsi="Arial"/>
          <w:b w:val="0"/>
          <w:i w:val="0"/>
          <w:color w:val="1F2F2F"/>
          <w:sz w:val="20"/>
        </w:rPr>
        <w:t>Buyer segments are diverse.</w:t>
      </w:r>
    </w:p>
    <w:p>
      <w:pPr>
        <w:pStyle w:val="DocBullet"/>
      </w:pPr>
      <w:r>
        <w:rPr>
          <w:rFonts w:ascii="Arial" w:hAnsi="Arial"/>
          <w:b/>
          <w:color w:val="008B8B"/>
          <w:sz w:val="20"/>
        </w:rPr>
        <w:t xml:space="preserve">• </w:t>
      </w:r>
      <w:r>
        <w:rPr>
          <w:rFonts w:ascii="Arial" w:hAnsi="Arial"/>
          <w:b w:val="0"/>
          <w:i w:val="0"/>
          <w:color w:val="1F2F2F"/>
          <w:sz w:val="20"/>
        </w:rPr>
        <w:t>East African origins can support both commercial and premium demand.</w:t>
      </w:r>
    </w:p>
    <w:p>
      <w:pPr>
        <w:pStyle w:val="DocBullet"/>
      </w:pPr>
      <w:r>
        <w:rPr>
          <w:rFonts w:ascii="Arial" w:hAnsi="Arial"/>
          <w:b/>
          <w:color w:val="008B8B"/>
          <w:sz w:val="20"/>
        </w:rPr>
        <w:t xml:space="preserve">• </w:t>
      </w:r>
      <w:r>
        <w:rPr>
          <w:rFonts w:ascii="Arial" w:hAnsi="Arial"/>
          <w:b w:val="0"/>
          <w:i w:val="0"/>
          <w:color w:val="1F2F2F"/>
          <w:sz w:val="20"/>
        </w:rPr>
        <w:t>South African roasters and coffee businesses already perform local roasting and blending.</w:t>
      </w:r>
    </w:p>
    <w:p>
      <w:pPr>
        <w:pStyle w:val="DocBullet"/>
      </w:pPr>
      <w:r>
        <w:rPr>
          <w:rFonts w:ascii="Arial" w:hAnsi="Arial"/>
          <w:b/>
          <w:color w:val="008B8B"/>
          <w:sz w:val="20"/>
        </w:rPr>
        <w:t xml:space="preserve">• </w:t>
      </w:r>
      <w:r>
        <w:rPr>
          <w:rFonts w:ascii="Arial" w:hAnsi="Arial"/>
          <w:b w:val="0"/>
          <w:i w:val="0"/>
          <w:color w:val="1F2F2F"/>
          <w:sz w:val="20"/>
        </w:rPr>
        <w:t>Supplier and buyer fragmentation creates a coordination opportunity.</w:t>
      </w:r>
    </w:p>
    <w:p>
      <w:pPr>
        <w:pStyle w:val="DocBullet"/>
      </w:pPr>
      <w:r>
        <w:rPr>
          <w:rFonts w:ascii="Arial" w:hAnsi="Arial"/>
          <w:b/>
          <w:color w:val="008B8B"/>
          <w:sz w:val="20"/>
        </w:rPr>
        <w:t xml:space="preserve">• </w:t>
      </w:r>
      <w:r>
        <w:rPr>
          <w:rFonts w:ascii="Arial" w:hAnsi="Arial"/>
          <w:b w:val="0"/>
          <w:i w:val="0"/>
          <w:color w:val="1F2F2F"/>
          <w:sz w:val="20"/>
        </w:rPr>
        <w:t>SupplySync360's supply-chain capabilities can become a long-term differentiator.</w:t>
      </w:r>
    </w:p>
    <w:p>
      <w:pPr>
        <w:pStyle w:val="DocBody"/>
      </w:pPr>
      <w:r>
        <w:rPr>
          <w:rFonts w:ascii="Arial" w:hAnsi="Arial"/>
          <w:b w:val="0"/>
          <w:i w:val="0"/>
          <w:color w:val="1F2F2F"/>
          <w:sz w:val="20"/>
        </w:rPr>
        <w:t>The opportunity is risky if:</w:t>
      </w:r>
    </w:p>
    <w:p>
      <w:pPr>
        <w:pStyle w:val="DocBullet"/>
      </w:pPr>
      <w:r>
        <w:rPr>
          <w:rFonts w:ascii="Arial" w:hAnsi="Arial"/>
          <w:b/>
          <w:color w:val="008B8B"/>
          <w:sz w:val="20"/>
        </w:rPr>
        <w:t xml:space="preserve">• </w:t>
      </w:r>
      <w:r>
        <w:rPr>
          <w:rFonts w:ascii="Arial" w:hAnsi="Arial"/>
          <w:b w:val="0"/>
          <w:i w:val="0"/>
          <w:color w:val="1F2F2F"/>
          <w:sz w:val="20"/>
        </w:rPr>
        <w:t>SupplySync360 buys stock before validating buyers.</w:t>
      </w:r>
    </w:p>
    <w:p>
      <w:pPr>
        <w:pStyle w:val="DocBullet"/>
      </w:pPr>
      <w:r>
        <w:rPr>
          <w:rFonts w:ascii="Arial" w:hAnsi="Arial"/>
          <w:b/>
          <w:color w:val="008B8B"/>
          <w:sz w:val="20"/>
        </w:rPr>
        <w:t xml:space="preserve">• </w:t>
      </w:r>
      <w:r>
        <w:rPr>
          <w:rFonts w:ascii="Arial" w:hAnsi="Arial"/>
          <w:b w:val="0"/>
          <w:i w:val="0"/>
          <w:color w:val="1F2F2F"/>
          <w:sz w:val="20"/>
        </w:rPr>
        <w:t>Supplier quality is not proven.</w:t>
      </w:r>
    </w:p>
    <w:p>
      <w:pPr>
        <w:pStyle w:val="DocBullet"/>
      </w:pPr>
      <w:r>
        <w:rPr>
          <w:rFonts w:ascii="Arial" w:hAnsi="Arial"/>
          <w:b/>
          <w:color w:val="008B8B"/>
          <w:sz w:val="20"/>
        </w:rPr>
        <w:t xml:space="preserve">• </w:t>
      </w:r>
      <w:r>
        <w:rPr>
          <w:rFonts w:ascii="Arial" w:hAnsi="Arial"/>
          <w:b w:val="0"/>
          <w:i w:val="0"/>
          <w:color w:val="1F2F2F"/>
          <w:sz w:val="20"/>
        </w:rPr>
        <w:t>Export documentation is incomplete.</w:t>
      </w:r>
    </w:p>
    <w:p>
      <w:pPr>
        <w:pStyle w:val="DocBullet"/>
      </w:pPr>
      <w:r>
        <w:rPr>
          <w:rFonts w:ascii="Arial" w:hAnsi="Arial"/>
          <w:b/>
          <w:color w:val="008B8B"/>
          <w:sz w:val="20"/>
        </w:rPr>
        <w:t xml:space="preserve">• </w:t>
      </w:r>
      <w:r>
        <w:rPr>
          <w:rFonts w:ascii="Arial" w:hAnsi="Arial"/>
          <w:b w:val="0"/>
          <w:i w:val="0"/>
          <w:color w:val="1F2F2F"/>
          <w:sz w:val="20"/>
        </w:rPr>
        <w:t>Freight and clearing costs are underestimated.</w:t>
      </w:r>
    </w:p>
    <w:p>
      <w:pPr>
        <w:pStyle w:val="DocBullet"/>
      </w:pPr>
      <w:r>
        <w:rPr>
          <w:rFonts w:ascii="Arial" w:hAnsi="Arial"/>
          <w:b/>
          <w:color w:val="008B8B"/>
          <w:sz w:val="20"/>
        </w:rPr>
        <w:t xml:space="preserve">• </w:t>
      </w:r>
      <w:r>
        <w:rPr>
          <w:rFonts w:ascii="Arial" w:hAnsi="Arial"/>
          <w:b w:val="0"/>
          <w:i w:val="0"/>
          <w:color w:val="1F2F2F"/>
          <w:sz w:val="20"/>
        </w:rPr>
        <w:t>VAT cash-flow requirements are not planned.</w:t>
      </w:r>
    </w:p>
    <w:p>
      <w:pPr>
        <w:pStyle w:val="DocBullet"/>
      </w:pPr>
      <w:r>
        <w:rPr>
          <w:rFonts w:ascii="Arial" w:hAnsi="Arial"/>
          <w:b/>
          <w:color w:val="008B8B"/>
          <w:sz w:val="20"/>
        </w:rPr>
        <w:t xml:space="preserve">• </w:t>
      </w:r>
      <w:r>
        <w:rPr>
          <w:rFonts w:ascii="Arial" w:hAnsi="Arial"/>
          <w:b w:val="0"/>
          <w:i w:val="0"/>
          <w:color w:val="1F2F2F"/>
          <w:sz w:val="20"/>
        </w:rPr>
        <w:t>Buyer feedback is weak.</w:t>
      </w:r>
    </w:p>
    <w:p>
      <w:pPr>
        <w:pStyle w:val="DocBullet"/>
      </w:pPr>
      <w:r>
        <w:rPr>
          <w:rFonts w:ascii="Arial" w:hAnsi="Arial"/>
          <w:b/>
          <w:color w:val="008B8B"/>
          <w:sz w:val="20"/>
        </w:rPr>
        <w:t xml:space="preserve">• </w:t>
      </w:r>
      <w:r>
        <w:rPr>
          <w:rFonts w:ascii="Arial" w:hAnsi="Arial"/>
          <w:b w:val="0"/>
          <w:i w:val="0"/>
          <w:color w:val="1F2F2F"/>
          <w:sz w:val="20"/>
        </w:rPr>
        <w:t>Long-term arrangements are agreed before trust and performance are proven.</w:t>
      </w:r>
    </w:p>
    <w:p>
      <w:pPr>
        <w:pStyle w:val="DocBody"/>
      </w:pPr>
      <w:r>
        <w:rPr>
          <w:rFonts w:ascii="Arial" w:hAnsi="Arial"/>
          <w:b w:val="0"/>
          <w:i w:val="0"/>
          <w:color w:val="1F2F2F"/>
          <w:sz w:val="20"/>
        </w:rPr>
        <w:t>The strategy therefore requires disciplined sequencing.</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4. Strategic Positioning</w:t>
      </w:r>
    </w:p>
    <w:p>
      <w:pPr>
        <w:pStyle w:val="DocBody"/>
      </w:pPr>
      <w:r>
        <w:rPr>
          <w:rFonts w:ascii="Arial" w:hAnsi="Arial"/>
          <w:b w:val="0"/>
          <w:i w:val="0"/>
          <w:color w:val="1F2F2F"/>
          <w:sz w:val="20"/>
        </w:rPr>
        <w:t>SupplySync360 should avoid positioning itself as "another coffee trader."</w:t>
      </w:r>
    </w:p>
    <w:p>
      <w:pPr>
        <w:pStyle w:val="DocBody"/>
      </w:pPr>
      <w:r>
        <w:rPr>
          <w:rFonts w:ascii="Arial" w:hAnsi="Arial"/>
          <w:b w:val="0"/>
          <w:i w:val="0"/>
          <w:color w:val="1F2F2F"/>
          <w:sz w:val="20"/>
        </w:rPr>
        <w:t>The stronger position is:</w:t>
      </w:r>
    </w:p>
    <w:p>
      <w:pPr>
        <w:pStyle w:val="DocBody"/>
      </w:pPr>
      <w:r>
        <w:rPr>
          <w:rFonts w:ascii="Arial" w:hAnsi="Arial"/>
          <w:b/>
          <w:i w:val="0"/>
          <w:color w:val="1F2F2F"/>
          <w:sz w:val="20"/>
        </w:rPr>
        <w:t>SupplySync360 as an East African coffee sourcing and supply-chain coordination partner for South African coffee buyers.</w:t>
      </w:r>
    </w:p>
    <w:p>
      <w:pPr>
        <w:pStyle w:val="DocBody"/>
      </w:pPr>
      <w:r>
        <w:rPr>
          <w:rFonts w:ascii="Arial" w:hAnsi="Arial"/>
          <w:b w:val="0"/>
          <w:i w:val="0"/>
          <w:color w:val="1F2F2F"/>
          <w:sz w:val="20"/>
        </w:rPr>
        <w:t>This position combines:</w:t>
      </w:r>
    </w:p>
    <w:p>
      <w:pPr>
        <w:pStyle w:val="DocBullet"/>
      </w:pPr>
      <w:r>
        <w:rPr>
          <w:rFonts w:ascii="Arial" w:hAnsi="Arial"/>
          <w:b/>
          <w:color w:val="008B8B"/>
          <w:sz w:val="20"/>
        </w:rPr>
        <w:t xml:space="preserve">• </w:t>
      </w:r>
      <w:r>
        <w:rPr>
          <w:rFonts w:ascii="Arial" w:hAnsi="Arial"/>
          <w:b w:val="0"/>
          <w:i w:val="0"/>
          <w:color w:val="1F2F2F"/>
          <w:sz w:val="20"/>
        </w:rPr>
        <w:t>Origin access.</w:t>
      </w:r>
    </w:p>
    <w:p>
      <w:pPr>
        <w:pStyle w:val="DocBullet"/>
      </w:pPr>
      <w:r>
        <w:rPr>
          <w:rFonts w:ascii="Arial" w:hAnsi="Arial"/>
          <w:b/>
          <w:color w:val="008B8B"/>
          <w:sz w:val="20"/>
        </w:rPr>
        <w:t xml:space="preserve">• </w:t>
      </w:r>
      <w:r>
        <w:rPr>
          <w:rFonts w:ascii="Arial" w:hAnsi="Arial"/>
          <w:b w:val="0"/>
          <w:i w:val="0"/>
          <w:color w:val="1F2F2F"/>
          <w:sz w:val="20"/>
        </w:rPr>
        <w:t>Supplier due diligence.</w:t>
      </w:r>
    </w:p>
    <w:p>
      <w:pPr>
        <w:pStyle w:val="DocBullet"/>
      </w:pPr>
      <w:r>
        <w:rPr>
          <w:rFonts w:ascii="Arial" w:hAnsi="Arial"/>
          <w:b/>
          <w:color w:val="008B8B"/>
          <w:sz w:val="20"/>
        </w:rPr>
        <w:t xml:space="preserve">• </w:t>
      </w:r>
      <w:r>
        <w:rPr>
          <w:rFonts w:ascii="Arial" w:hAnsi="Arial"/>
          <w:b w:val="0"/>
          <w:i w:val="0"/>
          <w:color w:val="1F2F2F"/>
          <w:sz w:val="20"/>
        </w:rPr>
        <w:t>Coffee sample coordination.</w:t>
      </w:r>
    </w:p>
    <w:p>
      <w:pPr>
        <w:pStyle w:val="DocBullet"/>
      </w:pPr>
      <w:r>
        <w:rPr>
          <w:rFonts w:ascii="Arial" w:hAnsi="Arial"/>
          <w:b/>
          <w:color w:val="008B8B"/>
          <w:sz w:val="20"/>
        </w:rPr>
        <w:t xml:space="preserve">• </w:t>
      </w:r>
      <w:r>
        <w:rPr>
          <w:rFonts w:ascii="Arial" w:hAnsi="Arial"/>
          <w:b w:val="0"/>
          <w:i w:val="0"/>
          <w:color w:val="1F2F2F"/>
          <w:sz w:val="20"/>
        </w:rPr>
        <w:t>Import pathway management.</w:t>
      </w:r>
    </w:p>
    <w:p>
      <w:pPr>
        <w:pStyle w:val="DocBullet"/>
      </w:pPr>
      <w:r>
        <w:rPr>
          <w:rFonts w:ascii="Arial" w:hAnsi="Arial"/>
          <w:b/>
          <w:color w:val="008B8B"/>
          <w:sz w:val="20"/>
        </w:rPr>
        <w:t xml:space="preserve">• </w:t>
      </w:r>
      <w:r>
        <w:rPr>
          <w:rFonts w:ascii="Arial" w:hAnsi="Arial"/>
          <w:b w:val="0"/>
          <w:i w:val="0"/>
          <w:color w:val="1F2F2F"/>
          <w:sz w:val="20"/>
        </w:rPr>
        <w:t>Buyer demand aggregation.</w:t>
      </w:r>
    </w:p>
    <w:p>
      <w:pPr>
        <w:pStyle w:val="DocBullet"/>
      </w:pPr>
      <w:r>
        <w:rPr>
          <w:rFonts w:ascii="Arial" w:hAnsi="Arial"/>
          <w:b/>
          <w:color w:val="008B8B"/>
          <w:sz w:val="20"/>
        </w:rPr>
        <w:t xml:space="preserve">• </w:t>
      </w:r>
      <w:r>
        <w:rPr>
          <w:rFonts w:ascii="Arial" w:hAnsi="Arial"/>
          <w:b w:val="0"/>
          <w:i w:val="0"/>
          <w:color w:val="1F2F2F"/>
          <w:sz w:val="20"/>
        </w:rPr>
        <w:t>Local availability.</w:t>
      </w:r>
    </w:p>
    <w:p>
      <w:pPr>
        <w:pStyle w:val="DocBullet"/>
      </w:pPr>
      <w:r>
        <w:rPr>
          <w:rFonts w:ascii="Arial" w:hAnsi="Arial"/>
          <w:b/>
          <w:color w:val="008B8B"/>
          <w:sz w:val="20"/>
        </w:rPr>
        <w:t xml:space="preserve">• </w:t>
      </w:r>
      <w:r>
        <w:rPr>
          <w:rFonts w:ascii="Arial" w:hAnsi="Arial"/>
          <w:b w:val="0"/>
          <w:i w:val="0"/>
          <w:color w:val="1F2F2F"/>
          <w:sz w:val="20"/>
        </w:rPr>
        <w:t>Quality control.</w:t>
      </w:r>
    </w:p>
    <w:p>
      <w:pPr>
        <w:pStyle w:val="DocBullet"/>
      </w:pPr>
      <w:r>
        <w:rPr>
          <w:rFonts w:ascii="Arial" w:hAnsi="Arial"/>
          <w:b/>
          <w:color w:val="008B8B"/>
          <w:sz w:val="20"/>
        </w:rPr>
        <w:t xml:space="preserve">• </w:t>
      </w:r>
      <w:r>
        <w:rPr>
          <w:rFonts w:ascii="Arial" w:hAnsi="Arial"/>
          <w:b w:val="0"/>
          <w:i w:val="0"/>
          <w:color w:val="1F2F2F"/>
          <w:sz w:val="20"/>
        </w:rPr>
        <w:t>Inventory visibility.</w:t>
      </w:r>
    </w:p>
    <w:p>
      <w:pPr>
        <w:pStyle w:val="DocBullet"/>
      </w:pPr>
      <w:r>
        <w:rPr>
          <w:rFonts w:ascii="Arial" w:hAnsi="Arial"/>
          <w:b/>
          <w:color w:val="008B8B"/>
          <w:sz w:val="20"/>
        </w:rPr>
        <w:t xml:space="preserve">• </w:t>
      </w:r>
      <w:r>
        <w:rPr>
          <w:rFonts w:ascii="Arial" w:hAnsi="Arial"/>
          <w:b w:val="0"/>
          <w:i w:val="0"/>
          <w:color w:val="1F2F2F"/>
          <w:sz w:val="20"/>
        </w:rPr>
        <w:t>Long-term sourcing relationships.</w:t>
      </w:r>
    </w:p>
    <w:p>
      <w:pPr>
        <w:pStyle w:val="DocBody"/>
      </w:pPr>
      <w:r>
        <w:rPr>
          <w:rFonts w:ascii="Arial" w:hAnsi="Arial"/>
          <w:b w:val="0"/>
          <w:i w:val="0"/>
          <w:color w:val="1F2F2F"/>
          <w:sz w:val="20"/>
        </w:rPr>
        <w:t>The positioning should be adapted by audience.</w:t>
      </w:r>
    </w:p>
    <w:p>
      <w:pPr>
        <w:pStyle w:val="Heading2"/>
      </w:pPr>
      <w:r>
        <w:rPr>
          <w:rFonts w:ascii="Arial" w:hAnsi="Arial"/>
          <w:b/>
          <w:i w:val="0"/>
          <w:color w:val="008B8B"/>
          <w:sz w:val="26"/>
        </w:rPr>
        <w:t>4.1 Positioning To African Exporters</w:t>
      </w:r>
    </w:p>
    <w:p>
      <w:pPr>
        <w:pStyle w:val="DocBody"/>
      </w:pPr>
      <w:r>
        <w:rPr>
          <w:rFonts w:ascii="Arial" w:hAnsi="Arial"/>
          <w:b w:val="0"/>
          <w:i w:val="0"/>
          <w:color w:val="1F2F2F"/>
          <w:sz w:val="20"/>
        </w:rPr>
        <w:t>SupplySync360 can help African exporters by:</w:t>
      </w:r>
    </w:p>
    <w:p>
      <w:pPr>
        <w:pStyle w:val="DocBullet"/>
      </w:pPr>
      <w:r>
        <w:rPr>
          <w:rFonts w:ascii="Arial" w:hAnsi="Arial"/>
          <w:b/>
          <w:color w:val="008B8B"/>
          <w:sz w:val="20"/>
        </w:rPr>
        <w:t xml:space="preserve">• </w:t>
      </w:r>
      <w:r>
        <w:rPr>
          <w:rFonts w:ascii="Arial" w:hAnsi="Arial"/>
          <w:b w:val="0"/>
          <w:i w:val="0"/>
          <w:color w:val="1F2F2F"/>
          <w:sz w:val="20"/>
        </w:rPr>
        <w:t>Opening structured access to South African buyers.</w:t>
      </w:r>
    </w:p>
    <w:p>
      <w:pPr>
        <w:pStyle w:val="DocBullet"/>
      </w:pPr>
      <w:r>
        <w:rPr>
          <w:rFonts w:ascii="Arial" w:hAnsi="Arial"/>
          <w:b/>
          <w:color w:val="008B8B"/>
          <w:sz w:val="20"/>
        </w:rPr>
        <w:t xml:space="preserve">• </w:t>
      </w:r>
      <w:r>
        <w:rPr>
          <w:rFonts w:ascii="Arial" w:hAnsi="Arial"/>
          <w:b w:val="0"/>
          <w:i w:val="0"/>
          <w:color w:val="1F2F2F"/>
          <w:sz w:val="20"/>
        </w:rPr>
        <w:t>Providing market feedback on coffee quality and buyer fit.</w:t>
      </w:r>
    </w:p>
    <w:p>
      <w:pPr>
        <w:pStyle w:val="DocBullet"/>
      </w:pPr>
      <w:r>
        <w:rPr>
          <w:rFonts w:ascii="Arial" w:hAnsi="Arial"/>
          <w:b/>
          <w:color w:val="008B8B"/>
          <w:sz w:val="20"/>
        </w:rPr>
        <w:t xml:space="preserve">• </w:t>
      </w:r>
      <w:r>
        <w:rPr>
          <w:rFonts w:ascii="Arial" w:hAnsi="Arial"/>
          <w:b w:val="0"/>
          <w:i w:val="0"/>
          <w:color w:val="1F2F2F"/>
          <w:sz w:val="20"/>
        </w:rPr>
        <w:t>Supporting sample-led validation.</w:t>
      </w:r>
    </w:p>
    <w:p>
      <w:pPr>
        <w:pStyle w:val="DocBullet"/>
      </w:pPr>
      <w:r>
        <w:rPr>
          <w:rFonts w:ascii="Arial" w:hAnsi="Arial"/>
          <w:b/>
          <w:color w:val="008B8B"/>
          <w:sz w:val="20"/>
        </w:rPr>
        <w:t xml:space="preserve">• </w:t>
      </w:r>
      <w:r>
        <w:rPr>
          <w:rFonts w:ascii="Arial" w:hAnsi="Arial"/>
          <w:b w:val="0"/>
          <w:i w:val="0"/>
          <w:color w:val="1F2F2F"/>
          <w:sz w:val="20"/>
        </w:rPr>
        <w:t>Helping define buyer-ready product specifications.</w:t>
      </w:r>
    </w:p>
    <w:p>
      <w:pPr>
        <w:pStyle w:val="DocBullet"/>
      </w:pPr>
      <w:r>
        <w:rPr>
          <w:rFonts w:ascii="Arial" w:hAnsi="Arial"/>
          <w:b/>
          <w:color w:val="008B8B"/>
          <w:sz w:val="20"/>
        </w:rPr>
        <w:t xml:space="preserve">• </w:t>
      </w:r>
      <w:r>
        <w:rPr>
          <w:rFonts w:ascii="Arial" w:hAnsi="Arial"/>
          <w:b w:val="0"/>
          <w:i w:val="0"/>
          <w:color w:val="1F2F2F"/>
          <w:sz w:val="20"/>
        </w:rPr>
        <w:t>Creating a pathway from first sample to repeat purchase.</w:t>
      </w:r>
    </w:p>
    <w:p>
      <w:pPr>
        <w:pStyle w:val="DocBullet"/>
      </w:pPr>
      <w:r>
        <w:rPr>
          <w:rFonts w:ascii="Arial" w:hAnsi="Arial"/>
          <w:b/>
          <w:color w:val="008B8B"/>
          <w:sz w:val="20"/>
        </w:rPr>
        <w:t xml:space="preserve">• </w:t>
      </w:r>
      <w:r>
        <w:rPr>
          <w:rFonts w:ascii="Arial" w:hAnsi="Arial"/>
          <w:b w:val="0"/>
          <w:i w:val="0"/>
          <w:color w:val="1F2F2F"/>
          <w:sz w:val="20"/>
        </w:rPr>
        <w:t>Building longer-term demand visibility.</w:t>
      </w:r>
    </w:p>
    <w:p>
      <w:pPr>
        <w:pStyle w:val="DocBullet"/>
      </w:pPr>
      <w:r>
        <w:rPr>
          <w:rFonts w:ascii="Arial" w:hAnsi="Arial"/>
          <w:b/>
          <w:color w:val="008B8B"/>
          <w:sz w:val="20"/>
        </w:rPr>
        <w:t xml:space="preserve">• </w:t>
      </w:r>
      <w:r>
        <w:rPr>
          <w:rFonts w:ascii="Arial" w:hAnsi="Arial"/>
          <w:b w:val="0"/>
          <w:i w:val="0"/>
          <w:color w:val="1F2F2F"/>
          <w:sz w:val="20"/>
        </w:rPr>
        <w:t>Reducing random speculative selling into unknown markets.</w:t>
      </w:r>
    </w:p>
    <w:p>
      <w:pPr>
        <w:pStyle w:val="Heading2"/>
      </w:pPr>
      <w:r>
        <w:rPr>
          <w:rFonts w:ascii="Arial" w:hAnsi="Arial"/>
          <w:b/>
          <w:i w:val="0"/>
          <w:color w:val="008B8B"/>
          <w:sz w:val="26"/>
        </w:rPr>
        <w:t>4.2 Positioning To South African Buyers</w:t>
      </w:r>
    </w:p>
    <w:p>
      <w:pPr>
        <w:pStyle w:val="DocBody"/>
      </w:pPr>
      <w:r>
        <w:rPr>
          <w:rFonts w:ascii="Arial" w:hAnsi="Arial"/>
          <w:b w:val="0"/>
          <w:i w:val="0"/>
          <w:color w:val="1F2F2F"/>
          <w:sz w:val="20"/>
        </w:rPr>
        <w:t>SupplySync360 can help South African buyers by:</w:t>
      </w:r>
    </w:p>
    <w:p>
      <w:pPr>
        <w:pStyle w:val="DocBullet"/>
      </w:pPr>
      <w:r>
        <w:rPr>
          <w:rFonts w:ascii="Arial" w:hAnsi="Arial"/>
          <w:b/>
          <w:color w:val="008B8B"/>
          <w:sz w:val="20"/>
        </w:rPr>
        <w:t xml:space="preserve">• </w:t>
      </w:r>
      <w:r>
        <w:rPr>
          <w:rFonts w:ascii="Arial" w:hAnsi="Arial"/>
          <w:b w:val="0"/>
          <w:i w:val="0"/>
          <w:color w:val="1F2F2F"/>
          <w:sz w:val="20"/>
        </w:rPr>
        <w:t>Providing access to vetted East African coffee suppliers.</w:t>
      </w:r>
    </w:p>
    <w:p>
      <w:pPr>
        <w:pStyle w:val="DocBullet"/>
      </w:pPr>
      <w:r>
        <w:rPr>
          <w:rFonts w:ascii="Arial" w:hAnsi="Arial"/>
          <w:b/>
          <w:color w:val="008B8B"/>
          <w:sz w:val="20"/>
        </w:rPr>
        <w:t xml:space="preserve">• </w:t>
      </w:r>
      <w:r>
        <w:rPr>
          <w:rFonts w:ascii="Arial" w:hAnsi="Arial"/>
          <w:b w:val="0"/>
          <w:i w:val="0"/>
          <w:color w:val="1F2F2F"/>
          <w:sz w:val="20"/>
        </w:rPr>
        <w:t>Reducing friction in sourcing from Uganda and Ethiopia.</w:t>
      </w:r>
    </w:p>
    <w:p>
      <w:pPr>
        <w:pStyle w:val="DocBullet"/>
      </w:pPr>
      <w:r>
        <w:rPr>
          <w:rFonts w:ascii="Arial" w:hAnsi="Arial"/>
          <w:b/>
          <w:color w:val="008B8B"/>
          <w:sz w:val="20"/>
        </w:rPr>
        <w:t xml:space="preserve">• </w:t>
      </w:r>
      <w:r>
        <w:rPr>
          <w:rFonts w:ascii="Arial" w:hAnsi="Arial"/>
          <w:b w:val="0"/>
          <w:i w:val="0"/>
          <w:color w:val="1F2F2F"/>
          <w:sz w:val="20"/>
        </w:rPr>
        <w:t>Offering smaller validated lots before large commitments.</w:t>
      </w:r>
    </w:p>
    <w:p>
      <w:pPr>
        <w:pStyle w:val="DocBullet"/>
      </w:pPr>
      <w:r>
        <w:rPr>
          <w:rFonts w:ascii="Arial" w:hAnsi="Arial"/>
          <w:b/>
          <w:color w:val="008B8B"/>
          <w:sz w:val="20"/>
        </w:rPr>
        <w:t xml:space="preserve">• </w:t>
      </w:r>
      <w:r>
        <w:rPr>
          <w:rFonts w:ascii="Arial" w:hAnsi="Arial"/>
          <w:b w:val="0"/>
          <w:i w:val="0"/>
          <w:color w:val="1F2F2F"/>
          <w:sz w:val="20"/>
        </w:rPr>
        <w:t>Coordinating samples, specifications and documentation.</w:t>
      </w:r>
    </w:p>
    <w:p>
      <w:pPr>
        <w:pStyle w:val="DocBullet"/>
      </w:pPr>
      <w:r>
        <w:rPr>
          <w:rFonts w:ascii="Arial" w:hAnsi="Arial"/>
          <w:b/>
          <w:color w:val="008B8B"/>
          <w:sz w:val="20"/>
        </w:rPr>
        <w:t xml:space="preserve">• </w:t>
      </w:r>
      <w:r>
        <w:rPr>
          <w:rFonts w:ascii="Arial" w:hAnsi="Arial"/>
          <w:b w:val="0"/>
          <w:i w:val="0"/>
          <w:color w:val="1F2F2F"/>
          <w:sz w:val="20"/>
        </w:rPr>
        <w:t>Supporting origin traceability and buyer feedback loops.</w:t>
      </w:r>
    </w:p>
    <w:p>
      <w:pPr>
        <w:pStyle w:val="DocBullet"/>
      </w:pPr>
      <w:r>
        <w:rPr>
          <w:rFonts w:ascii="Arial" w:hAnsi="Arial"/>
          <w:b/>
          <w:color w:val="008B8B"/>
          <w:sz w:val="20"/>
        </w:rPr>
        <w:t xml:space="preserve">• </w:t>
      </w:r>
      <w:r>
        <w:rPr>
          <w:rFonts w:ascii="Arial" w:hAnsi="Arial"/>
          <w:b w:val="0"/>
          <w:i w:val="0"/>
          <w:color w:val="1F2F2F"/>
          <w:sz w:val="20"/>
        </w:rPr>
        <w:t>Creating potential local availability of East African green coffee.</w:t>
      </w:r>
    </w:p>
    <w:p>
      <w:pPr>
        <w:pStyle w:val="DocBullet"/>
      </w:pPr>
      <w:r>
        <w:rPr>
          <w:rFonts w:ascii="Arial" w:hAnsi="Arial"/>
          <w:b/>
          <w:color w:val="008B8B"/>
          <w:sz w:val="20"/>
        </w:rPr>
        <w:t xml:space="preserve">• </w:t>
      </w:r>
      <w:r>
        <w:rPr>
          <w:rFonts w:ascii="Arial" w:hAnsi="Arial"/>
          <w:b w:val="0"/>
          <w:i w:val="0"/>
          <w:color w:val="1F2F2F"/>
          <w:sz w:val="20"/>
        </w:rPr>
        <w:t>Helping buyers test commercial and specialty opportunities without direct import complexity.</w:t>
      </w:r>
    </w:p>
    <w:p>
      <w:pPr>
        <w:pStyle w:val="Heading2"/>
      </w:pPr>
      <w:r>
        <w:rPr>
          <w:rFonts w:ascii="Arial" w:hAnsi="Arial"/>
          <w:b/>
          <w:i w:val="0"/>
          <w:color w:val="008B8B"/>
          <w:sz w:val="26"/>
        </w:rPr>
        <w:t>4.3 Positioning To Logistics And Financial Partners</w:t>
      </w:r>
    </w:p>
    <w:p>
      <w:pPr>
        <w:pStyle w:val="DocBody"/>
      </w:pPr>
      <w:r>
        <w:rPr>
          <w:rFonts w:ascii="Arial" w:hAnsi="Arial"/>
          <w:b w:val="0"/>
          <w:i w:val="0"/>
          <w:color w:val="1F2F2F"/>
          <w:sz w:val="20"/>
        </w:rPr>
        <w:t>SupplySync360 can help logistics and financial partners by:</w:t>
      </w:r>
    </w:p>
    <w:p>
      <w:pPr>
        <w:pStyle w:val="DocBullet"/>
      </w:pPr>
      <w:r>
        <w:rPr>
          <w:rFonts w:ascii="Arial" w:hAnsi="Arial"/>
          <w:b/>
          <w:color w:val="008B8B"/>
          <w:sz w:val="20"/>
        </w:rPr>
        <w:t xml:space="preserve">• </w:t>
      </w:r>
      <w:r>
        <w:rPr>
          <w:rFonts w:ascii="Arial" w:hAnsi="Arial"/>
          <w:b w:val="0"/>
          <w:i w:val="0"/>
          <w:color w:val="1F2F2F"/>
          <w:sz w:val="20"/>
        </w:rPr>
        <w:t>Creating structured trade flows.</w:t>
      </w:r>
    </w:p>
    <w:p>
      <w:pPr>
        <w:pStyle w:val="DocBullet"/>
      </w:pPr>
      <w:r>
        <w:rPr>
          <w:rFonts w:ascii="Arial" w:hAnsi="Arial"/>
          <w:b/>
          <w:color w:val="008B8B"/>
          <w:sz w:val="20"/>
        </w:rPr>
        <w:t xml:space="preserve">• </w:t>
      </w:r>
      <w:r>
        <w:rPr>
          <w:rFonts w:ascii="Arial" w:hAnsi="Arial"/>
          <w:b w:val="0"/>
          <w:i w:val="0"/>
          <w:color w:val="1F2F2F"/>
          <w:sz w:val="20"/>
        </w:rPr>
        <w:t>Improving documentation discipline.</w:t>
      </w:r>
    </w:p>
    <w:p>
      <w:pPr>
        <w:pStyle w:val="DocBullet"/>
      </w:pPr>
      <w:r>
        <w:rPr>
          <w:rFonts w:ascii="Arial" w:hAnsi="Arial"/>
          <w:b/>
          <w:color w:val="008B8B"/>
          <w:sz w:val="20"/>
        </w:rPr>
        <w:t xml:space="preserve">• </w:t>
      </w:r>
      <w:r>
        <w:rPr>
          <w:rFonts w:ascii="Arial" w:hAnsi="Arial"/>
          <w:b w:val="0"/>
          <w:i w:val="0"/>
          <w:color w:val="1F2F2F"/>
          <w:sz w:val="20"/>
        </w:rPr>
        <w:t>Forecasting shipment needs.</w:t>
      </w:r>
    </w:p>
    <w:p>
      <w:pPr>
        <w:pStyle w:val="DocBullet"/>
      </w:pPr>
      <w:r>
        <w:rPr>
          <w:rFonts w:ascii="Arial" w:hAnsi="Arial"/>
          <w:b/>
          <w:color w:val="008B8B"/>
          <w:sz w:val="20"/>
        </w:rPr>
        <w:t xml:space="preserve">• </w:t>
      </w:r>
      <w:r>
        <w:rPr>
          <w:rFonts w:ascii="Arial" w:hAnsi="Arial"/>
          <w:b w:val="0"/>
          <w:i w:val="0"/>
          <w:color w:val="1F2F2F"/>
          <w:sz w:val="20"/>
        </w:rPr>
        <w:t>Providing predictable pilot and scale phases.</w:t>
      </w:r>
    </w:p>
    <w:p>
      <w:pPr>
        <w:pStyle w:val="DocBullet"/>
      </w:pPr>
      <w:r>
        <w:rPr>
          <w:rFonts w:ascii="Arial" w:hAnsi="Arial"/>
          <w:b/>
          <w:color w:val="008B8B"/>
          <w:sz w:val="20"/>
        </w:rPr>
        <w:t xml:space="preserve">• </w:t>
      </w:r>
      <w:r>
        <w:rPr>
          <w:rFonts w:ascii="Arial" w:hAnsi="Arial"/>
          <w:b w:val="0"/>
          <w:i w:val="0"/>
          <w:color w:val="1F2F2F"/>
          <w:sz w:val="20"/>
        </w:rPr>
        <w:t>Building visibility around working-capital requirements.</w:t>
      </w:r>
    </w:p>
    <w:p>
      <w:pPr>
        <w:pStyle w:val="DocBullet"/>
      </w:pPr>
      <w:r>
        <w:rPr>
          <w:rFonts w:ascii="Arial" w:hAnsi="Arial"/>
          <w:b/>
          <w:color w:val="008B8B"/>
          <w:sz w:val="20"/>
        </w:rPr>
        <w:t xml:space="preserve">• </w:t>
      </w:r>
      <w:r>
        <w:rPr>
          <w:rFonts w:ascii="Arial" w:hAnsi="Arial"/>
          <w:b w:val="0"/>
          <w:i w:val="0"/>
          <w:color w:val="1F2F2F"/>
          <w:sz w:val="20"/>
        </w:rPr>
        <w:t>Reducing ad hoc import activity through stage gates.</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5. Market Entry Principles</w:t>
      </w:r>
    </w:p>
    <w:p>
      <w:pPr>
        <w:pStyle w:val="DocBody"/>
      </w:pPr>
      <w:r>
        <w:rPr>
          <w:rFonts w:ascii="Arial" w:hAnsi="Arial"/>
          <w:b w:val="0"/>
          <w:i w:val="0"/>
          <w:color w:val="1F2F2F"/>
          <w:sz w:val="20"/>
        </w:rPr>
        <w:t>The following principles should govern the programme.</w:t>
      </w:r>
    </w:p>
    <w:p>
      <w:pPr>
        <w:pStyle w:val="DocNumber"/>
      </w:pPr>
      <w:r>
        <w:rPr>
          <w:rFonts w:ascii="Arial" w:hAnsi="Arial"/>
          <w:b/>
          <w:color w:val="008B8B"/>
          <w:sz w:val="20"/>
        </w:rPr>
        <w:t xml:space="preserve">1. </w:t>
      </w:r>
      <w:r>
        <w:rPr>
          <w:rFonts w:ascii="Arial" w:hAnsi="Arial"/>
          <w:b/>
          <w:i w:val="0"/>
          <w:color w:val="1F2F2F"/>
          <w:sz w:val="20"/>
        </w:rPr>
        <w:t>Research-led, not hype-led</w:t>
      </w:r>
    </w:p>
    <w:p>
      <w:pPr>
        <w:pStyle w:val="DocBody"/>
      </w:pPr>
      <w:r>
        <w:rPr>
          <w:rFonts w:ascii="Arial" w:hAnsi="Arial"/>
          <w:b w:val="0"/>
          <w:i w:val="0"/>
          <w:color w:val="1F2F2F"/>
          <w:sz w:val="20"/>
        </w:rPr>
        <w:t>Every decision should link back to market research, buyer feedback, supplier evidence or financial viability.</w:t>
      </w:r>
    </w:p>
    <w:p>
      <w:pPr>
        <w:pStyle w:val="DocNumber"/>
      </w:pPr>
      <w:r>
        <w:rPr>
          <w:rFonts w:ascii="Arial" w:hAnsi="Arial"/>
          <w:b/>
          <w:color w:val="008B8B"/>
          <w:sz w:val="20"/>
        </w:rPr>
        <w:t xml:space="preserve">2. </w:t>
      </w:r>
      <w:r>
        <w:rPr>
          <w:rFonts w:ascii="Arial" w:hAnsi="Arial"/>
          <w:b/>
          <w:i w:val="0"/>
          <w:color w:val="1F2F2F"/>
          <w:sz w:val="20"/>
        </w:rPr>
        <w:t>Green coffee first</w:t>
      </w:r>
    </w:p>
    <w:p>
      <w:pPr>
        <w:pStyle w:val="DocBody"/>
      </w:pPr>
      <w:r>
        <w:rPr>
          <w:rFonts w:ascii="Arial" w:hAnsi="Arial"/>
          <w:b w:val="0"/>
          <w:i w:val="0"/>
          <w:color w:val="1F2F2F"/>
          <w:sz w:val="20"/>
        </w:rPr>
        <w:t>Green coffee is the dominant South African import category and should be the starting point.</w:t>
      </w:r>
    </w:p>
    <w:p>
      <w:pPr>
        <w:pStyle w:val="DocNumber"/>
      </w:pPr>
      <w:r>
        <w:rPr>
          <w:rFonts w:ascii="Arial" w:hAnsi="Arial"/>
          <w:b/>
          <w:color w:val="008B8B"/>
          <w:sz w:val="20"/>
        </w:rPr>
        <w:t xml:space="preserve">3. </w:t>
      </w:r>
      <w:r>
        <w:rPr>
          <w:rFonts w:ascii="Arial" w:hAnsi="Arial"/>
          <w:b/>
          <w:i w:val="0"/>
          <w:color w:val="1F2F2F"/>
          <w:sz w:val="20"/>
        </w:rPr>
        <w:t>Demand before inventory</w:t>
      </w:r>
    </w:p>
    <w:p>
      <w:pPr>
        <w:pStyle w:val="DocBody"/>
      </w:pPr>
      <w:r>
        <w:rPr>
          <w:rFonts w:ascii="Arial" w:hAnsi="Arial"/>
          <w:b w:val="0"/>
          <w:i w:val="0"/>
          <w:color w:val="1F2F2F"/>
          <w:sz w:val="20"/>
        </w:rPr>
        <w:t>Do not import meaningful volumes until buyer demand has been tested.</w:t>
      </w:r>
    </w:p>
    <w:p>
      <w:pPr>
        <w:pStyle w:val="DocNumber"/>
      </w:pPr>
      <w:r>
        <w:rPr>
          <w:rFonts w:ascii="Arial" w:hAnsi="Arial"/>
          <w:b/>
          <w:color w:val="008B8B"/>
          <w:sz w:val="20"/>
        </w:rPr>
        <w:t xml:space="preserve">4. </w:t>
      </w:r>
      <w:r>
        <w:rPr>
          <w:rFonts w:ascii="Arial" w:hAnsi="Arial"/>
          <w:b/>
          <w:i w:val="0"/>
          <w:color w:val="1F2F2F"/>
          <w:sz w:val="20"/>
        </w:rPr>
        <w:t>Uganda first for commercial validation</w:t>
      </w:r>
    </w:p>
    <w:p>
      <w:pPr>
        <w:pStyle w:val="DocBody"/>
      </w:pPr>
      <w:r>
        <w:rPr>
          <w:rFonts w:ascii="Arial" w:hAnsi="Arial"/>
          <w:b w:val="0"/>
          <w:i w:val="0"/>
          <w:color w:val="1F2F2F"/>
          <w:sz w:val="20"/>
        </w:rPr>
        <w:t>Uganda should be the first commercial focus because of its Robusta base, competitive import value and broad buyer fit.</w:t>
      </w:r>
    </w:p>
    <w:p>
      <w:pPr>
        <w:pStyle w:val="DocNumber"/>
      </w:pPr>
      <w:r>
        <w:rPr>
          <w:rFonts w:ascii="Arial" w:hAnsi="Arial"/>
          <w:b/>
          <w:color w:val="008B8B"/>
          <w:sz w:val="20"/>
        </w:rPr>
        <w:t xml:space="preserve">5. </w:t>
      </w:r>
      <w:r>
        <w:rPr>
          <w:rFonts w:ascii="Arial" w:hAnsi="Arial"/>
          <w:b/>
          <w:i w:val="0"/>
          <w:color w:val="1F2F2F"/>
          <w:sz w:val="20"/>
        </w:rPr>
        <w:t>Ethiopia as premium validation track</w:t>
      </w:r>
    </w:p>
    <w:p>
      <w:pPr>
        <w:pStyle w:val="DocBody"/>
      </w:pPr>
      <w:r>
        <w:rPr>
          <w:rFonts w:ascii="Arial" w:hAnsi="Arial"/>
          <w:b w:val="0"/>
          <w:i w:val="0"/>
          <w:color w:val="1F2F2F"/>
          <w:sz w:val="20"/>
        </w:rPr>
        <w:t>Ethiopia should be evaluated for specialty and premium buyer segments, not treated as a direct cost competitor to Uganda.</w:t>
      </w:r>
    </w:p>
    <w:p>
      <w:pPr>
        <w:pStyle w:val="DocNumber"/>
      </w:pPr>
      <w:r>
        <w:rPr>
          <w:rFonts w:ascii="Arial" w:hAnsi="Arial"/>
          <w:b/>
          <w:color w:val="008B8B"/>
          <w:sz w:val="20"/>
        </w:rPr>
        <w:t xml:space="preserve">6. </w:t>
      </w:r>
      <w:r>
        <w:rPr>
          <w:rFonts w:ascii="Arial" w:hAnsi="Arial"/>
          <w:b/>
          <w:i w:val="0"/>
          <w:color w:val="1F2F2F"/>
          <w:sz w:val="20"/>
        </w:rPr>
        <w:t>Samples before shipments</w:t>
      </w:r>
    </w:p>
    <w:p>
      <w:pPr>
        <w:pStyle w:val="DocBody"/>
      </w:pPr>
      <w:r>
        <w:rPr>
          <w:rFonts w:ascii="Arial" w:hAnsi="Arial"/>
          <w:b w:val="0"/>
          <w:i w:val="0"/>
          <w:color w:val="1F2F2F"/>
          <w:sz w:val="20"/>
        </w:rPr>
        <w:t>All buyer engagement should be sample-led.</w:t>
      </w:r>
    </w:p>
    <w:p>
      <w:pPr>
        <w:pStyle w:val="DocNumber"/>
      </w:pPr>
      <w:r>
        <w:rPr>
          <w:rFonts w:ascii="Arial" w:hAnsi="Arial"/>
          <w:b/>
          <w:color w:val="008B8B"/>
          <w:sz w:val="20"/>
        </w:rPr>
        <w:t xml:space="preserve">7. </w:t>
      </w:r>
      <w:r>
        <w:rPr>
          <w:rFonts w:ascii="Arial" w:hAnsi="Arial"/>
          <w:b/>
          <w:i w:val="0"/>
          <w:color w:val="1F2F2F"/>
          <w:sz w:val="20"/>
        </w:rPr>
        <w:t>No exclusivity before performance</w:t>
      </w:r>
    </w:p>
    <w:p>
      <w:pPr>
        <w:pStyle w:val="DocBody"/>
      </w:pPr>
      <w:r>
        <w:rPr>
          <w:rFonts w:ascii="Arial" w:hAnsi="Arial"/>
          <w:b w:val="0"/>
          <w:i w:val="0"/>
          <w:color w:val="1F2F2F"/>
          <w:sz w:val="20"/>
        </w:rPr>
        <w:t>Avoid exclusive supplier or buyer arrangements until quality, pricing, logistics and repeat demand are proven.</w:t>
      </w:r>
    </w:p>
    <w:p>
      <w:pPr>
        <w:pStyle w:val="DocNumber"/>
      </w:pPr>
      <w:r>
        <w:rPr>
          <w:rFonts w:ascii="Arial" w:hAnsi="Arial"/>
          <w:b/>
          <w:color w:val="008B8B"/>
          <w:sz w:val="20"/>
        </w:rPr>
        <w:t xml:space="preserve">8. </w:t>
      </w:r>
      <w:r>
        <w:rPr>
          <w:rFonts w:ascii="Arial" w:hAnsi="Arial"/>
          <w:b/>
          <w:i w:val="0"/>
          <w:color w:val="1F2F2F"/>
          <w:sz w:val="20"/>
        </w:rPr>
        <w:t>Use partners before building infrastructure</w:t>
      </w:r>
    </w:p>
    <w:p>
      <w:pPr>
        <w:pStyle w:val="DocBody"/>
      </w:pPr>
      <w:r>
        <w:rPr>
          <w:rFonts w:ascii="Arial" w:hAnsi="Arial"/>
          <w:b w:val="0"/>
          <w:i w:val="0"/>
          <w:color w:val="1F2F2F"/>
          <w:sz w:val="20"/>
        </w:rPr>
        <w:t>Freight, clearing, warehousing and quality support should initially be outsourced to experienced partners.</w:t>
      </w:r>
    </w:p>
    <w:p>
      <w:pPr>
        <w:pStyle w:val="DocNumber"/>
      </w:pPr>
      <w:r>
        <w:rPr>
          <w:rFonts w:ascii="Arial" w:hAnsi="Arial"/>
          <w:b/>
          <w:color w:val="008B8B"/>
          <w:sz w:val="20"/>
        </w:rPr>
        <w:t xml:space="preserve">9. </w:t>
      </w:r>
      <w:r>
        <w:rPr>
          <w:rFonts w:ascii="Arial" w:hAnsi="Arial"/>
          <w:b/>
          <w:i w:val="0"/>
          <w:color w:val="1F2F2F"/>
          <w:sz w:val="20"/>
        </w:rPr>
        <w:t>Financial discipline before scale</w:t>
      </w:r>
    </w:p>
    <w:p>
      <w:pPr>
        <w:pStyle w:val="DocBody"/>
      </w:pPr>
      <w:r>
        <w:rPr>
          <w:rFonts w:ascii="Arial" w:hAnsi="Arial"/>
          <w:b w:val="0"/>
          <w:i w:val="0"/>
          <w:color w:val="1F2F2F"/>
          <w:sz w:val="20"/>
        </w:rPr>
        <w:t>Landed cost, VAT timing, stock rotation and payment terms must be modelled before each shipment.</w:t>
      </w:r>
    </w:p>
    <w:p>
      <w:pPr>
        <w:pStyle w:val="DocNumber"/>
      </w:pPr>
      <w:r>
        <w:rPr>
          <w:rFonts w:ascii="Arial" w:hAnsi="Arial"/>
          <w:b/>
          <w:color w:val="008B8B"/>
          <w:sz w:val="20"/>
        </w:rPr>
        <w:t xml:space="preserve">10. </w:t>
      </w:r>
      <w:r>
        <w:rPr>
          <w:rFonts w:ascii="Arial" w:hAnsi="Arial"/>
          <w:b/>
          <w:i w:val="0"/>
          <w:color w:val="1F2F2F"/>
          <w:sz w:val="20"/>
        </w:rPr>
        <w:t>Build for long-term sourcing relationships</w:t>
      </w:r>
    </w:p>
    <w:p>
      <w:pPr>
        <w:pStyle w:val="DocBody"/>
      </w:pPr>
      <w:r>
        <w:rPr>
          <w:rFonts w:ascii="Arial" w:hAnsi="Arial"/>
          <w:b w:val="0"/>
          <w:i w:val="0"/>
          <w:color w:val="1F2F2F"/>
          <w:sz w:val="20"/>
        </w:rPr>
        <w:t>Even if the first pilot is small, the process must be designed to scale into repeatable import arrangements.</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6. Recommended Market Entry Model</w:t>
      </w:r>
    </w:p>
    <w:p>
      <w:pPr>
        <w:pStyle w:val="DocBody"/>
      </w:pPr>
      <w:r>
        <w:rPr>
          <w:rFonts w:ascii="Arial" w:hAnsi="Arial"/>
          <w:b w:val="0"/>
          <w:i w:val="0"/>
          <w:color w:val="1F2F2F"/>
          <w:sz w:val="20"/>
        </w:rPr>
        <w:t>The recommended model is a phased importer-distributor and sourcing-coordination model.</w:t>
      </w:r>
    </w:p>
    <w:p>
      <w:pPr>
        <w:pStyle w:val="Heading2"/>
      </w:pPr>
      <w:r>
        <w:rPr>
          <w:rFonts w:ascii="Arial" w:hAnsi="Arial"/>
          <w:b/>
          <w:i w:val="0"/>
          <w:color w:val="008B8B"/>
          <w:sz w:val="26"/>
        </w:rPr>
        <w:t>6.1 Phase 0: Market Preparation</w:t>
      </w:r>
    </w:p>
    <w:p>
      <w:pPr>
        <w:pStyle w:val="DocBody"/>
      </w:pPr>
      <w:r>
        <w:rPr>
          <w:rFonts w:ascii="Arial" w:hAnsi="Arial"/>
          <w:b w:val="0"/>
          <w:i w:val="0"/>
          <w:color w:val="1F2F2F"/>
          <w:sz w:val="20"/>
        </w:rPr>
        <w:t>Purpose:</w:t>
      </w:r>
    </w:p>
    <w:p>
      <w:pPr>
        <w:pStyle w:val="DocBody"/>
      </w:pPr>
      <w:r>
        <w:rPr>
          <w:rFonts w:ascii="Arial" w:hAnsi="Arial"/>
          <w:b w:val="0"/>
          <w:i w:val="0"/>
          <w:color w:val="1F2F2F"/>
          <w:sz w:val="20"/>
        </w:rPr>
        <w:t>Prepare the market entry foundation without committing to inventory.</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Confirm market research.</w:t>
      </w:r>
    </w:p>
    <w:p>
      <w:pPr>
        <w:pStyle w:val="DocBullet"/>
      </w:pPr>
      <w:r>
        <w:rPr>
          <w:rFonts w:ascii="Arial" w:hAnsi="Arial"/>
          <w:b/>
          <w:color w:val="008B8B"/>
          <w:sz w:val="20"/>
        </w:rPr>
        <w:t xml:space="preserve">• </w:t>
      </w:r>
      <w:r>
        <w:rPr>
          <w:rFonts w:ascii="Arial" w:hAnsi="Arial"/>
          <w:b w:val="0"/>
          <w:i w:val="0"/>
          <w:color w:val="1F2F2F"/>
          <w:sz w:val="20"/>
        </w:rPr>
        <w:t>Identify target buyer categories.</w:t>
      </w:r>
    </w:p>
    <w:p>
      <w:pPr>
        <w:pStyle w:val="DocBullet"/>
      </w:pPr>
      <w:r>
        <w:rPr>
          <w:rFonts w:ascii="Arial" w:hAnsi="Arial"/>
          <w:b/>
          <w:color w:val="008B8B"/>
          <w:sz w:val="20"/>
        </w:rPr>
        <w:t xml:space="preserve">• </w:t>
      </w:r>
      <w:r>
        <w:rPr>
          <w:rFonts w:ascii="Arial" w:hAnsi="Arial"/>
          <w:b w:val="0"/>
          <w:i w:val="0"/>
          <w:color w:val="1F2F2F"/>
          <w:sz w:val="20"/>
        </w:rPr>
        <w:t>Identify African exporters.</w:t>
      </w:r>
    </w:p>
    <w:p>
      <w:pPr>
        <w:pStyle w:val="DocBullet"/>
      </w:pPr>
      <w:r>
        <w:rPr>
          <w:rFonts w:ascii="Arial" w:hAnsi="Arial"/>
          <w:b/>
          <w:color w:val="008B8B"/>
          <w:sz w:val="20"/>
        </w:rPr>
        <w:t xml:space="preserve">• </w:t>
      </w:r>
      <w:r>
        <w:rPr>
          <w:rFonts w:ascii="Arial" w:hAnsi="Arial"/>
          <w:b w:val="0"/>
          <w:i w:val="0"/>
          <w:color w:val="1F2F2F"/>
          <w:sz w:val="20"/>
        </w:rPr>
        <w:t>Build supplier and buyer engagement packs.</w:t>
      </w:r>
    </w:p>
    <w:p>
      <w:pPr>
        <w:pStyle w:val="DocBullet"/>
      </w:pPr>
      <w:r>
        <w:rPr>
          <w:rFonts w:ascii="Arial" w:hAnsi="Arial"/>
          <w:b/>
          <w:color w:val="008B8B"/>
          <w:sz w:val="20"/>
        </w:rPr>
        <w:t xml:space="preserve">• </w:t>
      </w:r>
      <w:r>
        <w:rPr>
          <w:rFonts w:ascii="Arial" w:hAnsi="Arial"/>
          <w:b w:val="0"/>
          <w:i w:val="0"/>
          <w:color w:val="1F2F2F"/>
          <w:sz w:val="20"/>
        </w:rPr>
        <w:t>Define sample pack requirements.</w:t>
      </w:r>
    </w:p>
    <w:p>
      <w:pPr>
        <w:pStyle w:val="DocBullet"/>
      </w:pPr>
      <w:r>
        <w:rPr>
          <w:rFonts w:ascii="Arial" w:hAnsi="Arial"/>
          <w:b/>
          <w:color w:val="008B8B"/>
          <w:sz w:val="20"/>
        </w:rPr>
        <w:t xml:space="preserve">• </w:t>
      </w:r>
      <w:r>
        <w:rPr>
          <w:rFonts w:ascii="Arial" w:hAnsi="Arial"/>
          <w:b w:val="0"/>
          <w:i w:val="0"/>
          <w:color w:val="1F2F2F"/>
          <w:sz w:val="20"/>
        </w:rPr>
        <w:t>Confirm regulatory and logistics requirements.</w:t>
      </w:r>
    </w:p>
    <w:p>
      <w:pPr>
        <w:pStyle w:val="DocBullet"/>
      </w:pPr>
      <w:r>
        <w:rPr>
          <w:rFonts w:ascii="Arial" w:hAnsi="Arial"/>
          <w:b/>
          <w:color w:val="008B8B"/>
          <w:sz w:val="20"/>
        </w:rPr>
        <w:t xml:space="preserve">• </w:t>
      </w:r>
      <w:r>
        <w:rPr>
          <w:rFonts w:ascii="Arial" w:hAnsi="Arial"/>
          <w:b w:val="0"/>
          <w:i w:val="0"/>
          <w:color w:val="1F2F2F"/>
          <w:sz w:val="20"/>
        </w:rPr>
        <w:t>Build initial landed-cost model.</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Target buyer list.</w:t>
      </w:r>
    </w:p>
    <w:p>
      <w:pPr>
        <w:pStyle w:val="DocBullet"/>
      </w:pPr>
      <w:r>
        <w:rPr>
          <w:rFonts w:ascii="Arial" w:hAnsi="Arial"/>
          <w:b/>
          <w:color w:val="008B8B"/>
          <w:sz w:val="20"/>
        </w:rPr>
        <w:t xml:space="preserve">• </w:t>
      </w:r>
      <w:r>
        <w:rPr>
          <w:rFonts w:ascii="Arial" w:hAnsi="Arial"/>
          <w:b w:val="0"/>
          <w:i w:val="0"/>
          <w:color w:val="1F2F2F"/>
          <w:sz w:val="20"/>
        </w:rPr>
        <w:t>Supplier due diligence checklist.</w:t>
      </w:r>
    </w:p>
    <w:p>
      <w:pPr>
        <w:pStyle w:val="DocBullet"/>
      </w:pPr>
      <w:r>
        <w:rPr>
          <w:rFonts w:ascii="Arial" w:hAnsi="Arial"/>
          <w:b/>
          <w:color w:val="008B8B"/>
          <w:sz w:val="20"/>
        </w:rPr>
        <w:t xml:space="preserve">• </w:t>
      </w:r>
      <w:r>
        <w:rPr>
          <w:rFonts w:ascii="Arial" w:hAnsi="Arial"/>
          <w:b w:val="0"/>
          <w:i w:val="0"/>
          <w:color w:val="1F2F2F"/>
          <w:sz w:val="20"/>
        </w:rPr>
        <w:t>Sample request template.</w:t>
      </w:r>
    </w:p>
    <w:p>
      <w:pPr>
        <w:pStyle w:val="DocBullet"/>
      </w:pPr>
      <w:r>
        <w:rPr>
          <w:rFonts w:ascii="Arial" w:hAnsi="Arial"/>
          <w:b/>
          <w:color w:val="008B8B"/>
          <w:sz w:val="20"/>
        </w:rPr>
        <w:t xml:space="preserve">• </w:t>
      </w:r>
      <w:r>
        <w:rPr>
          <w:rFonts w:ascii="Arial" w:hAnsi="Arial"/>
          <w:b w:val="0"/>
          <w:i w:val="0"/>
          <w:color w:val="1F2F2F"/>
          <w:sz w:val="20"/>
        </w:rPr>
        <w:t>Financial model template.</w:t>
      </w:r>
    </w:p>
    <w:p>
      <w:pPr>
        <w:pStyle w:val="DocBullet"/>
      </w:pPr>
      <w:r>
        <w:rPr>
          <w:rFonts w:ascii="Arial" w:hAnsi="Arial"/>
          <w:b/>
          <w:color w:val="008B8B"/>
          <w:sz w:val="20"/>
        </w:rPr>
        <w:t xml:space="preserve">• </w:t>
      </w:r>
      <w:r>
        <w:rPr>
          <w:rFonts w:ascii="Arial" w:hAnsi="Arial"/>
          <w:b w:val="0"/>
          <w:i w:val="0"/>
          <w:color w:val="1F2F2F"/>
          <w:sz w:val="20"/>
        </w:rPr>
        <w:t>Pilot approval gate structure.</w:t>
      </w:r>
    </w:p>
    <w:p>
      <w:pPr>
        <w:pStyle w:val="Heading2"/>
      </w:pPr>
      <w:r>
        <w:rPr>
          <w:rFonts w:ascii="Arial" w:hAnsi="Arial"/>
          <w:b/>
          <w:i w:val="0"/>
          <w:color w:val="008B8B"/>
          <w:sz w:val="26"/>
        </w:rPr>
        <w:t>6.2 Phase 1: Supplier And Sample Validation</w:t>
      </w:r>
    </w:p>
    <w:p>
      <w:pPr>
        <w:pStyle w:val="DocBody"/>
      </w:pPr>
      <w:r>
        <w:rPr>
          <w:rFonts w:ascii="Arial" w:hAnsi="Arial"/>
          <w:b w:val="0"/>
          <w:i w:val="0"/>
          <w:color w:val="1F2F2F"/>
          <w:sz w:val="20"/>
        </w:rPr>
        <w:t>Purpose:</w:t>
      </w:r>
    </w:p>
    <w:p>
      <w:pPr>
        <w:pStyle w:val="DocBody"/>
      </w:pPr>
      <w:r>
        <w:rPr>
          <w:rFonts w:ascii="Arial" w:hAnsi="Arial"/>
          <w:b w:val="0"/>
          <w:i w:val="0"/>
          <w:color w:val="1F2F2F"/>
          <w:sz w:val="20"/>
        </w:rPr>
        <w:t>Confirm whether Uganda and Ethiopia suppliers can provide coffee suitable for South African buyers.</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Engage Uganda supplier network.</w:t>
      </w:r>
    </w:p>
    <w:p>
      <w:pPr>
        <w:pStyle w:val="DocBullet"/>
      </w:pPr>
      <w:r>
        <w:rPr>
          <w:rFonts w:ascii="Arial" w:hAnsi="Arial"/>
          <w:b/>
          <w:color w:val="008B8B"/>
          <w:sz w:val="20"/>
        </w:rPr>
        <w:t xml:space="preserve">• </w:t>
      </w:r>
      <w:r>
        <w:rPr>
          <w:rFonts w:ascii="Arial" w:hAnsi="Arial"/>
          <w:b w:val="0"/>
          <w:i w:val="0"/>
          <w:color w:val="1F2F2F"/>
          <w:sz w:val="20"/>
        </w:rPr>
        <w:t>Engage Ethiopia supplier network.</w:t>
      </w:r>
    </w:p>
    <w:p>
      <w:pPr>
        <w:pStyle w:val="DocBullet"/>
      </w:pPr>
      <w:r>
        <w:rPr>
          <w:rFonts w:ascii="Arial" w:hAnsi="Arial"/>
          <w:b/>
          <w:color w:val="008B8B"/>
          <w:sz w:val="20"/>
        </w:rPr>
        <w:t xml:space="preserve">• </w:t>
      </w:r>
      <w:r>
        <w:rPr>
          <w:rFonts w:ascii="Arial" w:hAnsi="Arial"/>
          <w:b w:val="0"/>
          <w:i w:val="0"/>
          <w:color w:val="1F2F2F"/>
          <w:sz w:val="20"/>
        </w:rPr>
        <w:t>Request samples, grades, processing details and documents.</w:t>
      </w:r>
    </w:p>
    <w:p>
      <w:pPr>
        <w:pStyle w:val="DocBullet"/>
      </w:pPr>
      <w:r>
        <w:rPr>
          <w:rFonts w:ascii="Arial" w:hAnsi="Arial"/>
          <w:b/>
          <w:color w:val="008B8B"/>
          <w:sz w:val="20"/>
        </w:rPr>
        <w:t xml:space="preserve">• </w:t>
      </w:r>
      <w:r>
        <w:rPr>
          <w:rFonts w:ascii="Arial" w:hAnsi="Arial"/>
          <w:b w:val="0"/>
          <w:i w:val="0"/>
          <w:color w:val="1F2F2F"/>
          <w:sz w:val="20"/>
        </w:rPr>
        <w:t>Obtain indicative pricing.</w:t>
      </w:r>
    </w:p>
    <w:p>
      <w:pPr>
        <w:pStyle w:val="DocBullet"/>
      </w:pPr>
      <w:r>
        <w:rPr>
          <w:rFonts w:ascii="Arial" w:hAnsi="Arial"/>
          <w:b/>
          <w:color w:val="008B8B"/>
          <w:sz w:val="20"/>
        </w:rPr>
        <w:t xml:space="preserve">• </w:t>
      </w:r>
      <w:r>
        <w:rPr>
          <w:rFonts w:ascii="Arial" w:hAnsi="Arial"/>
          <w:b w:val="0"/>
          <w:i w:val="0"/>
          <w:color w:val="1F2F2F"/>
          <w:sz w:val="20"/>
        </w:rPr>
        <w:t>Obtain supplier capacity information.</w:t>
      </w:r>
    </w:p>
    <w:p>
      <w:pPr>
        <w:pStyle w:val="DocBullet"/>
      </w:pPr>
      <w:r>
        <w:rPr>
          <w:rFonts w:ascii="Arial" w:hAnsi="Arial"/>
          <w:b/>
          <w:color w:val="008B8B"/>
          <w:sz w:val="20"/>
        </w:rPr>
        <w:t xml:space="preserve">• </w:t>
      </w:r>
      <w:r>
        <w:rPr>
          <w:rFonts w:ascii="Arial" w:hAnsi="Arial"/>
          <w:b w:val="0"/>
          <w:i w:val="0"/>
          <w:color w:val="1F2F2F"/>
          <w:sz w:val="20"/>
        </w:rPr>
        <w:t>Validate export readiness.</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Supplier scorecards.</w:t>
      </w:r>
    </w:p>
    <w:p>
      <w:pPr>
        <w:pStyle w:val="DocBullet"/>
      </w:pPr>
      <w:r>
        <w:rPr>
          <w:rFonts w:ascii="Arial" w:hAnsi="Arial"/>
          <w:b/>
          <w:color w:val="008B8B"/>
          <w:sz w:val="20"/>
        </w:rPr>
        <w:t xml:space="preserve">• </w:t>
      </w:r>
      <w:r>
        <w:rPr>
          <w:rFonts w:ascii="Arial" w:hAnsi="Arial"/>
          <w:b w:val="0"/>
          <w:i w:val="0"/>
          <w:color w:val="1F2F2F"/>
          <w:sz w:val="20"/>
        </w:rPr>
        <w:t>Sample pack.</w:t>
      </w:r>
    </w:p>
    <w:p>
      <w:pPr>
        <w:pStyle w:val="DocBullet"/>
      </w:pPr>
      <w:r>
        <w:rPr>
          <w:rFonts w:ascii="Arial" w:hAnsi="Arial"/>
          <w:b/>
          <w:color w:val="008B8B"/>
          <w:sz w:val="20"/>
        </w:rPr>
        <w:t xml:space="preserve">• </w:t>
      </w:r>
      <w:r>
        <w:rPr>
          <w:rFonts w:ascii="Arial" w:hAnsi="Arial"/>
          <w:b w:val="0"/>
          <w:i w:val="0"/>
          <w:color w:val="1F2F2F"/>
          <w:sz w:val="20"/>
        </w:rPr>
        <w:t>Product specification sheets.</w:t>
      </w:r>
    </w:p>
    <w:p>
      <w:pPr>
        <w:pStyle w:val="DocBullet"/>
      </w:pPr>
      <w:r>
        <w:rPr>
          <w:rFonts w:ascii="Arial" w:hAnsi="Arial"/>
          <w:b/>
          <w:color w:val="008B8B"/>
          <w:sz w:val="20"/>
        </w:rPr>
        <w:t xml:space="preserve">• </w:t>
      </w:r>
      <w:r>
        <w:rPr>
          <w:rFonts w:ascii="Arial" w:hAnsi="Arial"/>
          <w:b w:val="0"/>
          <w:i w:val="0"/>
          <w:color w:val="1F2F2F"/>
          <w:sz w:val="20"/>
        </w:rPr>
        <w:t>Indicative pricing table.</w:t>
      </w:r>
    </w:p>
    <w:p>
      <w:pPr>
        <w:pStyle w:val="DocBullet"/>
      </w:pPr>
      <w:r>
        <w:rPr>
          <w:rFonts w:ascii="Arial" w:hAnsi="Arial"/>
          <w:b/>
          <w:color w:val="008B8B"/>
          <w:sz w:val="20"/>
        </w:rPr>
        <w:t xml:space="preserve">• </w:t>
      </w:r>
      <w:r>
        <w:rPr>
          <w:rFonts w:ascii="Arial" w:hAnsi="Arial"/>
          <w:b w:val="0"/>
          <w:i w:val="0"/>
          <w:color w:val="1F2F2F"/>
          <w:sz w:val="20"/>
        </w:rPr>
        <w:t>Export-readiness assessment.</w:t>
      </w:r>
    </w:p>
    <w:p>
      <w:pPr>
        <w:pStyle w:val="Heading2"/>
      </w:pPr>
      <w:r>
        <w:rPr>
          <w:rFonts w:ascii="Arial" w:hAnsi="Arial"/>
          <w:b/>
          <w:i w:val="0"/>
          <w:color w:val="008B8B"/>
          <w:sz w:val="26"/>
        </w:rPr>
        <w:t>6.3 Phase 2: South African Buyer Validation</w:t>
      </w:r>
    </w:p>
    <w:p>
      <w:pPr>
        <w:pStyle w:val="DocBody"/>
      </w:pPr>
      <w:r>
        <w:rPr>
          <w:rFonts w:ascii="Arial" w:hAnsi="Arial"/>
          <w:b w:val="0"/>
          <w:i w:val="0"/>
          <w:color w:val="1F2F2F"/>
          <w:sz w:val="20"/>
        </w:rPr>
        <w:t>Purpose:</w:t>
      </w:r>
    </w:p>
    <w:p>
      <w:pPr>
        <w:pStyle w:val="DocBody"/>
      </w:pPr>
      <w:r>
        <w:rPr>
          <w:rFonts w:ascii="Arial" w:hAnsi="Arial"/>
          <w:b w:val="0"/>
          <w:i w:val="0"/>
          <w:color w:val="1F2F2F"/>
          <w:sz w:val="20"/>
        </w:rPr>
        <w:t>Confirm whether South African buyers are interested in the samples and origin proposition.</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Engage selected commercial roasters.</w:t>
      </w:r>
    </w:p>
    <w:p>
      <w:pPr>
        <w:pStyle w:val="DocBullet"/>
      </w:pPr>
      <w:r>
        <w:rPr>
          <w:rFonts w:ascii="Arial" w:hAnsi="Arial"/>
          <w:b/>
          <w:color w:val="008B8B"/>
          <w:sz w:val="20"/>
        </w:rPr>
        <w:t xml:space="preserve">• </w:t>
      </w:r>
      <w:r>
        <w:rPr>
          <w:rFonts w:ascii="Arial" w:hAnsi="Arial"/>
          <w:b w:val="0"/>
          <w:i w:val="0"/>
          <w:color w:val="1F2F2F"/>
          <w:sz w:val="20"/>
        </w:rPr>
        <w:t>Engage selected specialty roasters.</w:t>
      </w:r>
    </w:p>
    <w:p>
      <w:pPr>
        <w:pStyle w:val="DocBullet"/>
      </w:pPr>
      <w:r>
        <w:rPr>
          <w:rFonts w:ascii="Arial" w:hAnsi="Arial"/>
          <w:b/>
          <w:color w:val="008B8B"/>
          <w:sz w:val="20"/>
        </w:rPr>
        <w:t xml:space="preserve">• </w:t>
      </w:r>
      <w:r>
        <w:rPr>
          <w:rFonts w:ascii="Arial" w:hAnsi="Arial"/>
          <w:b w:val="0"/>
          <w:i w:val="0"/>
          <w:color w:val="1F2F2F"/>
          <w:sz w:val="20"/>
        </w:rPr>
        <w:t>Engage hospitality and office coffee buyers.</w:t>
      </w:r>
    </w:p>
    <w:p>
      <w:pPr>
        <w:pStyle w:val="DocBullet"/>
      </w:pPr>
      <w:r>
        <w:rPr>
          <w:rFonts w:ascii="Arial" w:hAnsi="Arial"/>
          <w:b/>
          <w:color w:val="008B8B"/>
          <w:sz w:val="20"/>
        </w:rPr>
        <w:t xml:space="preserve">• </w:t>
      </w:r>
      <w:r>
        <w:rPr>
          <w:rFonts w:ascii="Arial" w:hAnsi="Arial"/>
          <w:b w:val="0"/>
          <w:i w:val="0"/>
          <w:color w:val="1F2F2F"/>
          <w:sz w:val="20"/>
        </w:rPr>
        <w:t>Share samples and specifications.</w:t>
      </w:r>
    </w:p>
    <w:p>
      <w:pPr>
        <w:pStyle w:val="DocBullet"/>
      </w:pPr>
      <w:r>
        <w:rPr>
          <w:rFonts w:ascii="Arial" w:hAnsi="Arial"/>
          <w:b/>
          <w:color w:val="008B8B"/>
          <w:sz w:val="20"/>
        </w:rPr>
        <w:t xml:space="preserve">• </w:t>
      </w:r>
      <w:r>
        <w:rPr>
          <w:rFonts w:ascii="Arial" w:hAnsi="Arial"/>
          <w:b w:val="0"/>
          <w:i w:val="0"/>
          <w:color w:val="1F2F2F"/>
          <w:sz w:val="20"/>
        </w:rPr>
        <w:t>Run cupping sessions and feedback collection.</w:t>
      </w:r>
    </w:p>
    <w:p>
      <w:pPr>
        <w:pStyle w:val="DocBullet"/>
      </w:pPr>
      <w:r>
        <w:rPr>
          <w:rFonts w:ascii="Arial" w:hAnsi="Arial"/>
          <w:b/>
          <w:color w:val="008B8B"/>
          <w:sz w:val="20"/>
        </w:rPr>
        <w:t xml:space="preserve">• </w:t>
      </w:r>
      <w:r>
        <w:rPr>
          <w:rFonts w:ascii="Arial" w:hAnsi="Arial"/>
          <w:b w:val="0"/>
          <w:i w:val="0"/>
          <w:color w:val="1F2F2F"/>
          <w:sz w:val="20"/>
        </w:rPr>
        <w:t>Identify pilot-ready buyers.</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Buyer feedback forms.</w:t>
      </w:r>
    </w:p>
    <w:p>
      <w:pPr>
        <w:pStyle w:val="DocBullet"/>
      </w:pPr>
      <w:r>
        <w:rPr>
          <w:rFonts w:ascii="Arial" w:hAnsi="Arial"/>
          <w:b/>
          <w:color w:val="008B8B"/>
          <w:sz w:val="20"/>
        </w:rPr>
        <w:t xml:space="preserve">• </w:t>
      </w:r>
      <w:r>
        <w:rPr>
          <w:rFonts w:ascii="Arial" w:hAnsi="Arial"/>
          <w:b w:val="0"/>
          <w:i w:val="0"/>
          <w:color w:val="1F2F2F"/>
          <w:sz w:val="20"/>
        </w:rPr>
        <w:t>Buyer scoring.</w:t>
      </w:r>
    </w:p>
    <w:p>
      <w:pPr>
        <w:pStyle w:val="DocBullet"/>
      </w:pPr>
      <w:r>
        <w:rPr>
          <w:rFonts w:ascii="Arial" w:hAnsi="Arial"/>
          <w:b/>
          <w:color w:val="008B8B"/>
          <w:sz w:val="20"/>
        </w:rPr>
        <w:t xml:space="preserve">• </w:t>
      </w:r>
      <w:r>
        <w:rPr>
          <w:rFonts w:ascii="Arial" w:hAnsi="Arial"/>
          <w:b w:val="0"/>
          <w:i w:val="0"/>
          <w:color w:val="1F2F2F"/>
          <w:sz w:val="20"/>
        </w:rPr>
        <w:t>Product-market fit assessment.</w:t>
      </w:r>
    </w:p>
    <w:p>
      <w:pPr>
        <w:pStyle w:val="DocBullet"/>
      </w:pPr>
      <w:r>
        <w:rPr>
          <w:rFonts w:ascii="Arial" w:hAnsi="Arial"/>
          <w:b/>
          <w:color w:val="008B8B"/>
          <w:sz w:val="20"/>
        </w:rPr>
        <w:t xml:space="preserve">• </w:t>
      </w:r>
      <w:r>
        <w:rPr>
          <w:rFonts w:ascii="Arial" w:hAnsi="Arial"/>
          <w:b w:val="0"/>
          <w:i w:val="0"/>
          <w:color w:val="1F2F2F"/>
          <w:sz w:val="20"/>
        </w:rPr>
        <w:t>Indicative buyer demand.</w:t>
      </w:r>
    </w:p>
    <w:p>
      <w:pPr>
        <w:pStyle w:val="DocBullet"/>
      </w:pPr>
      <w:r>
        <w:rPr>
          <w:rFonts w:ascii="Arial" w:hAnsi="Arial"/>
          <w:b/>
          <w:color w:val="008B8B"/>
          <w:sz w:val="20"/>
        </w:rPr>
        <w:t xml:space="preserve">• </w:t>
      </w:r>
      <w:r>
        <w:rPr>
          <w:rFonts w:ascii="Arial" w:hAnsi="Arial"/>
          <w:b w:val="0"/>
          <w:i w:val="0"/>
          <w:color w:val="1F2F2F"/>
          <w:sz w:val="20"/>
        </w:rPr>
        <w:t>Pilot customer shortlist.</w:t>
      </w:r>
    </w:p>
    <w:p>
      <w:pPr>
        <w:pStyle w:val="Heading2"/>
      </w:pPr>
      <w:r>
        <w:rPr>
          <w:rFonts w:ascii="Arial" w:hAnsi="Arial"/>
          <w:b/>
          <w:i w:val="0"/>
          <w:color w:val="008B8B"/>
          <w:sz w:val="26"/>
        </w:rPr>
        <w:t>6.4 Phase 3: Pilot Import Business Case</w:t>
      </w:r>
    </w:p>
    <w:p>
      <w:pPr>
        <w:pStyle w:val="DocBody"/>
      </w:pPr>
      <w:r>
        <w:rPr>
          <w:rFonts w:ascii="Arial" w:hAnsi="Arial"/>
          <w:b w:val="0"/>
          <w:i w:val="0"/>
          <w:color w:val="1F2F2F"/>
          <w:sz w:val="20"/>
        </w:rPr>
        <w:t>Purpose:</w:t>
      </w:r>
    </w:p>
    <w:p>
      <w:pPr>
        <w:pStyle w:val="DocBody"/>
      </w:pPr>
      <w:r>
        <w:rPr>
          <w:rFonts w:ascii="Arial" w:hAnsi="Arial"/>
          <w:b w:val="0"/>
          <w:i w:val="0"/>
          <w:color w:val="1F2F2F"/>
          <w:sz w:val="20"/>
        </w:rPr>
        <w:t>Decide whether to execute a controlled pilot import.</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Confirm preferred coffee types.</w:t>
      </w:r>
    </w:p>
    <w:p>
      <w:pPr>
        <w:pStyle w:val="DocBullet"/>
      </w:pPr>
      <w:r>
        <w:rPr>
          <w:rFonts w:ascii="Arial" w:hAnsi="Arial"/>
          <w:b/>
          <w:color w:val="008B8B"/>
          <w:sz w:val="20"/>
        </w:rPr>
        <w:t xml:space="preserve">• </w:t>
      </w:r>
      <w:r>
        <w:rPr>
          <w:rFonts w:ascii="Arial" w:hAnsi="Arial"/>
          <w:b w:val="0"/>
          <w:i w:val="0"/>
          <w:color w:val="1F2F2F"/>
          <w:sz w:val="20"/>
        </w:rPr>
        <w:t>Confirm supplier pricing.</w:t>
      </w:r>
    </w:p>
    <w:p>
      <w:pPr>
        <w:pStyle w:val="DocBullet"/>
      </w:pPr>
      <w:r>
        <w:rPr>
          <w:rFonts w:ascii="Arial" w:hAnsi="Arial"/>
          <w:b/>
          <w:color w:val="008B8B"/>
          <w:sz w:val="20"/>
        </w:rPr>
        <w:t xml:space="preserve">• </w:t>
      </w:r>
      <w:r>
        <w:rPr>
          <w:rFonts w:ascii="Arial" w:hAnsi="Arial"/>
          <w:b w:val="0"/>
          <w:i w:val="0"/>
          <w:color w:val="1F2F2F"/>
          <w:sz w:val="20"/>
        </w:rPr>
        <w:t>Confirm freight and clearing costs.</w:t>
      </w:r>
    </w:p>
    <w:p>
      <w:pPr>
        <w:pStyle w:val="DocBullet"/>
      </w:pPr>
      <w:r>
        <w:rPr>
          <w:rFonts w:ascii="Arial" w:hAnsi="Arial"/>
          <w:b/>
          <w:color w:val="008B8B"/>
          <w:sz w:val="20"/>
        </w:rPr>
        <w:t xml:space="preserve">• </w:t>
      </w:r>
      <w:r>
        <w:rPr>
          <w:rFonts w:ascii="Arial" w:hAnsi="Arial"/>
          <w:b w:val="0"/>
          <w:i w:val="0"/>
          <w:color w:val="1F2F2F"/>
          <w:sz w:val="20"/>
        </w:rPr>
        <w:t>Confirm VAT and working-capital impact.</w:t>
      </w:r>
    </w:p>
    <w:p>
      <w:pPr>
        <w:pStyle w:val="DocBullet"/>
      </w:pPr>
      <w:r>
        <w:rPr>
          <w:rFonts w:ascii="Arial" w:hAnsi="Arial"/>
          <w:b/>
          <w:color w:val="008B8B"/>
          <w:sz w:val="20"/>
        </w:rPr>
        <w:t xml:space="preserve">• </w:t>
      </w:r>
      <w:r>
        <w:rPr>
          <w:rFonts w:ascii="Arial" w:hAnsi="Arial"/>
          <w:b w:val="0"/>
          <w:i w:val="0"/>
          <w:color w:val="1F2F2F"/>
          <w:sz w:val="20"/>
        </w:rPr>
        <w:t>Confirm warehouse and local distribution route.</w:t>
      </w:r>
    </w:p>
    <w:p>
      <w:pPr>
        <w:pStyle w:val="DocBullet"/>
      </w:pPr>
      <w:r>
        <w:rPr>
          <w:rFonts w:ascii="Arial" w:hAnsi="Arial"/>
          <w:b/>
          <w:color w:val="008B8B"/>
          <w:sz w:val="20"/>
        </w:rPr>
        <w:t xml:space="preserve">• </w:t>
      </w:r>
      <w:r>
        <w:rPr>
          <w:rFonts w:ascii="Arial" w:hAnsi="Arial"/>
          <w:b w:val="0"/>
          <w:i w:val="0"/>
          <w:color w:val="1F2F2F"/>
          <w:sz w:val="20"/>
        </w:rPr>
        <w:t>Confirm buyer commitments or strong buyer intent.</w:t>
      </w:r>
    </w:p>
    <w:p>
      <w:pPr>
        <w:pStyle w:val="DocBullet"/>
      </w:pPr>
      <w:r>
        <w:rPr>
          <w:rFonts w:ascii="Arial" w:hAnsi="Arial"/>
          <w:b/>
          <w:color w:val="008B8B"/>
          <w:sz w:val="20"/>
        </w:rPr>
        <w:t xml:space="preserve">• </w:t>
      </w:r>
      <w:r>
        <w:rPr>
          <w:rFonts w:ascii="Arial" w:hAnsi="Arial"/>
          <w:b w:val="0"/>
          <w:i w:val="0"/>
          <w:color w:val="1F2F2F"/>
          <w:sz w:val="20"/>
        </w:rPr>
        <w:t>Prepare pilot approval pack.</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Pilot import business case.</w:t>
      </w:r>
    </w:p>
    <w:p>
      <w:pPr>
        <w:pStyle w:val="DocBullet"/>
      </w:pPr>
      <w:r>
        <w:rPr>
          <w:rFonts w:ascii="Arial" w:hAnsi="Arial"/>
          <w:b/>
          <w:color w:val="008B8B"/>
          <w:sz w:val="20"/>
        </w:rPr>
        <w:t xml:space="preserve">• </w:t>
      </w:r>
      <w:r>
        <w:rPr>
          <w:rFonts w:ascii="Arial" w:hAnsi="Arial"/>
          <w:b w:val="0"/>
          <w:i w:val="0"/>
          <w:color w:val="1F2F2F"/>
          <w:sz w:val="20"/>
        </w:rPr>
        <w:t>Landed-cost model.</w:t>
      </w:r>
    </w:p>
    <w:p>
      <w:pPr>
        <w:pStyle w:val="DocBullet"/>
      </w:pPr>
      <w:r>
        <w:rPr>
          <w:rFonts w:ascii="Arial" w:hAnsi="Arial"/>
          <w:b/>
          <w:color w:val="008B8B"/>
          <w:sz w:val="20"/>
        </w:rPr>
        <w:t xml:space="preserve">• </w:t>
      </w:r>
      <w:r>
        <w:rPr>
          <w:rFonts w:ascii="Arial" w:hAnsi="Arial"/>
          <w:b w:val="0"/>
          <w:i w:val="0"/>
          <w:color w:val="1F2F2F"/>
          <w:sz w:val="20"/>
        </w:rPr>
        <w:t>Risk register.</w:t>
      </w:r>
    </w:p>
    <w:p>
      <w:pPr>
        <w:pStyle w:val="DocBullet"/>
      </w:pPr>
      <w:r>
        <w:rPr>
          <w:rFonts w:ascii="Arial" w:hAnsi="Arial"/>
          <w:b/>
          <w:color w:val="008B8B"/>
          <w:sz w:val="20"/>
        </w:rPr>
        <w:t xml:space="preserve">• </w:t>
      </w:r>
      <w:r>
        <w:rPr>
          <w:rFonts w:ascii="Arial" w:hAnsi="Arial"/>
          <w:b w:val="0"/>
          <w:i w:val="0"/>
          <w:color w:val="1F2F2F"/>
          <w:sz w:val="20"/>
        </w:rPr>
        <w:t>Buyer commitment summary.</w:t>
      </w:r>
    </w:p>
    <w:p>
      <w:pPr>
        <w:pStyle w:val="DocBullet"/>
      </w:pPr>
      <w:r>
        <w:rPr>
          <w:rFonts w:ascii="Arial" w:hAnsi="Arial"/>
          <w:b/>
          <w:color w:val="008B8B"/>
          <w:sz w:val="20"/>
        </w:rPr>
        <w:t xml:space="preserve">• </w:t>
      </w:r>
      <w:r>
        <w:rPr>
          <w:rFonts w:ascii="Arial" w:hAnsi="Arial"/>
          <w:b w:val="0"/>
          <w:i w:val="0"/>
          <w:color w:val="1F2F2F"/>
          <w:sz w:val="20"/>
        </w:rPr>
        <w:t>Approval decision.</w:t>
      </w:r>
    </w:p>
    <w:p>
      <w:pPr>
        <w:pStyle w:val="Heading2"/>
      </w:pPr>
      <w:r>
        <w:rPr>
          <w:rFonts w:ascii="Arial" w:hAnsi="Arial"/>
          <w:b/>
          <w:i w:val="0"/>
          <w:color w:val="008B8B"/>
          <w:sz w:val="26"/>
        </w:rPr>
        <w:t>6.5 Phase 4: Controlled Pilot Import</w:t>
      </w:r>
    </w:p>
    <w:p>
      <w:pPr>
        <w:pStyle w:val="DocBody"/>
      </w:pPr>
      <w:r>
        <w:rPr>
          <w:rFonts w:ascii="Arial" w:hAnsi="Arial"/>
          <w:b w:val="0"/>
          <w:i w:val="0"/>
          <w:color w:val="1F2F2F"/>
          <w:sz w:val="20"/>
        </w:rPr>
        <w:t>Purpose:</w:t>
      </w:r>
    </w:p>
    <w:p>
      <w:pPr>
        <w:pStyle w:val="DocBody"/>
      </w:pPr>
      <w:r>
        <w:rPr>
          <w:rFonts w:ascii="Arial" w:hAnsi="Arial"/>
          <w:b w:val="0"/>
          <w:i w:val="0"/>
          <w:color w:val="1F2F2F"/>
          <w:sz w:val="20"/>
        </w:rPr>
        <w:t>Import a controlled volume and test the end-to-end operating model.</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Place pilot purchase order.</w:t>
      </w:r>
    </w:p>
    <w:p>
      <w:pPr>
        <w:pStyle w:val="DocBullet"/>
      </w:pPr>
      <w:r>
        <w:rPr>
          <w:rFonts w:ascii="Arial" w:hAnsi="Arial"/>
          <w:b/>
          <w:color w:val="008B8B"/>
          <w:sz w:val="20"/>
        </w:rPr>
        <w:t xml:space="preserve">• </w:t>
      </w:r>
      <w:r>
        <w:rPr>
          <w:rFonts w:ascii="Arial" w:hAnsi="Arial"/>
          <w:b w:val="0"/>
          <w:i w:val="0"/>
          <w:color w:val="1F2F2F"/>
          <w:sz w:val="20"/>
        </w:rPr>
        <w:t>Confirm documents.</w:t>
      </w:r>
    </w:p>
    <w:p>
      <w:pPr>
        <w:pStyle w:val="DocBullet"/>
      </w:pPr>
      <w:r>
        <w:rPr>
          <w:rFonts w:ascii="Arial" w:hAnsi="Arial"/>
          <w:b/>
          <w:color w:val="008B8B"/>
          <w:sz w:val="20"/>
        </w:rPr>
        <w:t xml:space="preserve">• </w:t>
      </w:r>
      <w:r>
        <w:rPr>
          <w:rFonts w:ascii="Arial" w:hAnsi="Arial"/>
          <w:b w:val="0"/>
          <w:i w:val="0"/>
          <w:color w:val="1F2F2F"/>
          <w:sz w:val="20"/>
        </w:rPr>
        <w:t>Arrange freight, insurance and clearing.</w:t>
      </w:r>
    </w:p>
    <w:p>
      <w:pPr>
        <w:pStyle w:val="DocBullet"/>
      </w:pPr>
      <w:r>
        <w:rPr>
          <w:rFonts w:ascii="Arial" w:hAnsi="Arial"/>
          <w:b/>
          <w:color w:val="008B8B"/>
          <w:sz w:val="20"/>
        </w:rPr>
        <w:t xml:space="preserve">• </w:t>
      </w:r>
      <w:r>
        <w:rPr>
          <w:rFonts w:ascii="Arial" w:hAnsi="Arial"/>
          <w:b w:val="0"/>
          <w:i w:val="0"/>
          <w:color w:val="1F2F2F"/>
          <w:sz w:val="20"/>
        </w:rPr>
        <w:t>Receive and warehouse stock.</w:t>
      </w:r>
    </w:p>
    <w:p>
      <w:pPr>
        <w:pStyle w:val="DocBullet"/>
      </w:pPr>
      <w:r>
        <w:rPr>
          <w:rFonts w:ascii="Arial" w:hAnsi="Arial"/>
          <w:b/>
          <w:color w:val="008B8B"/>
          <w:sz w:val="20"/>
        </w:rPr>
        <w:t xml:space="preserve">• </w:t>
      </w:r>
      <w:r>
        <w:rPr>
          <w:rFonts w:ascii="Arial" w:hAnsi="Arial"/>
          <w:b w:val="0"/>
          <w:i w:val="0"/>
          <w:color w:val="1F2F2F"/>
          <w:sz w:val="20"/>
        </w:rPr>
        <w:t>Deliver to pilot buyers.</w:t>
      </w:r>
    </w:p>
    <w:p>
      <w:pPr>
        <w:pStyle w:val="DocBullet"/>
      </w:pPr>
      <w:r>
        <w:rPr>
          <w:rFonts w:ascii="Arial" w:hAnsi="Arial"/>
          <w:b/>
          <w:color w:val="008B8B"/>
          <w:sz w:val="20"/>
        </w:rPr>
        <w:t xml:space="preserve">• </w:t>
      </w:r>
      <w:r>
        <w:rPr>
          <w:rFonts w:ascii="Arial" w:hAnsi="Arial"/>
          <w:b w:val="0"/>
          <w:i w:val="0"/>
          <w:color w:val="1F2F2F"/>
          <w:sz w:val="20"/>
        </w:rPr>
        <w:t>Capture feedback.</w:t>
      </w:r>
    </w:p>
    <w:p>
      <w:pPr>
        <w:pStyle w:val="DocBullet"/>
      </w:pPr>
      <w:r>
        <w:rPr>
          <w:rFonts w:ascii="Arial" w:hAnsi="Arial"/>
          <w:b/>
          <w:color w:val="008B8B"/>
          <w:sz w:val="20"/>
        </w:rPr>
        <w:t xml:space="preserve">• </w:t>
      </w:r>
      <w:r>
        <w:rPr>
          <w:rFonts w:ascii="Arial" w:hAnsi="Arial"/>
          <w:b w:val="0"/>
          <w:i w:val="0"/>
          <w:color w:val="1F2F2F"/>
          <w:sz w:val="20"/>
        </w:rPr>
        <w:t>Track margin and stock rotation.</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Landed shipment.</w:t>
      </w:r>
    </w:p>
    <w:p>
      <w:pPr>
        <w:pStyle w:val="DocBullet"/>
      </w:pPr>
      <w:r>
        <w:rPr>
          <w:rFonts w:ascii="Arial" w:hAnsi="Arial"/>
          <w:b/>
          <w:color w:val="008B8B"/>
          <w:sz w:val="20"/>
        </w:rPr>
        <w:t xml:space="preserve">• </w:t>
      </w:r>
      <w:r>
        <w:rPr>
          <w:rFonts w:ascii="Arial" w:hAnsi="Arial"/>
          <w:b w:val="0"/>
          <w:i w:val="0"/>
          <w:color w:val="1F2F2F"/>
          <w:sz w:val="20"/>
        </w:rPr>
        <w:t>Buyer deliveries.</w:t>
      </w:r>
    </w:p>
    <w:p>
      <w:pPr>
        <w:pStyle w:val="DocBullet"/>
      </w:pPr>
      <w:r>
        <w:rPr>
          <w:rFonts w:ascii="Arial" w:hAnsi="Arial"/>
          <w:b/>
          <w:color w:val="008B8B"/>
          <w:sz w:val="20"/>
        </w:rPr>
        <w:t xml:space="preserve">• </w:t>
      </w:r>
      <w:r>
        <w:rPr>
          <w:rFonts w:ascii="Arial" w:hAnsi="Arial"/>
          <w:b w:val="0"/>
          <w:i w:val="0"/>
          <w:color w:val="1F2F2F"/>
          <w:sz w:val="20"/>
        </w:rPr>
        <w:t>Margin report.</w:t>
      </w:r>
    </w:p>
    <w:p>
      <w:pPr>
        <w:pStyle w:val="DocBullet"/>
      </w:pPr>
      <w:r>
        <w:rPr>
          <w:rFonts w:ascii="Arial" w:hAnsi="Arial"/>
          <w:b/>
          <w:color w:val="008B8B"/>
          <w:sz w:val="20"/>
        </w:rPr>
        <w:t xml:space="preserve">• </w:t>
      </w:r>
      <w:r>
        <w:rPr>
          <w:rFonts w:ascii="Arial" w:hAnsi="Arial"/>
          <w:b w:val="0"/>
          <w:i w:val="0"/>
          <w:color w:val="1F2F2F"/>
          <w:sz w:val="20"/>
        </w:rPr>
        <w:t>Logistics review.</w:t>
      </w:r>
    </w:p>
    <w:p>
      <w:pPr>
        <w:pStyle w:val="DocBullet"/>
      </w:pPr>
      <w:r>
        <w:rPr>
          <w:rFonts w:ascii="Arial" w:hAnsi="Arial"/>
          <w:b/>
          <w:color w:val="008B8B"/>
          <w:sz w:val="20"/>
        </w:rPr>
        <w:t xml:space="preserve">• </w:t>
      </w:r>
      <w:r>
        <w:rPr>
          <w:rFonts w:ascii="Arial" w:hAnsi="Arial"/>
          <w:b w:val="0"/>
          <w:i w:val="0"/>
          <w:color w:val="1F2F2F"/>
          <w:sz w:val="20"/>
        </w:rPr>
        <w:t>Quality review.</w:t>
      </w:r>
    </w:p>
    <w:p>
      <w:pPr>
        <w:pStyle w:val="DocBullet"/>
      </w:pPr>
      <w:r>
        <w:rPr>
          <w:rFonts w:ascii="Arial" w:hAnsi="Arial"/>
          <w:b/>
          <w:color w:val="008B8B"/>
          <w:sz w:val="20"/>
        </w:rPr>
        <w:t xml:space="preserve">• </w:t>
      </w:r>
      <w:r>
        <w:rPr>
          <w:rFonts w:ascii="Arial" w:hAnsi="Arial"/>
          <w:b w:val="0"/>
          <w:i w:val="0"/>
          <w:color w:val="1F2F2F"/>
          <w:sz w:val="20"/>
        </w:rPr>
        <w:t>Post-pilot decision.</w:t>
      </w:r>
    </w:p>
    <w:p>
      <w:pPr>
        <w:pStyle w:val="Heading2"/>
      </w:pPr>
      <w:r>
        <w:rPr>
          <w:rFonts w:ascii="Arial" w:hAnsi="Arial"/>
          <w:b/>
          <w:i w:val="0"/>
          <w:color w:val="008B8B"/>
          <w:sz w:val="26"/>
        </w:rPr>
        <w:t>6.6 Phase 5: Repeat Import And Scale</w:t>
      </w:r>
    </w:p>
    <w:p>
      <w:pPr>
        <w:pStyle w:val="DocBody"/>
      </w:pPr>
      <w:r>
        <w:rPr>
          <w:rFonts w:ascii="Arial" w:hAnsi="Arial"/>
          <w:b w:val="0"/>
          <w:i w:val="0"/>
          <w:color w:val="1F2F2F"/>
          <w:sz w:val="20"/>
        </w:rPr>
        <w:t>Purpose:</w:t>
      </w:r>
    </w:p>
    <w:p>
      <w:pPr>
        <w:pStyle w:val="DocBody"/>
      </w:pPr>
      <w:r>
        <w:rPr>
          <w:rFonts w:ascii="Arial" w:hAnsi="Arial"/>
          <w:b w:val="0"/>
          <w:i w:val="0"/>
          <w:color w:val="1F2F2F"/>
          <w:sz w:val="20"/>
        </w:rPr>
        <w:t>Move from one-off pilot to recurring supply.</w:t>
      </w:r>
    </w:p>
    <w:p>
      <w:pPr>
        <w:pStyle w:val="DocBody"/>
      </w:pPr>
      <w:r>
        <w:rPr>
          <w:rFonts w:ascii="Arial" w:hAnsi="Arial"/>
          <w:b w:val="0"/>
          <w:i w:val="0"/>
          <w:color w:val="1F2F2F"/>
          <w:sz w:val="20"/>
        </w:rPr>
        <w:t>Activities:</w:t>
      </w:r>
    </w:p>
    <w:p>
      <w:pPr>
        <w:pStyle w:val="DocBullet"/>
      </w:pPr>
      <w:r>
        <w:rPr>
          <w:rFonts w:ascii="Arial" w:hAnsi="Arial"/>
          <w:b/>
          <w:color w:val="008B8B"/>
          <w:sz w:val="20"/>
        </w:rPr>
        <w:t xml:space="preserve">• </w:t>
      </w:r>
      <w:r>
        <w:rPr>
          <w:rFonts w:ascii="Arial" w:hAnsi="Arial"/>
          <w:b w:val="0"/>
          <w:i w:val="0"/>
          <w:color w:val="1F2F2F"/>
          <w:sz w:val="20"/>
        </w:rPr>
        <w:t>Confirm repeat buyers.</w:t>
      </w:r>
    </w:p>
    <w:p>
      <w:pPr>
        <w:pStyle w:val="DocBullet"/>
      </w:pPr>
      <w:r>
        <w:rPr>
          <w:rFonts w:ascii="Arial" w:hAnsi="Arial"/>
          <w:b/>
          <w:color w:val="008B8B"/>
          <w:sz w:val="20"/>
        </w:rPr>
        <w:t xml:space="preserve">• </w:t>
      </w:r>
      <w:r>
        <w:rPr>
          <w:rFonts w:ascii="Arial" w:hAnsi="Arial"/>
          <w:b w:val="0"/>
          <w:i w:val="0"/>
          <w:color w:val="1F2F2F"/>
          <w:sz w:val="20"/>
        </w:rPr>
        <w:t>Negotiate repeat purchase terms.</w:t>
      </w:r>
    </w:p>
    <w:p>
      <w:pPr>
        <w:pStyle w:val="DocBullet"/>
      </w:pPr>
      <w:r>
        <w:rPr>
          <w:rFonts w:ascii="Arial" w:hAnsi="Arial"/>
          <w:b/>
          <w:color w:val="008B8B"/>
          <w:sz w:val="20"/>
        </w:rPr>
        <w:t xml:space="preserve">• </w:t>
      </w:r>
      <w:r>
        <w:rPr>
          <w:rFonts w:ascii="Arial" w:hAnsi="Arial"/>
          <w:b w:val="0"/>
          <w:i w:val="0"/>
          <w:color w:val="1F2F2F"/>
          <w:sz w:val="20"/>
        </w:rPr>
        <w:t>Improve shipment size economics.</w:t>
      </w:r>
    </w:p>
    <w:p>
      <w:pPr>
        <w:pStyle w:val="DocBullet"/>
      </w:pPr>
      <w:r>
        <w:rPr>
          <w:rFonts w:ascii="Arial" w:hAnsi="Arial"/>
          <w:b/>
          <w:color w:val="008B8B"/>
          <w:sz w:val="20"/>
        </w:rPr>
        <w:t xml:space="preserve">• </w:t>
      </w:r>
      <w:r>
        <w:rPr>
          <w:rFonts w:ascii="Arial" w:hAnsi="Arial"/>
          <w:b w:val="0"/>
          <w:i w:val="0"/>
          <w:color w:val="1F2F2F"/>
          <w:sz w:val="20"/>
        </w:rPr>
        <w:t>Expand supplier portfolio.</w:t>
      </w:r>
    </w:p>
    <w:p>
      <w:pPr>
        <w:pStyle w:val="DocBullet"/>
      </w:pPr>
      <w:r>
        <w:rPr>
          <w:rFonts w:ascii="Arial" w:hAnsi="Arial"/>
          <w:b/>
          <w:color w:val="008B8B"/>
          <w:sz w:val="20"/>
        </w:rPr>
        <w:t xml:space="preserve">• </w:t>
      </w:r>
      <w:r>
        <w:rPr>
          <w:rFonts w:ascii="Arial" w:hAnsi="Arial"/>
          <w:b w:val="0"/>
          <w:i w:val="0"/>
          <w:color w:val="1F2F2F"/>
          <w:sz w:val="20"/>
        </w:rPr>
        <w:t>Consider framework agreements.</w:t>
      </w:r>
    </w:p>
    <w:p>
      <w:pPr>
        <w:pStyle w:val="DocBullet"/>
      </w:pPr>
      <w:r>
        <w:rPr>
          <w:rFonts w:ascii="Arial" w:hAnsi="Arial"/>
          <w:b/>
          <w:color w:val="008B8B"/>
          <w:sz w:val="20"/>
        </w:rPr>
        <w:t xml:space="preserve">• </w:t>
      </w:r>
      <w:r>
        <w:rPr>
          <w:rFonts w:ascii="Arial" w:hAnsi="Arial"/>
          <w:b w:val="0"/>
          <w:i w:val="0"/>
          <w:color w:val="1F2F2F"/>
          <w:sz w:val="20"/>
        </w:rPr>
        <w:t>Add inventory visibility and demand tracking.</w:t>
      </w:r>
    </w:p>
    <w:p>
      <w:pPr>
        <w:pStyle w:val="DocBody"/>
      </w:pPr>
      <w:r>
        <w:rPr>
          <w:rFonts w:ascii="Arial" w:hAnsi="Arial"/>
          <w:b w:val="0"/>
          <w:i w:val="0"/>
          <w:color w:val="1F2F2F"/>
          <w:sz w:val="20"/>
        </w:rPr>
        <w:t>Outputs:</w:t>
      </w:r>
    </w:p>
    <w:p>
      <w:pPr>
        <w:pStyle w:val="DocBullet"/>
      </w:pPr>
      <w:r>
        <w:rPr>
          <w:rFonts w:ascii="Arial" w:hAnsi="Arial"/>
          <w:b/>
          <w:color w:val="008B8B"/>
          <w:sz w:val="20"/>
        </w:rPr>
        <w:t xml:space="preserve">• </w:t>
      </w:r>
      <w:r>
        <w:rPr>
          <w:rFonts w:ascii="Arial" w:hAnsi="Arial"/>
          <w:b w:val="0"/>
          <w:i w:val="0"/>
          <w:color w:val="1F2F2F"/>
          <w:sz w:val="20"/>
        </w:rPr>
        <w:t>Repeat import plan.</w:t>
      </w:r>
    </w:p>
    <w:p>
      <w:pPr>
        <w:pStyle w:val="DocBullet"/>
      </w:pPr>
      <w:r>
        <w:rPr>
          <w:rFonts w:ascii="Arial" w:hAnsi="Arial"/>
          <w:b/>
          <w:color w:val="008B8B"/>
          <w:sz w:val="20"/>
        </w:rPr>
        <w:t xml:space="preserve">• </w:t>
      </w:r>
      <w:r>
        <w:rPr>
          <w:rFonts w:ascii="Arial" w:hAnsi="Arial"/>
          <w:b w:val="0"/>
          <w:i w:val="0"/>
          <w:color w:val="1F2F2F"/>
          <w:sz w:val="20"/>
        </w:rPr>
        <w:t>Supplier framework terms.</w:t>
      </w:r>
    </w:p>
    <w:p>
      <w:pPr>
        <w:pStyle w:val="DocBullet"/>
      </w:pPr>
      <w:r>
        <w:rPr>
          <w:rFonts w:ascii="Arial" w:hAnsi="Arial"/>
          <w:b/>
          <w:color w:val="008B8B"/>
          <w:sz w:val="20"/>
        </w:rPr>
        <w:t xml:space="preserve">• </w:t>
      </w:r>
      <w:r>
        <w:rPr>
          <w:rFonts w:ascii="Arial" w:hAnsi="Arial"/>
          <w:b w:val="0"/>
          <w:i w:val="0"/>
          <w:color w:val="1F2F2F"/>
          <w:sz w:val="20"/>
        </w:rPr>
        <w:t>Buyer pipeline.</w:t>
      </w:r>
    </w:p>
    <w:p>
      <w:pPr>
        <w:pStyle w:val="DocBullet"/>
      </w:pPr>
      <w:r>
        <w:rPr>
          <w:rFonts w:ascii="Arial" w:hAnsi="Arial"/>
          <w:b/>
          <w:color w:val="008B8B"/>
          <w:sz w:val="20"/>
        </w:rPr>
        <w:t xml:space="preserve">• </w:t>
      </w:r>
      <w:r>
        <w:rPr>
          <w:rFonts w:ascii="Arial" w:hAnsi="Arial"/>
          <w:b w:val="0"/>
          <w:i w:val="0"/>
          <w:color w:val="1F2F2F"/>
          <w:sz w:val="20"/>
        </w:rPr>
        <w:t>Working-capital plan.</w:t>
      </w:r>
    </w:p>
    <w:p>
      <w:pPr>
        <w:pStyle w:val="DocBullet"/>
      </w:pPr>
      <w:r>
        <w:rPr>
          <w:rFonts w:ascii="Arial" w:hAnsi="Arial"/>
          <w:b/>
          <w:color w:val="008B8B"/>
          <w:sz w:val="20"/>
        </w:rPr>
        <w:t xml:space="preserve">• </w:t>
      </w:r>
      <w:r>
        <w:rPr>
          <w:rFonts w:ascii="Arial" w:hAnsi="Arial"/>
          <w:b w:val="0"/>
          <w:i w:val="0"/>
          <w:color w:val="1F2F2F"/>
          <w:sz w:val="20"/>
        </w:rPr>
        <w:t>Scale approval.</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7. Origin Strategy: Uganda And Ethiopia</w:t>
      </w:r>
    </w:p>
    <w:p>
      <w:pPr>
        <w:pStyle w:val="Heading2"/>
      </w:pPr>
      <w:r>
        <w:rPr>
          <w:rFonts w:ascii="Arial" w:hAnsi="Arial"/>
          <w:b/>
          <w:i w:val="0"/>
          <w:color w:val="008B8B"/>
          <w:sz w:val="26"/>
        </w:rPr>
        <w:t>7.1 Recommended Origin Approach</w:t>
      </w:r>
    </w:p>
    <w:p>
      <w:pPr>
        <w:pStyle w:val="DocBody"/>
      </w:pPr>
      <w:r>
        <w:rPr>
          <w:rFonts w:ascii="Arial" w:hAnsi="Arial"/>
          <w:b w:val="0"/>
          <w:i w:val="0"/>
          <w:color w:val="1F2F2F"/>
          <w:sz w:val="20"/>
        </w:rPr>
        <w:t>The recommended approach is:</w:t>
      </w:r>
    </w:p>
    <w:p>
      <w:pPr>
        <w:pStyle w:val="DocBullet"/>
      </w:pPr>
      <w:r>
        <w:rPr>
          <w:rFonts w:ascii="Arial" w:hAnsi="Arial"/>
          <w:b/>
          <w:color w:val="008B8B"/>
          <w:sz w:val="20"/>
        </w:rPr>
        <w:t xml:space="preserve">• </w:t>
      </w:r>
      <w:r>
        <w:rPr>
          <w:rFonts w:ascii="Arial" w:hAnsi="Arial"/>
          <w:b w:val="0"/>
          <w:i w:val="0"/>
          <w:color w:val="1F2F2F"/>
          <w:sz w:val="20"/>
        </w:rPr>
        <w:t>Uganda as the primary commercial validation origin.</w:t>
      </w:r>
    </w:p>
    <w:p>
      <w:pPr>
        <w:pStyle w:val="DocBullet"/>
      </w:pPr>
      <w:r>
        <w:rPr>
          <w:rFonts w:ascii="Arial" w:hAnsi="Arial"/>
          <w:b/>
          <w:color w:val="008B8B"/>
          <w:sz w:val="20"/>
        </w:rPr>
        <w:t xml:space="preserve">• </w:t>
      </w:r>
      <w:r>
        <w:rPr>
          <w:rFonts w:ascii="Arial" w:hAnsi="Arial"/>
          <w:b w:val="0"/>
          <w:i w:val="0"/>
          <w:color w:val="1F2F2F"/>
          <w:sz w:val="20"/>
        </w:rPr>
        <w:t>Ethiopia as the specialty and premium validation origin.</w:t>
      </w:r>
    </w:p>
    <w:p>
      <w:pPr>
        <w:pStyle w:val="DocBullet"/>
      </w:pPr>
      <w:r>
        <w:rPr>
          <w:rFonts w:ascii="Arial" w:hAnsi="Arial"/>
          <w:b/>
          <w:color w:val="008B8B"/>
          <w:sz w:val="20"/>
        </w:rPr>
        <w:t xml:space="preserve">• </w:t>
      </w:r>
      <w:r>
        <w:rPr>
          <w:rFonts w:ascii="Arial" w:hAnsi="Arial"/>
          <w:b w:val="0"/>
          <w:i w:val="0"/>
          <w:color w:val="1F2F2F"/>
          <w:sz w:val="20"/>
        </w:rPr>
        <w:t>Dual-origin portfolio only after both supplier and buyer validation.</w:t>
      </w:r>
    </w:p>
    <w:p>
      <w:pPr>
        <w:pStyle w:val="DocBody"/>
      </w:pPr>
      <w:r>
        <w:rPr>
          <w:rFonts w:ascii="Arial" w:hAnsi="Arial"/>
          <w:b w:val="0"/>
          <w:i w:val="0"/>
          <w:color w:val="1F2F2F"/>
          <w:sz w:val="20"/>
        </w:rPr>
        <w:t>This approach recognises that Uganda and Ethiopia are not the same opportunity.</w:t>
      </w:r>
    </w:p>
    <w:p>
      <w:pPr>
        <w:pStyle w:val="Heading2"/>
      </w:pPr>
      <w:r>
        <w:rPr>
          <w:rFonts w:ascii="Arial" w:hAnsi="Arial"/>
          <w:b/>
          <w:i w:val="0"/>
          <w:color w:val="008B8B"/>
          <w:sz w:val="26"/>
        </w:rPr>
        <w:t>7.2 Uganda Strategy</w:t>
      </w:r>
    </w:p>
    <w:p>
      <w:pPr>
        <w:pStyle w:val="DocBody"/>
      </w:pPr>
      <w:r>
        <w:rPr>
          <w:rFonts w:ascii="Arial" w:hAnsi="Arial"/>
          <w:b w:val="0"/>
          <w:i w:val="0"/>
          <w:color w:val="1F2F2F"/>
          <w:sz w:val="20"/>
        </w:rPr>
        <w:t>Uganda should be used to test commercial viability.</w:t>
      </w:r>
    </w:p>
    <w:p>
      <w:pPr>
        <w:pStyle w:val="DocBody"/>
      </w:pPr>
      <w:r>
        <w:rPr>
          <w:rFonts w:ascii="Arial" w:hAnsi="Arial"/>
          <w:b w:val="0"/>
          <w:i w:val="0"/>
          <w:color w:val="1F2F2F"/>
          <w:sz w:val="20"/>
        </w:rPr>
        <w:t>Potential Uganda coffee focus:</w:t>
      </w:r>
    </w:p>
    <w:p>
      <w:pPr>
        <w:pStyle w:val="DocBullet"/>
      </w:pPr>
      <w:r>
        <w:rPr>
          <w:rFonts w:ascii="Arial" w:hAnsi="Arial"/>
          <w:b/>
          <w:color w:val="008B8B"/>
          <w:sz w:val="20"/>
        </w:rPr>
        <w:t xml:space="preserve">• </w:t>
      </w:r>
      <w:r>
        <w:rPr>
          <w:rFonts w:ascii="Arial" w:hAnsi="Arial"/>
          <w:b w:val="0"/>
          <w:i w:val="0"/>
          <w:color w:val="1F2F2F"/>
          <w:sz w:val="20"/>
        </w:rPr>
        <w:t>Robusta Screen 15 / 18.</w:t>
      </w:r>
    </w:p>
    <w:p>
      <w:pPr>
        <w:pStyle w:val="DocBullet"/>
      </w:pPr>
      <w:r>
        <w:rPr>
          <w:rFonts w:ascii="Arial" w:hAnsi="Arial"/>
          <w:b/>
          <w:color w:val="008B8B"/>
          <w:sz w:val="20"/>
        </w:rPr>
        <w:t xml:space="preserve">• </w:t>
      </w:r>
      <w:r>
        <w:rPr>
          <w:rFonts w:ascii="Arial" w:hAnsi="Arial"/>
          <w:b w:val="0"/>
          <w:i w:val="0"/>
          <w:color w:val="1F2F2F"/>
          <w:sz w:val="20"/>
        </w:rPr>
        <w:t>Washed Robusta.</w:t>
      </w:r>
    </w:p>
    <w:p>
      <w:pPr>
        <w:pStyle w:val="DocBullet"/>
      </w:pPr>
      <w:r>
        <w:rPr>
          <w:rFonts w:ascii="Arial" w:hAnsi="Arial"/>
          <w:b/>
          <w:color w:val="008B8B"/>
          <w:sz w:val="20"/>
        </w:rPr>
        <w:t xml:space="preserve">• </w:t>
      </w:r>
      <w:r>
        <w:rPr>
          <w:rFonts w:ascii="Arial" w:hAnsi="Arial"/>
          <w:b w:val="0"/>
          <w:i w:val="0"/>
          <w:color w:val="1F2F2F"/>
          <w:sz w:val="20"/>
        </w:rPr>
        <w:t>Uganda Arabica from recognised regions.</w:t>
      </w:r>
    </w:p>
    <w:p>
      <w:pPr>
        <w:pStyle w:val="DocBullet"/>
      </w:pPr>
      <w:r>
        <w:rPr>
          <w:rFonts w:ascii="Arial" w:hAnsi="Arial"/>
          <w:b/>
          <w:color w:val="008B8B"/>
          <w:sz w:val="20"/>
        </w:rPr>
        <w:t xml:space="preserve">• </w:t>
      </w:r>
      <w:r>
        <w:rPr>
          <w:rFonts w:ascii="Arial" w:hAnsi="Arial"/>
          <w:b w:val="0"/>
          <w:i w:val="0"/>
          <w:color w:val="1F2F2F"/>
          <w:sz w:val="20"/>
        </w:rPr>
        <w:t>Single-origin or traceable lots where available.</w:t>
      </w:r>
    </w:p>
    <w:p>
      <w:pPr>
        <w:pStyle w:val="DocBody"/>
      </w:pPr>
      <w:r>
        <w:rPr>
          <w:rFonts w:ascii="Arial" w:hAnsi="Arial"/>
          <w:b w:val="0"/>
          <w:i w:val="0"/>
          <w:color w:val="1F2F2F"/>
          <w:sz w:val="20"/>
        </w:rPr>
        <w:t>Primary buyer fit:</w:t>
      </w:r>
    </w:p>
    <w:p>
      <w:pPr>
        <w:pStyle w:val="DocBullet"/>
      </w:pPr>
      <w:r>
        <w:rPr>
          <w:rFonts w:ascii="Arial" w:hAnsi="Arial"/>
          <w:b/>
          <w:color w:val="008B8B"/>
          <w:sz w:val="20"/>
        </w:rPr>
        <w:t xml:space="preserve">• </w:t>
      </w:r>
      <w:r>
        <w:rPr>
          <w:rFonts w:ascii="Arial" w:hAnsi="Arial"/>
          <w:b w:val="0"/>
          <w:i w:val="0"/>
          <w:color w:val="1F2F2F"/>
          <w:sz w:val="20"/>
        </w:rPr>
        <w:t>Commercial roasters.</w:t>
      </w:r>
    </w:p>
    <w:p>
      <w:pPr>
        <w:pStyle w:val="DocBullet"/>
      </w:pPr>
      <w:r>
        <w:rPr>
          <w:rFonts w:ascii="Arial" w:hAnsi="Arial"/>
          <w:b/>
          <w:color w:val="008B8B"/>
          <w:sz w:val="20"/>
        </w:rPr>
        <w:t xml:space="preserve">• </w:t>
      </w:r>
      <w:r>
        <w:rPr>
          <w:rFonts w:ascii="Arial" w:hAnsi="Arial"/>
          <w:b w:val="0"/>
          <w:i w:val="0"/>
          <w:color w:val="1F2F2F"/>
          <w:sz w:val="20"/>
        </w:rPr>
        <w:t>Espresso blend producers.</w:t>
      </w:r>
    </w:p>
    <w:p>
      <w:pPr>
        <w:pStyle w:val="DocBullet"/>
      </w:pPr>
      <w:r>
        <w:rPr>
          <w:rFonts w:ascii="Arial" w:hAnsi="Arial"/>
          <w:b/>
          <w:color w:val="008B8B"/>
          <w:sz w:val="20"/>
        </w:rPr>
        <w:t xml:space="preserve">• </w:t>
      </w:r>
      <w:r>
        <w:rPr>
          <w:rFonts w:ascii="Arial" w:hAnsi="Arial"/>
          <w:b w:val="0"/>
          <w:i w:val="0"/>
          <w:color w:val="1F2F2F"/>
          <w:sz w:val="20"/>
        </w:rPr>
        <w:t>Hospitality suppliers.</w:t>
      </w:r>
    </w:p>
    <w:p>
      <w:pPr>
        <w:pStyle w:val="DocBullet"/>
      </w:pPr>
      <w:r>
        <w:rPr>
          <w:rFonts w:ascii="Arial" w:hAnsi="Arial"/>
          <w:b/>
          <w:color w:val="008B8B"/>
          <w:sz w:val="20"/>
        </w:rPr>
        <w:t xml:space="preserve">• </w:t>
      </w:r>
      <w:r>
        <w:rPr>
          <w:rFonts w:ascii="Arial" w:hAnsi="Arial"/>
          <w:b w:val="0"/>
          <w:i w:val="0"/>
          <w:color w:val="1F2F2F"/>
          <w:sz w:val="20"/>
        </w:rPr>
        <w:t>Office coffee providers.</w:t>
      </w:r>
    </w:p>
    <w:p>
      <w:pPr>
        <w:pStyle w:val="DocBullet"/>
      </w:pPr>
      <w:r>
        <w:rPr>
          <w:rFonts w:ascii="Arial" w:hAnsi="Arial"/>
          <w:b/>
          <w:color w:val="008B8B"/>
          <w:sz w:val="20"/>
        </w:rPr>
        <w:t xml:space="preserve">• </w:t>
      </w:r>
      <w:r>
        <w:rPr>
          <w:rFonts w:ascii="Arial" w:hAnsi="Arial"/>
          <w:b w:val="0"/>
          <w:i w:val="0"/>
          <w:color w:val="1F2F2F"/>
          <w:sz w:val="20"/>
        </w:rPr>
        <w:t>Selected specialty roasters interested in washed Robusta or Ugandan Arabica.</w:t>
      </w:r>
    </w:p>
    <w:p>
      <w:pPr>
        <w:pStyle w:val="DocBody"/>
      </w:pPr>
      <w:r>
        <w:rPr>
          <w:rFonts w:ascii="Arial" w:hAnsi="Arial"/>
          <w:b w:val="0"/>
          <w:i w:val="0"/>
          <w:color w:val="1F2F2F"/>
          <w:sz w:val="20"/>
        </w:rPr>
        <w:t>Key Uganda diligence questions:</w:t>
      </w:r>
    </w:p>
    <w:p>
      <w:pPr>
        <w:pStyle w:val="DocBullet"/>
      </w:pPr>
      <w:r>
        <w:rPr>
          <w:rFonts w:ascii="Arial" w:hAnsi="Arial"/>
          <w:b/>
          <w:color w:val="008B8B"/>
          <w:sz w:val="20"/>
        </w:rPr>
        <w:t xml:space="preserve">• </w:t>
      </w:r>
      <w:r>
        <w:rPr>
          <w:rFonts w:ascii="Arial" w:hAnsi="Arial"/>
          <w:b w:val="0"/>
          <w:i w:val="0"/>
          <w:color w:val="1F2F2F"/>
          <w:sz w:val="20"/>
        </w:rPr>
        <w:t>Who is the legal exporter?</w:t>
      </w:r>
    </w:p>
    <w:p>
      <w:pPr>
        <w:pStyle w:val="DocBullet"/>
      </w:pPr>
      <w:r>
        <w:rPr>
          <w:rFonts w:ascii="Arial" w:hAnsi="Arial"/>
          <w:b/>
          <w:color w:val="008B8B"/>
          <w:sz w:val="20"/>
        </w:rPr>
        <w:t xml:space="preserve">• </w:t>
      </w:r>
      <w:r>
        <w:rPr>
          <w:rFonts w:ascii="Arial" w:hAnsi="Arial"/>
          <w:b w:val="0"/>
          <w:i w:val="0"/>
          <w:color w:val="1F2F2F"/>
          <w:sz w:val="20"/>
        </w:rPr>
        <w:t>Does the exporter hold an export licence?</w:t>
      </w:r>
    </w:p>
    <w:p>
      <w:pPr>
        <w:pStyle w:val="DocBullet"/>
      </w:pPr>
      <w:r>
        <w:rPr>
          <w:rFonts w:ascii="Arial" w:hAnsi="Arial"/>
          <w:b/>
          <w:color w:val="008B8B"/>
          <w:sz w:val="20"/>
        </w:rPr>
        <w:t xml:space="preserve">• </w:t>
      </w:r>
      <w:r>
        <w:rPr>
          <w:rFonts w:ascii="Arial" w:hAnsi="Arial"/>
          <w:b w:val="0"/>
          <w:i w:val="0"/>
          <w:color w:val="1F2F2F"/>
          <w:sz w:val="20"/>
        </w:rPr>
        <w:t>What coffee grades can be supplied?</w:t>
      </w:r>
    </w:p>
    <w:p>
      <w:pPr>
        <w:pStyle w:val="DocBullet"/>
      </w:pPr>
      <w:r>
        <w:rPr>
          <w:rFonts w:ascii="Arial" w:hAnsi="Arial"/>
          <w:b/>
          <w:color w:val="008B8B"/>
          <w:sz w:val="20"/>
        </w:rPr>
        <w:t xml:space="preserve">• </w:t>
      </w:r>
      <w:r>
        <w:rPr>
          <w:rFonts w:ascii="Arial" w:hAnsi="Arial"/>
          <w:b w:val="0"/>
          <w:i w:val="0"/>
          <w:color w:val="1F2F2F"/>
          <w:sz w:val="20"/>
        </w:rPr>
        <w:t>What volumes are available monthly?</w:t>
      </w:r>
    </w:p>
    <w:p>
      <w:pPr>
        <w:pStyle w:val="DocBullet"/>
      </w:pPr>
      <w:r>
        <w:rPr>
          <w:rFonts w:ascii="Arial" w:hAnsi="Arial"/>
          <w:b/>
          <w:color w:val="008B8B"/>
          <w:sz w:val="20"/>
        </w:rPr>
        <w:t xml:space="preserve">• </w:t>
      </w:r>
      <w:r>
        <w:rPr>
          <w:rFonts w:ascii="Arial" w:hAnsi="Arial"/>
          <w:b w:val="0"/>
          <w:i w:val="0"/>
          <w:color w:val="1F2F2F"/>
          <w:sz w:val="20"/>
        </w:rPr>
        <w:t>Is washed Robusta available?</w:t>
      </w:r>
    </w:p>
    <w:p>
      <w:pPr>
        <w:pStyle w:val="DocBullet"/>
      </w:pPr>
      <w:r>
        <w:rPr>
          <w:rFonts w:ascii="Arial" w:hAnsi="Arial"/>
          <w:b/>
          <w:color w:val="008B8B"/>
          <w:sz w:val="20"/>
        </w:rPr>
        <w:t xml:space="preserve">• </w:t>
      </w:r>
      <w:r>
        <w:rPr>
          <w:rFonts w:ascii="Arial" w:hAnsi="Arial"/>
          <w:b w:val="0"/>
          <w:i w:val="0"/>
          <w:color w:val="1F2F2F"/>
          <w:sz w:val="20"/>
        </w:rPr>
        <w:t>What is the current crop year?</w:t>
      </w:r>
    </w:p>
    <w:p>
      <w:pPr>
        <w:pStyle w:val="DocBullet"/>
      </w:pPr>
      <w:r>
        <w:rPr>
          <w:rFonts w:ascii="Arial" w:hAnsi="Arial"/>
          <w:b/>
          <w:color w:val="008B8B"/>
          <w:sz w:val="20"/>
        </w:rPr>
        <w:t xml:space="preserve">• </w:t>
      </w:r>
      <w:r>
        <w:rPr>
          <w:rFonts w:ascii="Arial" w:hAnsi="Arial"/>
          <w:b w:val="0"/>
          <w:i w:val="0"/>
          <w:color w:val="1F2F2F"/>
          <w:sz w:val="20"/>
        </w:rPr>
        <w:t>Are moisture and defect details available?</w:t>
      </w:r>
    </w:p>
    <w:p>
      <w:pPr>
        <w:pStyle w:val="DocBullet"/>
      </w:pPr>
      <w:r>
        <w:rPr>
          <w:rFonts w:ascii="Arial" w:hAnsi="Arial"/>
          <w:b/>
          <w:color w:val="008B8B"/>
          <w:sz w:val="20"/>
        </w:rPr>
        <w:t xml:space="preserve">• </w:t>
      </w:r>
      <w:r>
        <w:rPr>
          <w:rFonts w:ascii="Arial" w:hAnsi="Arial"/>
          <w:b w:val="0"/>
          <w:i w:val="0"/>
          <w:color w:val="1F2F2F"/>
          <w:sz w:val="20"/>
        </w:rPr>
        <w:t>Can samples be sent quickly?</w:t>
      </w:r>
    </w:p>
    <w:p>
      <w:pPr>
        <w:pStyle w:val="DocBullet"/>
      </w:pPr>
      <w:r>
        <w:rPr>
          <w:rFonts w:ascii="Arial" w:hAnsi="Arial"/>
          <w:b/>
          <w:color w:val="008B8B"/>
          <w:sz w:val="20"/>
        </w:rPr>
        <w:t xml:space="preserve">• </w:t>
      </w:r>
      <w:r>
        <w:rPr>
          <w:rFonts w:ascii="Arial" w:hAnsi="Arial"/>
          <w:b w:val="0"/>
          <w:i w:val="0"/>
          <w:color w:val="1F2F2F"/>
          <w:sz w:val="20"/>
        </w:rPr>
        <w:t>What Incoterms can be offered?</w:t>
      </w:r>
    </w:p>
    <w:p>
      <w:pPr>
        <w:pStyle w:val="DocBullet"/>
      </w:pPr>
      <w:r>
        <w:rPr>
          <w:rFonts w:ascii="Arial" w:hAnsi="Arial"/>
          <w:b/>
          <w:color w:val="008B8B"/>
          <w:sz w:val="20"/>
        </w:rPr>
        <w:t xml:space="preserve">• </w:t>
      </w:r>
      <w:r>
        <w:rPr>
          <w:rFonts w:ascii="Arial" w:hAnsi="Arial"/>
          <w:b w:val="0"/>
          <w:i w:val="0"/>
          <w:color w:val="1F2F2F"/>
          <w:sz w:val="20"/>
        </w:rPr>
        <w:t>Which export route is used?</w:t>
      </w:r>
    </w:p>
    <w:p>
      <w:pPr>
        <w:pStyle w:val="DocBullet"/>
      </w:pPr>
      <w:r>
        <w:rPr>
          <w:rFonts w:ascii="Arial" w:hAnsi="Arial"/>
          <w:b/>
          <w:color w:val="008B8B"/>
          <w:sz w:val="20"/>
        </w:rPr>
        <w:t xml:space="preserve">• </w:t>
      </w:r>
      <w:r>
        <w:rPr>
          <w:rFonts w:ascii="Arial" w:hAnsi="Arial"/>
          <w:b w:val="0"/>
          <w:i w:val="0"/>
          <w:color w:val="1F2F2F"/>
          <w:sz w:val="20"/>
        </w:rPr>
        <w:t>Has the supplier exported to South Africa before?</w:t>
      </w:r>
    </w:p>
    <w:p>
      <w:pPr>
        <w:pStyle w:val="DocBullet"/>
      </w:pPr>
      <w:r>
        <w:rPr>
          <w:rFonts w:ascii="Arial" w:hAnsi="Arial"/>
          <w:b/>
          <w:color w:val="008B8B"/>
          <w:sz w:val="20"/>
        </w:rPr>
        <w:t xml:space="preserve">• </w:t>
      </w:r>
      <w:r>
        <w:rPr>
          <w:rFonts w:ascii="Arial" w:hAnsi="Arial"/>
          <w:b w:val="0"/>
          <w:i w:val="0"/>
          <w:color w:val="1F2F2F"/>
          <w:sz w:val="20"/>
        </w:rPr>
        <w:t>Can the supplier support repeat shipments?</w:t>
      </w:r>
    </w:p>
    <w:p>
      <w:pPr>
        <w:pStyle w:val="Heading2"/>
      </w:pPr>
      <w:r>
        <w:rPr>
          <w:rFonts w:ascii="Arial" w:hAnsi="Arial"/>
          <w:b/>
          <w:i w:val="0"/>
          <w:color w:val="008B8B"/>
          <w:sz w:val="26"/>
        </w:rPr>
        <w:t>7.3 Ethiopia Strategy</w:t>
      </w:r>
    </w:p>
    <w:p>
      <w:pPr>
        <w:pStyle w:val="DocBody"/>
      </w:pPr>
      <w:r>
        <w:rPr>
          <w:rFonts w:ascii="Arial" w:hAnsi="Arial"/>
          <w:b w:val="0"/>
          <w:i w:val="0"/>
          <w:color w:val="1F2F2F"/>
          <w:sz w:val="20"/>
        </w:rPr>
        <w:t>Ethiopia should be used to test premium and specialty positioning.</w:t>
      </w:r>
    </w:p>
    <w:p>
      <w:pPr>
        <w:pStyle w:val="DocBody"/>
      </w:pPr>
      <w:r>
        <w:rPr>
          <w:rFonts w:ascii="Arial" w:hAnsi="Arial"/>
          <w:b w:val="0"/>
          <w:i w:val="0"/>
          <w:color w:val="1F2F2F"/>
          <w:sz w:val="20"/>
        </w:rPr>
        <w:t>Potential Ethiopia coffee focus:</w:t>
      </w:r>
    </w:p>
    <w:p>
      <w:pPr>
        <w:pStyle w:val="DocBullet"/>
      </w:pPr>
      <w:r>
        <w:rPr>
          <w:rFonts w:ascii="Arial" w:hAnsi="Arial"/>
          <w:b/>
          <w:color w:val="008B8B"/>
          <w:sz w:val="20"/>
        </w:rPr>
        <w:t xml:space="preserve">• </w:t>
      </w:r>
      <w:r>
        <w:rPr>
          <w:rFonts w:ascii="Arial" w:hAnsi="Arial"/>
          <w:b w:val="0"/>
          <w:i w:val="0"/>
          <w:color w:val="1F2F2F"/>
          <w:sz w:val="20"/>
        </w:rPr>
        <w:t>Yirgacheffe.</w:t>
      </w:r>
    </w:p>
    <w:p>
      <w:pPr>
        <w:pStyle w:val="DocBullet"/>
      </w:pPr>
      <w:r>
        <w:rPr>
          <w:rFonts w:ascii="Arial" w:hAnsi="Arial"/>
          <w:b/>
          <w:color w:val="008B8B"/>
          <w:sz w:val="20"/>
        </w:rPr>
        <w:t xml:space="preserve">• </w:t>
      </w:r>
      <w:r>
        <w:rPr>
          <w:rFonts w:ascii="Arial" w:hAnsi="Arial"/>
          <w:b w:val="0"/>
          <w:i w:val="0"/>
          <w:color w:val="1F2F2F"/>
          <w:sz w:val="20"/>
        </w:rPr>
        <w:t>Sidamo.</w:t>
      </w:r>
    </w:p>
    <w:p>
      <w:pPr>
        <w:pStyle w:val="DocBullet"/>
      </w:pPr>
      <w:r>
        <w:rPr>
          <w:rFonts w:ascii="Arial" w:hAnsi="Arial"/>
          <w:b/>
          <w:color w:val="008B8B"/>
          <w:sz w:val="20"/>
        </w:rPr>
        <w:t xml:space="preserve">• </w:t>
      </w:r>
      <w:r>
        <w:rPr>
          <w:rFonts w:ascii="Arial" w:hAnsi="Arial"/>
          <w:b w:val="0"/>
          <w:i w:val="0"/>
          <w:color w:val="1F2F2F"/>
          <w:sz w:val="20"/>
        </w:rPr>
        <w:t>Guji.</w:t>
      </w:r>
    </w:p>
    <w:p>
      <w:pPr>
        <w:pStyle w:val="DocBullet"/>
      </w:pPr>
      <w:r>
        <w:rPr>
          <w:rFonts w:ascii="Arial" w:hAnsi="Arial"/>
          <w:b/>
          <w:color w:val="008B8B"/>
          <w:sz w:val="20"/>
        </w:rPr>
        <w:t xml:space="preserve">• </w:t>
      </w:r>
      <w:r>
        <w:rPr>
          <w:rFonts w:ascii="Arial" w:hAnsi="Arial"/>
          <w:b w:val="0"/>
          <w:i w:val="0"/>
          <w:color w:val="1F2F2F"/>
          <w:sz w:val="20"/>
        </w:rPr>
        <w:t>Limu.</w:t>
      </w:r>
    </w:p>
    <w:p>
      <w:pPr>
        <w:pStyle w:val="DocBullet"/>
      </w:pPr>
      <w:r>
        <w:rPr>
          <w:rFonts w:ascii="Arial" w:hAnsi="Arial"/>
          <w:b/>
          <w:color w:val="008B8B"/>
          <w:sz w:val="20"/>
        </w:rPr>
        <w:t xml:space="preserve">• </w:t>
      </w:r>
      <w:r>
        <w:rPr>
          <w:rFonts w:ascii="Arial" w:hAnsi="Arial"/>
          <w:b w:val="0"/>
          <w:i w:val="0"/>
          <w:color w:val="1F2F2F"/>
          <w:sz w:val="20"/>
        </w:rPr>
        <w:t>Harrar.</w:t>
      </w:r>
    </w:p>
    <w:p>
      <w:pPr>
        <w:pStyle w:val="DocBullet"/>
      </w:pPr>
      <w:r>
        <w:rPr>
          <w:rFonts w:ascii="Arial" w:hAnsi="Arial"/>
          <w:b/>
          <w:color w:val="008B8B"/>
          <w:sz w:val="20"/>
        </w:rPr>
        <w:t xml:space="preserve">• </w:t>
      </w:r>
      <w:r>
        <w:rPr>
          <w:rFonts w:ascii="Arial" w:hAnsi="Arial"/>
          <w:b w:val="0"/>
          <w:i w:val="0"/>
          <w:color w:val="1F2F2F"/>
          <w:sz w:val="20"/>
        </w:rPr>
        <w:t>Other traceable specialty lots.</w:t>
      </w:r>
    </w:p>
    <w:p>
      <w:pPr>
        <w:pStyle w:val="DocBody"/>
      </w:pPr>
      <w:r>
        <w:rPr>
          <w:rFonts w:ascii="Arial" w:hAnsi="Arial"/>
          <w:b w:val="0"/>
          <w:i w:val="0"/>
          <w:color w:val="1F2F2F"/>
          <w:sz w:val="20"/>
        </w:rPr>
        <w:t>Primary buyer fit:</w:t>
      </w:r>
    </w:p>
    <w:p>
      <w:pPr>
        <w:pStyle w:val="DocBullet"/>
      </w:pPr>
      <w:r>
        <w:rPr>
          <w:rFonts w:ascii="Arial" w:hAnsi="Arial"/>
          <w:b/>
          <w:color w:val="008B8B"/>
          <w:sz w:val="20"/>
        </w:rPr>
        <w:t xml:space="preserve">• </w:t>
      </w:r>
      <w:r>
        <w:rPr>
          <w:rFonts w:ascii="Arial" w:hAnsi="Arial"/>
          <w:b w:val="0"/>
          <w:i w:val="0"/>
          <w:color w:val="1F2F2F"/>
          <w:sz w:val="20"/>
        </w:rPr>
        <w:t>Specialty roasters.</w:t>
      </w:r>
    </w:p>
    <w:p>
      <w:pPr>
        <w:pStyle w:val="DocBullet"/>
      </w:pPr>
      <w:r>
        <w:rPr>
          <w:rFonts w:ascii="Arial" w:hAnsi="Arial"/>
          <w:b/>
          <w:color w:val="008B8B"/>
          <w:sz w:val="20"/>
        </w:rPr>
        <w:t xml:space="preserve">• </w:t>
      </w:r>
      <w:r>
        <w:rPr>
          <w:rFonts w:ascii="Arial" w:hAnsi="Arial"/>
          <w:b w:val="0"/>
          <w:i w:val="0"/>
          <w:color w:val="1F2F2F"/>
          <w:sz w:val="20"/>
        </w:rPr>
        <w:t>Premium cafés.</w:t>
      </w:r>
    </w:p>
    <w:p>
      <w:pPr>
        <w:pStyle w:val="DocBullet"/>
      </w:pPr>
      <w:r>
        <w:rPr>
          <w:rFonts w:ascii="Arial" w:hAnsi="Arial"/>
          <w:b/>
          <w:color w:val="008B8B"/>
          <w:sz w:val="20"/>
        </w:rPr>
        <w:t xml:space="preserve">• </w:t>
      </w:r>
      <w:r>
        <w:rPr>
          <w:rFonts w:ascii="Arial" w:hAnsi="Arial"/>
          <w:b w:val="0"/>
          <w:i w:val="0"/>
          <w:color w:val="1F2F2F"/>
          <w:sz w:val="20"/>
        </w:rPr>
        <w:t>Independent coffee brands.</w:t>
      </w:r>
    </w:p>
    <w:p>
      <w:pPr>
        <w:pStyle w:val="DocBullet"/>
      </w:pPr>
      <w:r>
        <w:rPr>
          <w:rFonts w:ascii="Arial" w:hAnsi="Arial"/>
          <w:b/>
          <w:color w:val="008B8B"/>
          <w:sz w:val="20"/>
        </w:rPr>
        <w:t xml:space="preserve">• </w:t>
      </w:r>
      <w:r>
        <w:rPr>
          <w:rFonts w:ascii="Arial" w:hAnsi="Arial"/>
          <w:b w:val="0"/>
          <w:i w:val="0"/>
          <w:color w:val="1F2F2F"/>
          <w:sz w:val="20"/>
        </w:rPr>
        <w:t>Single-origin programmes.</w:t>
      </w:r>
    </w:p>
    <w:p>
      <w:pPr>
        <w:pStyle w:val="DocBullet"/>
      </w:pPr>
      <w:r>
        <w:rPr>
          <w:rFonts w:ascii="Arial" w:hAnsi="Arial"/>
          <w:b/>
          <w:color w:val="008B8B"/>
          <w:sz w:val="20"/>
        </w:rPr>
        <w:t xml:space="preserve">• </w:t>
      </w:r>
      <w:r>
        <w:rPr>
          <w:rFonts w:ascii="Arial" w:hAnsi="Arial"/>
          <w:b w:val="0"/>
          <w:i w:val="0"/>
          <w:color w:val="1F2F2F"/>
          <w:sz w:val="20"/>
        </w:rPr>
        <w:t>E-commerce coffee brands.</w:t>
      </w:r>
    </w:p>
    <w:p>
      <w:pPr>
        <w:pStyle w:val="DocBullet"/>
      </w:pPr>
      <w:r>
        <w:rPr>
          <w:rFonts w:ascii="Arial" w:hAnsi="Arial"/>
          <w:b/>
          <w:color w:val="008B8B"/>
          <w:sz w:val="20"/>
        </w:rPr>
        <w:t xml:space="preserve">• </w:t>
      </w:r>
      <w:r>
        <w:rPr>
          <w:rFonts w:ascii="Arial" w:hAnsi="Arial"/>
          <w:b w:val="0"/>
          <w:i w:val="0"/>
          <w:color w:val="1F2F2F"/>
          <w:sz w:val="20"/>
        </w:rPr>
        <w:t>High-end hospitality accounts.</w:t>
      </w:r>
    </w:p>
    <w:p>
      <w:pPr>
        <w:pStyle w:val="DocBody"/>
      </w:pPr>
      <w:r>
        <w:rPr>
          <w:rFonts w:ascii="Arial" w:hAnsi="Arial"/>
          <w:b w:val="0"/>
          <w:i w:val="0"/>
          <w:color w:val="1F2F2F"/>
          <w:sz w:val="20"/>
        </w:rPr>
        <w:t>Key Ethiopia diligence questions:</w:t>
      </w:r>
    </w:p>
    <w:p>
      <w:pPr>
        <w:pStyle w:val="DocBullet"/>
      </w:pPr>
      <w:r>
        <w:rPr>
          <w:rFonts w:ascii="Arial" w:hAnsi="Arial"/>
          <w:b/>
          <w:color w:val="008B8B"/>
          <w:sz w:val="20"/>
        </w:rPr>
        <w:t xml:space="preserve">• </w:t>
      </w:r>
      <w:r>
        <w:rPr>
          <w:rFonts w:ascii="Arial" w:hAnsi="Arial"/>
          <w:b w:val="0"/>
          <w:i w:val="0"/>
          <w:color w:val="1F2F2F"/>
          <w:sz w:val="20"/>
        </w:rPr>
        <w:t>Which region and washing station are represented?</w:t>
      </w:r>
    </w:p>
    <w:p>
      <w:pPr>
        <w:pStyle w:val="DocBullet"/>
      </w:pPr>
      <w:r>
        <w:rPr>
          <w:rFonts w:ascii="Arial" w:hAnsi="Arial"/>
          <w:b/>
          <w:color w:val="008B8B"/>
          <w:sz w:val="20"/>
        </w:rPr>
        <w:t xml:space="preserve">• </w:t>
      </w:r>
      <w:r>
        <w:rPr>
          <w:rFonts w:ascii="Arial" w:hAnsi="Arial"/>
          <w:b w:val="0"/>
          <w:i w:val="0"/>
          <w:color w:val="1F2F2F"/>
          <w:sz w:val="20"/>
        </w:rPr>
        <w:t>What grade and processing method applies?</w:t>
      </w:r>
    </w:p>
    <w:p>
      <w:pPr>
        <w:pStyle w:val="DocBullet"/>
      </w:pPr>
      <w:r>
        <w:rPr>
          <w:rFonts w:ascii="Arial" w:hAnsi="Arial"/>
          <w:b/>
          <w:color w:val="008B8B"/>
          <w:sz w:val="20"/>
        </w:rPr>
        <w:t xml:space="preserve">• </w:t>
      </w:r>
      <w:r>
        <w:rPr>
          <w:rFonts w:ascii="Arial" w:hAnsi="Arial"/>
          <w:b w:val="0"/>
          <w:i w:val="0"/>
          <w:color w:val="1F2F2F"/>
          <w:sz w:val="20"/>
        </w:rPr>
        <w:t>Is lot-level traceability available?</w:t>
      </w:r>
    </w:p>
    <w:p>
      <w:pPr>
        <w:pStyle w:val="DocBullet"/>
      </w:pPr>
      <w:r>
        <w:rPr>
          <w:rFonts w:ascii="Arial" w:hAnsi="Arial"/>
          <w:b/>
          <w:color w:val="008B8B"/>
          <w:sz w:val="20"/>
        </w:rPr>
        <w:t xml:space="preserve">• </w:t>
      </w:r>
      <w:r>
        <w:rPr>
          <w:rFonts w:ascii="Arial" w:hAnsi="Arial"/>
          <w:b w:val="0"/>
          <w:i w:val="0"/>
          <w:color w:val="1F2F2F"/>
          <w:sz w:val="20"/>
        </w:rPr>
        <w:t>Are cup scores available?</w:t>
      </w:r>
    </w:p>
    <w:p>
      <w:pPr>
        <w:pStyle w:val="DocBullet"/>
      </w:pPr>
      <w:r>
        <w:rPr>
          <w:rFonts w:ascii="Arial" w:hAnsi="Arial"/>
          <w:b/>
          <w:color w:val="008B8B"/>
          <w:sz w:val="20"/>
        </w:rPr>
        <w:t xml:space="preserve">• </w:t>
      </w:r>
      <w:r>
        <w:rPr>
          <w:rFonts w:ascii="Arial" w:hAnsi="Arial"/>
          <w:b w:val="0"/>
          <w:i w:val="0"/>
          <w:color w:val="1F2F2F"/>
          <w:sz w:val="20"/>
        </w:rPr>
        <w:t>What export licence and documents are available?</w:t>
      </w:r>
    </w:p>
    <w:p>
      <w:pPr>
        <w:pStyle w:val="DocBullet"/>
      </w:pPr>
      <w:r>
        <w:rPr>
          <w:rFonts w:ascii="Arial" w:hAnsi="Arial"/>
          <w:b/>
          <w:color w:val="008B8B"/>
          <w:sz w:val="20"/>
        </w:rPr>
        <w:t xml:space="preserve">• </w:t>
      </w:r>
      <w:r>
        <w:rPr>
          <w:rFonts w:ascii="Arial" w:hAnsi="Arial"/>
          <w:b w:val="0"/>
          <w:i w:val="0"/>
          <w:color w:val="1F2F2F"/>
          <w:sz w:val="20"/>
        </w:rPr>
        <w:t>What volumes are available by lot?</w:t>
      </w:r>
    </w:p>
    <w:p>
      <w:pPr>
        <w:pStyle w:val="DocBullet"/>
      </w:pPr>
      <w:r>
        <w:rPr>
          <w:rFonts w:ascii="Arial" w:hAnsi="Arial"/>
          <w:b/>
          <w:color w:val="008B8B"/>
          <w:sz w:val="20"/>
        </w:rPr>
        <w:t xml:space="preserve">• </w:t>
      </w:r>
      <w:r>
        <w:rPr>
          <w:rFonts w:ascii="Arial" w:hAnsi="Arial"/>
          <w:b w:val="0"/>
          <w:i w:val="0"/>
          <w:color w:val="1F2F2F"/>
          <w:sz w:val="20"/>
        </w:rPr>
        <w:t>Can samples be sent with specification sheets?</w:t>
      </w:r>
    </w:p>
    <w:p>
      <w:pPr>
        <w:pStyle w:val="DocBullet"/>
      </w:pPr>
      <w:r>
        <w:rPr>
          <w:rFonts w:ascii="Arial" w:hAnsi="Arial"/>
          <w:b/>
          <w:color w:val="008B8B"/>
          <w:sz w:val="20"/>
        </w:rPr>
        <w:t xml:space="preserve">• </w:t>
      </w:r>
      <w:r>
        <w:rPr>
          <w:rFonts w:ascii="Arial" w:hAnsi="Arial"/>
          <w:b w:val="0"/>
          <w:i w:val="0"/>
          <w:color w:val="1F2F2F"/>
          <w:sz w:val="20"/>
        </w:rPr>
        <w:t>What is the pricing basis?</w:t>
      </w:r>
    </w:p>
    <w:p>
      <w:pPr>
        <w:pStyle w:val="DocBullet"/>
      </w:pPr>
      <w:r>
        <w:rPr>
          <w:rFonts w:ascii="Arial" w:hAnsi="Arial"/>
          <w:b/>
          <w:color w:val="008B8B"/>
          <w:sz w:val="20"/>
        </w:rPr>
        <w:t xml:space="preserve">• </w:t>
      </w:r>
      <w:r>
        <w:rPr>
          <w:rFonts w:ascii="Arial" w:hAnsi="Arial"/>
          <w:b w:val="0"/>
          <w:i w:val="0"/>
          <w:color w:val="1F2F2F"/>
          <w:sz w:val="20"/>
        </w:rPr>
        <w:t>Is the supplier an exporter, agent, cooperative or trader?</w:t>
      </w:r>
    </w:p>
    <w:p>
      <w:pPr>
        <w:pStyle w:val="DocBullet"/>
      </w:pPr>
      <w:r>
        <w:rPr>
          <w:rFonts w:ascii="Arial" w:hAnsi="Arial"/>
          <w:b/>
          <w:color w:val="008B8B"/>
          <w:sz w:val="20"/>
        </w:rPr>
        <w:t xml:space="preserve">• </w:t>
      </w:r>
      <w:r>
        <w:rPr>
          <w:rFonts w:ascii="Arial" w:hAnsi="Arial"/>
          <w:b w:val="0"/>
          <w:i w:val="0"/>
          <w:color w:val="1F2F2F"/>
          <w:sz w:val="20"/>
        </w:rPr>
        <w:t>Which route is used to Djibouti?</w:t>
      </w:r>
    </w:p>
    <w:p>
      <w:pPr>
        <w:pStyle w:val="DocBullet"/>
      </w:pPr>
      <w:r>
        <w:rPr>
          <w:rFonts w:ascii="Arial" w:hAnsi="Arial"/>
          <w:b/>
          <w:color w:val="008B8B"/>
          <w:sz w:val="20"/>
        </w:rPr>
        <w:t xml:space="preserve">• </w:t>
      </w:r>
      <w:r>
        <w:rPr>
          <w:rFonts w:ascii="Arial" w:hAnsi="Arial"/>
          <w:b w:val="0"/>
          <w:i w:val="0"/>
          <w:color w:val="1F2F2F"/>
          <w:sz w:val="20"/>
        </w:rPr>
        <w:t>Can the supplier support repeat supply or only spot lots?</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8. African Exporter Engagement Strategy</w:t>
      </w:r>
    </w:p>
    <w:p>
      <w:pPr>
        <w:pStyle w:val="DocBody"/>
      </w:pPr>
      <w:r>
        <w:rPr>
          <w:rFonts w:ascii="Arial" w:hAnsi="Arial"/>
          <w:b w:val="0"/>
          <w:i w:val="0"/>
          <w:color w:val="1F2F2F"/>
          <w:sz w:val="20"/>
        </w:rPr>
        <w:t>African exporter engagement should be structured and evidence-led. The objective is to identify credible exporters that can support samples, export documentation, quality consistency and repeat supply.</w:t>
      </w:r>
    </w:p>
    <w:p>
      <w:pPr>
        <w:pStyle w:val="Heading2"/>
      </w:pPr>
      <w:r>
        <w:rPr>
          <w:rFonts w:ascii="Arial" w:hAnsi="Arial"/>
          <w:b/>
          <w:i w:val="0"/>
          <w:color w:val="008B8B"/>
          <w:sz w:val="26"/>
        </w:rPr>
        <w:t>8.1 Exporter Engagement Stages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Stage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Purpose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Activities</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Stage 1: Introduction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Establish relationship and opportunity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Intro call, explain South African market, explain validation process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Supplier interest confirmed</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Stage 2: Prequalification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Test basic credibility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Request company details, licence, export history, coffee catalogue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Supplier prequalification profile</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Stage 3: Product Mapping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Understand coffee offer</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Coffee types, grades, volumes, processing methods, crop year, price basis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Product matrix</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Stage 4: Documentation Review</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Confirm export readiness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Export licence, registration, sample documents, certificates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Export-readiness view</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Stage 5: Sample Pack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Validate quality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Send representative samples with grade sheets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Sample evaluation pack</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Stage 6: Commercial Discussion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Confirm economics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Indicative FOB/CIF pricing, MOQ, payment terms, Incoterms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Commercial assumption sheet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Stage 7: Pilot Supplier Approval</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Decide whether to pilot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Supplier scorecard, risk review, quality feedback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Approved / conditional / rejected</w:t>
            </w:r>
          </w:p>
        </w:tc>
      </w:tr>
    </w:tbl>
    <w:p>
      <w:pPr>
        <w:spacing w:after="60" w:before="0"/>
      </w:pPr>
    </w:p>
    <w:p>
      <w:pPr>
        <w:pStyle w:val="Heading2"/>
      </w:pPr>
      <w:r>
        <w:rPr>
          <w:rFonts w:ascii="Arial" w:hAnsi="Arial"/>
          <w:b/>
          <w:i w:val="0"/>
          <w:color w:val="008B8B"/>
          <w:sz w:val="26"/>
        </w:rPr>
        <w:t>8.2 Supplier Prequalification Scorecard</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Criteria</w:t>
            </w:r>
          </w:p>
        </w:tc>
        <w:tc>
          <w:tcPr>
            <w:tcW w:type="dxa" w:w="3383"/>
            <w:vAlign w:val="center"/>
            <w:tcMar>
              <w:top w:w="70" w:type="dxa"/>
              <w:start w:w="70" w:type="dxa"/>
              <w:bottom w:w="70" w:type="dxa"/>
              <w:end w:w="70" w:type="dxa"/>
            </w:tcMar>
            <w:shd w:fill="006C70"/>
          </w:tcPr>
          <w:p>
            <w:pPr>
              <w:spacing w:after="0"/>
              <w:jc w:val="right"/>
            </w:pPr>
            <w:r>
              <w:rPr>
                <w:rFonts w:ascii="Arial" w:hAnsi="Arial"/>
                <w:b/>
                <w:i w:val="0"/>
                <w:color w:val="FFFFFF"/>
                <w:sz w:val="15"/>
              </w:rPr>
              <w:t>Weight</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Evidence Required</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Legal entity and registration</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Registration documents and contact details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Export licence and export history</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Licence, prior export documents, references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Coffee quality and specifications</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20%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Samples, grade sheets, moisture, defect data, cup score</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 capacity</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Monthly and annual capacity by coffee type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Pricing transparency</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Price basis, validity period, Incoterms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Logistics readiness</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Export route, freight partner, documentation workflow</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Traceability and certification</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Lot details, farm/cooperative/washing station data, certification evidence</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Communication and responsiveness</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5%</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Timely and accurate responses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Strategic fit</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5%</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Fit with South African buyer needs</w:t>
            </w:r>
          </w:p>
        </w:tc>
      </w:tr>
    </w:tbl>
    <w:p>
      <w:pPr>
        <w:spacing w:after="60" w:before="0"/>
      </w:pPr>
    </w:p>
    <w:p>
      <w:pPr>
        <w:pStyle w:val="DocBody"/>
      </w:pPr>
      <w:r>
        <w:rPr>
          <w:rFonts w:ascii="Arial" w:hAnsi="Arial"/>
          <w:b w:val="0"/>
          <w:i w:val="0"/>
          <w:color w:val="1F2F2F"/>
          <w:sz w:val="20"/>
        </w:rPr>
        <w:t>Recommended scoring:</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Score</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Decision</w:t>
            </w:r>
          </w:p>
        </w:tc>
      </w:tr>
      <w:tr>
        <w:trPr>
          <w:cantSplit/>
        </w:trPr>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85% or above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Approved for repeat supply discussion</w:t>
            </w:r>
          </w:p>
        </w:tc>
      </w:tr>
      <w:tr>
        <w:trPr>
          <w:cantSplit/>
        </w:trPr>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75% to 84%</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Approved for pilot subject to risk controls</w:t>
            </w:r>
          </w:p>
        </w:tc>
      </w:tr>
      <w:tr>
        <w:trPr>
          <w:cantSplit/>
        </w:trPr>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60% to 74%</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Conditional, samples only</w:t>
            </w:r>
          </w:p>
        </w:tc>
      </w:tr>
      <w:tr>
        <w:trPr>
          <w:cantSplit/>
        </w:trPr>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Below 60%</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Do not proceed</w:t>
            </w:r>
          </w:p>
        </w:tc>
      </w:tr>
    </w:tbl>
    <w:p>
      <w:pPr>
        <w:spacing w:after="60" w:before="0"/>
      </w:pPr>
    </w:p>
    <w:p>
      <w:pPr>
        <w:pStyle w:val="Heading2"/>
      </w:pPr>
      <w:r>
        <w:rPr>
          <w:rFonts w:ascii="Arial" w:hAnsi="Arial"/>
          <w:b/>
          <w:i w:val="0"/>
          <w:color w:val="008B8B"/>
          <w:sz w:val="26"/>
        </w:rPr>
        <w:t>8.3 Exporter Engagement Materials Required</w:t>
      </w:r>
    </w:p>
    <w:p>
      <w:pPr>
        <w:pStyle w:val="DocBody"/>
      </w:pPr>
      <w:r>
        <w:rPr>
          <w:rFonts w:ascii="Arial" w:hAnsi="Arial"/>
          <w:b w:val="0"/>
          <w:i w:val="0"/>
          <w:color w:val="1F2F2F"/>
          <w:sz w:val="20"/>
        </w:rPr>
        <w:t>SupplySync360 should prepare:</w:t>
      </w:r>
    </w:p>
    <w:p>
      <w:pPr>
        <w:pStyle w:val="DocBullet"/>
      </w:pPr>
      <w:r>
        <w:rPr>
          <w:rFonts w:ascii="Arial" w:hAnsi="Arial"/>
          <w:b/>
          <w:color w:val="008B8B"/>
          <w:sz w:val="20"/>
        </w:rPr>
        <w:t xml:space="preserve">• </w:t>
      </w:r>
      <w:r>
        <w:rPr>
          <w:rFonts w:ascii="Arial" w:hAnsi="Arial"/>
          <w:b w:val="0"/>
          <w:i w:val="0"/>
          <w:color w:val="1F2F2F"/>
          <w:sz w:val="20"/>
        </w:rPr>
        <w:t>Supplier introduction note.</w:t>
      </w:r>
    </w:p>
    <w:p>
      <w:pPr>
        <w:pStyle w:val="DocBullet"/>
      </w:pPr>
      <w:r>
        <w:rPr>
          <w:rFonts w:ascii="Arial" w:hAnsi="Arial"/>
          <w:b/>
          <w:color w:val="008B8B"/>
          <w:sz w:val="20"/>
        </w:rPr>
        <w:t xml:space="preserve">• </w:t>
      </w:r>
      <w:r>
        <w:rPr>
          <w:rFonts w:ascii="Arial" w:hAnsi="Arial"/>
          <w:b w:val="0"/>
          <w:i w:val="0"/>
          <w:color w:val="1F2F2F"/>
          <w:sz w:val="20"/>
        </w:rPr>
        <w:t>Supplier information request form.</w:t>
      </w:r>
    </w:p>
    <w:p>
      <w:pPr>
        <w:pStyle w:val="DocBullet"/>
      </w:pPr>
      <w:r>
        <w:rPr>
          <w:rFonts w:ascii="Arial" w:hAnsi="Arial"/>
          <w:b/>
          <w:color w:val="008B8B"/>
          <w:sz w:val="20"/>
        </w:rPr>
        <w:t xml:space="preserve">• </w:t>
      </w:r>
      <w:r>
        <w:rPr>
          <w:rFonts w:ascii="Arial" w:hAnsi="Arial"/>
          <w:b w:val="0"/>
          <w:i w:val="0"/>
          <w:color w:val="1F2F2F"/>
          <w:sz w:val="20"/>
        </w:rPr>
        <w:t>Coffee catalogue request form.</w:t>
      </w:r>
    </w:p>
    <w:p>
      <w:pPr>
        <w:pStyle w:val="DocBullet"/>
      </w:pPr>
      <w:r>
        <w:rPr>
          <w:rFonts w:ascii="Arial" w:hAnsi="Arial"/>
          <w:b/>
          <w:color w:val="008B8B"/>
          <w:sz w:val="20"/>
        </w:rPr>
        <w:t xml:space="preserve">• </w:t>
      </w:r>
      <w:r>
        <w:rPr>
          <w:rFonts w:ascii="Arial" w:hAnsi="Arial"/>
          <w:b w:val="0"/>
          <w:i w:val="0"/>
          <w:color w:val="1F2F2F"/>
          <w:sz w:val="20"/>
        </w:rPr>
        <w:t>Sample pack specification.</w:t>
      </w:r>
    </w:p>
    <w:p>
      <w:pPr>
        <w:pStyle w:val="DocBullet"/>
      </w:pPr>
      <w:r>
        <w:rPr>
          <w:rFonts w:ascii="Arial" w:hAnsi="Arial"/>
          <w:b/>
          <w:color w:val="008B8B"/>
          <w:sz w:val="20"/>
        </w:rPr>
        <w:t xml:space="preserve">• </w:t>
      </w:r>
      <w:r>
        <w:rPr>
          <w:rFonts w:ascii="Arial" w:hAnsi="Arial"/>
          <w:b w:val="0"/>
          <w:i w:val="0"/>
          <w:color w:val="1F2F2F"/>
          <w:sz w:val="20"/>
        </w:rPr>
        <w:t>Export document checklist.</w:t>
      </w:r>
    </w:p>
    <w:p>
      <w:pPr>
        <w:pStyle w:val="DocBullet"/>
      </w:pPr>
      <w:r>
        <w:rPr>
          <w:rFonts w:ascii="Arial" w:hAnsi="Arial"/>
          <w:b/>
          <w:color w:val="008B8B"/>
          <w:sz w:val="20"/>
        </w:rPr>
        <w:t xml:space="preserve">• </w:t>
      </w:r>
      <w:r>
        <w:rPr>
          <w:rFonts w:ascii="Arial" w:hAnsi="Arial"/>
          <w:b w:val="0"/>
          <w:i w:val="0"/>
          <w:color w:val="1F2F2F"/>
          <w:sz w:val="20"/>
        </w:rPr>
        <w:t>Indicative pricing template.</w:t>
      </w:r>
    </w:p>
    <w:p>
      <w:pPr>
        <w:pStyle w:val="DocBullet"/>
      </w:pPr>
      <w:r>
        <w:rPr>
          <w:rFonts w:ascii="Arial" w:hAnsi="Arial"/>
          <w:b/>
          <w:color w:val="008B8B"/>
          <w:sz w:val="20"/>
        </w:rPr>
        <w:t xml:space="preserve">• </w:t>
      </w:r>
      <w:r>
        <w:rPr>
          <w:rFonts w:ascii="Arial" w:hAnsi="Arial"/>
          <w:b w:val="0"/>
          <w:i w:val="0"/>
          <w:color w:val="1F2F2F"/>
          <w:sz w:val="20"/>
        </w:rPr>
        <w:t>Supplier scorecard.</w:t>
      </w:r>
    </w:p>
    <w:p>
      <w:pPr>
        <w:pStyle w:val="DocBullet"/>
      </w:pPr>
      <w:r>
        <w:rPr>
          <w:rFonts w:ascii="Arial" w:hAnsi="Arial"/>
          <w:b/>
          <w:color w:val="008B8B"/>
          <w:sz w:val="20"/>
        </w:rPr>
        <w:t xml:space="preserve">• </w:t>
      </w:r>
      <w:r>
        <w:rPr>
          <w:rFonts w:ascii="Arial" w:hAnsi="Arial"/>
          <w:b w:val="0"/>
          <w:i w:val="0"/>
          <w:color w:val="1F2F2F"/>
          <w:sz w:val="20"/>
        </w:rPr>
        <w:t>Confidentiality and non-circumvention note where appropriate.</w:t>
      </w:r>
    </w:p>
    <w:p>
      <w:pPr>
        <w:pStyle w:val="Heading2"/>
      </w:pPr>
      <w:r>
        <w:rPr>
          <w:rFonts w:ascii="Arial" w:hAnsi="Arial"/>
          <w:b/>
          <w:i w:val="0"/>
          <w:color w:val="008B8B"/>
          <w:sz w:val="26"/>
        </w:rPr>
        <w:t>8.4 Exporter Relationship Model</w:t>
      </w:r>
    </w:p>
    <w:p>
      <w:pPr>
        <w:pStyle w:val="DocBody"/>
      </w:pPr>
      <w:r>
        <w:rPr>
          <w:rFonts w:ascii="Arial" w:hAnsi="Arial"/>
          <w:b w:val="0"/>
          <w:i w:val="0"/>
          <w:color w:val="1F2F2F"/>
          <w:sz w:val="20"/>
        </w:rPr>
        <w:t>The exporter relationship should develop gradually:</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Relationship Level</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Description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Appropriate Use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Exploratory</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Initial discussion and sample request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First contact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Approved sample supplier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can provide samples and basic documentation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validation</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supplier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has passed diligence and buyer feedback</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Controlled pilot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supplier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has delivered successfully</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Recurring imports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Preferred supplier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supports quality, documentation and repeat demand</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Long-term arrangement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Strategic origin partner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supports traceability, development and co-planning</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Mature stage only</w:t>
            </w:r>
          </w:p>
        </w:tc>
      </w:tr>
    </w:tbl>
    <w:p>
      <w:pPr>
        <w:spacing w:after="60" w:before="0"/>
      </w:pPr>
    </w:p>
    <w:p>
      <w:pPr>
        <w:pStyle w:val="DocBody"/>
      </w:pPr>
      <w:r>
        <w:rPr>
          <w:rFonts w:ascii="Arial" w:hAnsi="Arial"/>
          <w:b w:val="0"/>
          <w:i w:val="0"/>
          <w:color w:val="1F2F2F"/>
          <w:sz w:val="20"/>
        </w:rPr>
        <w:t>No preferred or strategic status should be granted before performance is proven.</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9. South African Buyer Engagement Strategy</w:t>
      </w:r>
    </w:p>
    <w:p>
      <w:pPr>
        <w:pStyle w:val="DocBody"/>
      </w:pPr>
      <w:r>
        <w:rPr>
          <w:rFonts w:ascii="Arial" w:hAnsi="Arial"/>
          <w:b w:val="0"/>
          <w:i w:val="0"/>
          <w:color w:val="1F2F2F"/>
          <w:sz w:val="20"/>
        </w:rPr>
        <w:t>Buyer engagement should run in parallel with exporter engagement. The objective is to validate real South African demand before import capital is committed.</w:t>
      </w:r>
    </w:p>
    <w:p>
      <w:pPr>
        <w:pStyle w:val="Heading2"/>
      </w:pPr>
      <w:r>
        <w:rPr>
          <w:rFonts w:ascii="Arial" w:hAnsi="Arial"/>
          <w:b/>
          <w:i w:val="0"/>
          <w:color w:val="008B8B"/>
          <w:sz w:val="26"/>
        </w:rPr>
        <w:t>9.1 Buyer Engagement Principles</w:t>
      </w:r>
    </w:p>
    <w:p>
      <w:pPr>
        <w:pStyle w:val="DocNumber"/>
      </w:pPr>
      <w:r>
        <w:rPr>
          <w:rFonts w:ascii="Arial" w:hAnsi="Arial"/>
          <w:b/>
          <w:color w:val="008B8B"/>
          <w:sz w:val="20"/>
        </w:rPr>
        <w:t xml:space="preserve">1. </w:t>
      </w:r>
      <w:r>
        <w:rPr>
          <w:rFonts w:ascii="Arial" w:hAnsi="Arial"/>
          <w:b w:val="0"/>
          <w:i w:val="0"/>
          <w:color w:val="1F2F2F"/>
          <w:sz w:val="20"/>
        </w:rPr>
        <w:t>Target buyer categories before naming individual companies.</w:t>
      </w:r>
    </w:p>
    <w:p>
      <w:pPr>
        <w:pStyle w:val="DocNumber"/>
      </w:pPr>
      <w:r>
        <w:rPr>
          <w:rFonts w:ascii="Arial" w:hAnsi="Arial"/>
          <w:b/>
          <w:color w:val="008B8B"/>
          <w:sz w:val="20"/>
        </w:rPr>
        <w:t xml:space="preserve">2. </w:t>
      </w:r>
      <w:r>
        <w:rPr>
          <w:rFonts w:ascii="Arial" w:hAnsi="Arial"/>
          <w:b w:val="0"/>
          <w:i w:val="0"/>
          <w:color w:val="1F2F2F"/>
          <w:sz w:val="20"/>
        </w:rPr>
        <w:t>Use samples and specifications, not generic sales claims.</w:t>
      </w:r>
    </w:p>
    <w:p>
      <w:pPr>
        <w:pStyle w:val="DocNumber"/>
      </w:pPr>
      <w:r>
        <w:rPr>
          <w:rFonts w:ascii="Arial" w:hAnsi="Arial"/>
          <w:b/>
          <w:color w:val="008B8B"/>
          <w:sz w:val="20"/>
        </w:rPr>
        <w:t xml:space="preserve">3. </w:t>
      </w:r>
      <w:r>
        <w:rPr>
          <w:rFonts w:ascii="Arial" w:hAnsi="Arial"/>
          <w:b w:val="0"/>
          <w:i w:val="0"/>
          <w:color w:val="1F2F2F"/>
          <w:sz w:val="20"/>
        </w:rPr>
        <w:t>Match coffee type to buyer need.</w:t>
      </w:r>
    </w:p>
    <w:p>
      <w:pPr>
        <w:pStyle w:val="DocNumber"/>
      </w:pPr>
      <w:r>
        <w:rPr>
          <w:rFonts w:ascii="Arial" w:hAnsi="Arial"/>
          <w:b/>
          <w:color w:val="008B8B"/>
          <w:sz w:val="20"/>
        </w:rPr>
        <w:t xml:space="preserve">4. </w:t>
      </w:r>
      <w:r>
        <w:rPr>
          <w:rFonts w:ascii="Arial" w:hAnsi="Arial"/>
          <w:b w:val="0"/>
          <w:i w:val="0"/>
          <w:color w:val="1F2F2F"/>
          <w:sz w:val="20"/>
        </w:rPr>
        <w:t>Capture structured feedback from every buyer.</w:t>
      </w:r>
    </w:p>
    <w:p>
      <w:pPr>
        <w:pStyle w:val="DocNumber"/>
      </w:pPr>
      <w:r>
        <w:rPr>
          <w:rFonts w:ascii="Arial" w:hAnsi="Arial"/>
          <w:b/>
          <w:color w:val="008B8B"/>
          <w:sz w:val="20"/>
        </w:rPr>
        <w:t xml:space="preserve">5. </w:t>
      </w:r>
      <w:r>
        <w:rPr>
          <w:rFonts w:ascii="Arial" w:hAnsi="Arial"/>
          <w:b w:val="0"/>
          <w:i w:val="0"/>
          <w:color w:val="1F2F2F"/>
          <w:sz w:val="20"/>
        </w:rPr>
        <w:t>Do not overpromise exclusive supply or guaranteed pricing.</w:t>
      </w:r>
    </w:p>
    <w:p>
      <w:pPr>
        <w:pStyle w:val="DocNumber"/>
      </w:pPr>
      <w:r>
        <w:rPr>
          <w:rFonts w:ascii="Arial" w:hAnsi="Arial"/>
          <w:b/>
          <w:color w:val="008B8B"/>
          <w:sz w:val="20"/>
        </w:rPr>
        <w:t xml:space="preserve">6. </w:t>
      </w:r>
      <w:r>
        <w:rPr>
          <w:rFonts w:ascii="Arial" w:hAnsi="Arial"/>
          <w:b w:val="0"/>
          <w:i w:val="0"/>
          <w:color w:val="1F2F2F"/>
          <w:sz w:val="20"/>
        </w:rPr>
        <w:t>Separate commercial interest from actual purchase commitment.</w:t>
      </w:r>
    </w:p>
    <w:p>
      <w:pPr>
        <w:pStyle w:val="DocNumber"/>
      </w:pPr>
      <w:r>
        <w:rPr>
          <w:rFonts w:ascii="Arial" w:hAnsi="Arial"/>
          <w:b/>
          <w:color w:val="008B8B"/>
          <w:sz w:val="20"/>
        </w:rPr>
        <w:t xml:space="preserve">7. </w:t>
      </w:r>
      <w:r>
        <w:rPr>
          <w:rFonts w:ascii="Arial" w:hAnsi="Arial"/>
          <w:b w:val="0"/>
          <w:i w:val="0"/>
          <w:color w:val="1F2F2F"/>
          <w:sz w:val="20"/>
        </w:rPr>
        <w:t>Use buyer validation to guide pilot selection.</w:t>
      </w:r>
    </w:p>
    <w:p>
      <w:pPr>
        <w:pStyle w:val="Heading2"/>
      </w:pPr>
      <w:r>
        <w:rPr>
          <w:rFonts w:ascii="Arial" w:hAnsi="Arial"/>
          <w:b/>
          <w:i w:val="0"/>
          <w:color w:val="008B8B"/>
          <w:sz w:val="26"/>
        </w:rPr>
        <w:t>9.2 Priority Buyer Categories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Priority</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Buyer Category</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Why It Matters</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Recommended Coffee Offer</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Commercial roasters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Potential volume and repeat demand</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Uganda Robusta, Uganda Arabica</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1</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roasters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Strong feedback quality and premium validation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Ethiopia Arabica, Uganda specialty lots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Independent coffee brands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Flexible and origin-led opportunities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Ethiopia and Uganda single-origin</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2</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Hospitality suppliers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Recurring demand and blend use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Uganda blends, selected premium lots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2</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Office coffee providers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Recurring supply and cost discipline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Uganda commercial blends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3</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Café chains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Larger opportunity but longer approval cycle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Repeatable blends and validated origins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3</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Private-label manufacturers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Larger potential but more compliance and scale requirements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Green coffee via local roasting partner</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3</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Retailers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Later-stage, finished product or private label</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Not first entry route</w:t>
            </w:r>
          </w:p>
        </w:tc>
      </w:tr>
    </w:tbl>
    <w:p>
      <w:pPr>
        <w:spacing w:after="60" w:before="0"/>
      </w:pPr>
    </w:p>
    <w:p>
      <w:pPr>
        <w:pStyle w:val="Heading2"/>
      </w:pPr>
      <w:r>
        <w:rPr>
          <w:rFonts w:ascii="Arial" w:hAnsi="Arial"/>
          <w:b/>
          <w:i w:val="0"/>
          <w:color w:val="008B8B"/>
          <w:sz w:val="26"/>
        </w:rPr>
        <w:t>9.3 Potential South African Buyer Universe</w:t>
      </w:r>
    </w:p>
    <w:p>
      <w:pPr>
        <w:pStyle w:val="DocBody"/>
      </w:pPr>
      <w:r>
        <w:rPr>
          <w:rFonts w:ascii="Arial" w:hAnsi="Arial"/>
          <w:b w:val="0"/>
          <w:i w:val="0"/>
          <w:color w:val="1F2F2F"/>
          <w:sz w:val="20"/>
        </w:rPr>
        <w:t>The following are potential research and engagement targets. They should not be treated as confirmed buyers. They should be assessed for relevance, route to procurement, interest in East African origins and willingness to evaluate samples.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Buyer / Organisation</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Category</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Why Relevant</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Suggested Engagement Route</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Ciro Beverage Solutions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Beverage solutions / foodservice / office coffee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Large beverage solutions profile serving hotels, restaurants, coffee shops, offices and foodservice channels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Approach as strategic channel or insight partner; validate whether they source green coffee or finished solutions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TriBeCa Coffee Company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Roaster / private label / retail supply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Relevant due to roasting, packaging, private-label and coffee supply capabilities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Approach for market insight, green coffee sample evaluation or private-label supply pathway</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vida e caffè</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Coffeehouse chain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Large South African café chain with multiple formats and corporate/forecourt presence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Later-stage chain target after repeatable quality and scale are proven</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Bootlegger Coffee Company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Café chain and roaster</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Operates stores and roasts coffee in-house; potential specialty/commercial blend relevance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Approach only after sample validation and clear origin proposition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Platō Coffee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Coffeehouse chain / growing café network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Rapidly expanding coffeehouse chain with roastery and training ecosystem</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Later-stage buyer or insight target for scalable café demand</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Famous Brands / Mugg &amp; Bean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Restaurant and coffee-themed chain ecosystem</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Large restaurant footprint and potential beverage procurement relevance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Later-stage corporate procurement engagement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Seattle Coffee Company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Café chain / roaster</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Large café footprint and established coffee procurement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Later-stage chain procurement target</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Deluxe Coffeeworks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 independent roaster</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Relevant for specialty coffee feedback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Sample-led specialty validation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Origin Coffee Roasting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Specialty roaster / training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Strong fit for specialty sample evaluation and origin feedback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Cupping-led engagement</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Truth Coffee Roasting</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roaster</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Relevant for premium origin feedback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sample review</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Rosetta Roastery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Specialty roaster</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Known for single-origin specialty positioning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Ethiopia and specialty Uganda sample review</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Cape Coffee Beans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E-commerce / specialty retail</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Relevant for independent brand and online demand insight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Product feedback and possible retail insight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Independent roasters in Cape Town, Johannesburg, Durban and Pretoria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Specialty and commercial roasters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Good early validation group because they can evaluate samples quickly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Use structured cupping and feedback forms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Hotel and catering procurement groups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Hospitality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Potential recurring demand through hospitality beverage programmes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Engage after local roasting and fulfilment model is defined</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Corporate office coffee providers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Office coffee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Recurring demand and predictable consumption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Engage after blend and supply reliability are validated</w:t>
            </w:r>
          </w:p>
        </w:tc>
      </w:tr>
    </w:tbl>
    <w:p>
      <w:pPr>
        <w:spacing w:after="60" w:before="0"/>
      </w:pPr>
    </w:p>
    <w:p>
      <w:pPr>
        <w:pStyle w:val="Heading2"/>
      </w:pPr>
      <w:r>
        <w:rPr>
          <w:rFonts w:ascii="Arial" w:hAnsi="Arial"/>
          <w:b/>
          <w:i w:val="0"/>
          <w:color w:val="008B8B"/>
          <w:sz w:val="26"/>
        </w:rPr>
        <w:t>9.4 Buyer Engagement Process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jc w:val="right"/>
            </w:pPr>
            <w:r>
              <w:rPr>
                <w:rFonts w:ascii="Arial" w:hAnsi="Arial"/>
                <w:b/>
                <w:i w:val="0"/>
                <w:color w:val="FFFFFF"/>
                <w:sz w:val="15"/>
              </w:rPr>
              <w:t>Step</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Activity</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Purpose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Build buyer longlist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Identify 40 to 60 potential buyers across categories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universe</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2</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Prioritise buyer shortlist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Select 15 to 20 high-fit targets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Priority buyer list</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3</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Prepare buyer pack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Market evidence, origin story, coffee specs, sample invitation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engagement pack</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4</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Introductory outreach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Email, LinkedIn, referrals and calls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Buyer meetings</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Qualification discussion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Understand buyer needs, volumes, current sourcing and decision process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profile</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6</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Sample dispatch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Send relevant samples only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Sample review</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7</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Cupping and technical feedback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Capture quality, roast, blend and price feedback</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feedback score</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8</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Commercial interest test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Ask whether buyer would consider a pilot purchase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Pilot interest</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9</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Pilot allocation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Match buyers to shipment quantity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allocation plan</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10</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Pre-order / LOI</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Obtain written interest where possible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Pilot demand evidence</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Pilot delivery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Deliver imported coffee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Fulfilment feedback</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12</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Repeat-order discussion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Test sustainable demand</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Scale signal</w:t>
            </w:r>
          </w:p>
        </w:tc>
      </w:tr>
    </w:tbl>
    <w:p>
      <w:pPr>
        <w:spacing w:after="60" w:before="0"/>
      </w:pPr>
    </w:p>
    <w:p>
      <w:pPr>
        <w:pStyle w:val="Heading2"/>
      </w:pPr>
      <w:r>
        <w:rPr>
          <w:rFonts w:ascii="Arial" w:hAnsi="Arial"/>
          <w:b/>
          <w:i w:val="0"/>
          <w:color w:val="008B8B"/>
          <w:sz w:val="26"/>
        </w:rPr>
        <w:t>9.5 Buyer Qualification Questions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Area</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Questions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Current sourcing</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What origins do you currently buy? Do you buy green coffee directly, through importers, or through local distributors?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Volume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monthly green coffee volume do you use? What volume could be tested for a new origin?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type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Do you need Robusta, Arabica, specialty lots, commercial lots or blends?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Quality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cup score, moisture, defect and grade expectations apply?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Price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What landed or delivered price range would be commercially viable?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Decision process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Who approves new origins, suppliers and sample lots?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Timing</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When do you next review coffee origins or suppliers?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Documentation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specifications or certifications are required?</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Pilot</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Would you test a sample? Would you consider a 30kg, 60kg, 250kg or 1-ton pilot purchase?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Repeat demand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What would need to be true for repeat monthly purchases?</w:t>
            </w:r>
          </w:p>
        </w:tc>
      </w:tr>
    </w:tbl>
    <w:p>
      <w:pPr>
        <w:spacing w:after="60" w:before="0"/>
      </w:pPr>
    </w:p>
    <w:p>
      <w:pPr>
        <w:pStyle w:val="Heading2"/>
      </w:pPr>
      <w:r>
        <w:rPr>
          <w:rFonts w:ascii="Arial" w:hAnsi="Arial"/>
          <w:b/>
          <w:i w:val="0"/>
          <w:color w:val="008B8B"/>
          <w:sz w:val="26"/>
        </w:rPr>
        <w:t>9.6 Buyer Scoring Matrix</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Criteria</w:t>
            </w:r>
          </w:p>
        </w:tc>
        <w:tc>
          <w:tcPr>
            <w:tcW w:type="dxa" w:w="3383"/>
            <w:vAlign w:val="center"/>
            <w:tcMar>
              <w:top w:w="70" w:type="dxa"/>
              <w:start w:w="70" w:type="dxa"/>
              <w:bottom w:w="70" w:type="dxa"/>
              <w:end w:w="70" w:type="dxa"/>
            </w:tcMar>
            <w:shd w:fill="006C70"/>
          </w:tcPr>
          <w:p>
            <w:pPr>
              <w:spacing w:after="0"/>
              <w:jc w:val="right"/>
            </w:pPr>
            <w:r>
              <w:rPr>
                <w:rFonts w:ascii="Arial" w:hAnsi="Arial"/>
                <w:b/>
                <w:i w:val="0"/>
                <w:color w:val="FFFFFF"/>
                <w:sz w:val="15"/>
              </w:rPr>
              <w:t>Weight</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Evidence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Fit with Uganda or Ethiopia origin</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Stated origin interest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Volume potential</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Monthly coffee usage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Ability to evaluate samples</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Cupping capability</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Decision-maker access</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or roaster involvement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Price fit</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Acceptable price range</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potential</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15%</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Indication of ongoing demand</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Payment reliability</w:t>
            </w:r>
          </w:p>
        </w:tc>
        <w:tc>
          <w:tcPr>
            <w:tcW w:type="dxa" w:w="3383"/>
            <w:vAlign w:val="center"/>
            <w:tcMar>
              <w:top w:w="70" w:type="dxa"/>
              <w:start w:w="70" w:type="dxa"/>
              <w:bottom w:w="70" w:type="dxa"/>
              <w:end w:w="70" w:type="dxa"/>
            </w:tcMar>
            <w:shd w:fill="FFFFFF"/>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Commercial profile</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Strategic value</w:t>
            </w:r>
          </w:p>
        </w:tc>
        <w:tc>
          <w:tcPr>
            <w:tcW w:type="dxa" w:w="3383"/>
            <w:vAlign w:val="center"/>
            <w:tcMar>
              <w:top w:w="70" w:type="dxa"/>
              <w:start w:w="70" w:type="dxa"/>
              <w:bottom w:w="70" w:type="dxa"/>
              <w:end w:w="70" w:type="dxa"/>
            </w:tcMar>
            <w:shd w:fill="F4FAFA"/>
          </w:tcPr>
          <w:p>
            <w:pPr>
              <w:spacing w:after="0"/>
              <w:jc w:val="right"/>
            </w:pPr>
            <w:r>
              <w:rPr>
                <w:rFonts w:ascii="Arial" w:hAnsi="Arial"/>
                <w:b w:val="0"/>
                <w:i w:val="0"/>
                <w:color w:val="1F2F2F"/>
                <w:sz w:val="15"/>
              </w:rPr>
              <w:t>10%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Brand, network or learning value</w:t>
            </w:r>
          </w:p>
        </w:tc>
      </w:tr>
    </w:tbl>
    <w:p>
      <w:pPr>
        <w:spacing w:after="60" w:before="0"/>
      </w:pPr>
    </w:p>
    <w:p>
      <w:pPr>
        <w:pStyle w:val="DocBody"/>
      </w:pPr>
      <w:r>
        <w:rPr>
          <w:rFonts w:ascii="Arial" w:hAnsi="Arial"/>
          <w:b w:val="0"/>
          <w:i w:val="0"/>
          <w:color w:val="1F2F2F"/>
          <w:sz w:val="20"/>
        </w:rPr>
        <w:t>Recommended buyer categories: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Score</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Classification</w:t>
            </w:r>
          </w:p>
        </w:tc>
      </w:tr>
      <w:tr>
        <w:trPr>
          <w:cantSplit/>
        </w:trPr>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80% or above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Priority pilot buyer</w:t>
            </w:r>
          </w:p>
        </w:tc>
      </w:tr>
      <w:tr>
        <w:trPr>
          <w:cantSplit/>
        </w:trPr>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65% to 79%</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Sample and nurture</w:t>
            </w:r>
          </w:p>
        </w:tc>
      </w:tr>
      <w:tr>
        <w:trPr>
          <w:cantSplit/>
        </w:trPr>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50% to 64%</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Monitor</w:t>
            </w:r>
          </w:p>
        </w:tc>
      </w:tr>
      <w:tr>
        <w:trPr>
          <w:cantSplit/>
        </w:trPr>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Below 50%</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Do not prioritise</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10. Coffee Portfolio Strategy</w:t>
      </w:r>
    </w:p>
    <w:p>
      <w:pPr>
        <w:pStyle w:val="Heading2"/>
      </w:pPr>
      <w:r>
        <w:rPr>
          <w:rFonts w:ascii="Arial" w:hAnsi="Arial"/>
          <w:b/>
          <w:i w:val="0"/>
          <w:color w:val="008B8B"/>
          <w:sz w:val="26"/>
        </w:rPr>
        <w:t>10.1 Recommended Sample Portfolio</w:t>
      </w:r>
    </w:p>
    <w:p>
      <w:pPr>
        <w:pStyle w:val="DocBody"/>
      </w:pPr>
      <w:r>
        <w:rPr>
          <w:rFonts w:ascii="Arial" w:hAnsi="Arial"/>
          <w:b w:val="0"/>
          <w:i w:val="0"/>
          <w:color w:val="1F2F2F"/>
          <w:sz w:val="20"/>
        </w:rPr>
        <w:t>The initial sample portfolio should include both commercial and premium lots.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Sample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Origin</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Purpose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Target Buyer</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Robusta Screen 15 / 18</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Uganda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Commercial blend and espresso base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Commercial roasters, office coffee, hospitality</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Washed Robusta</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Uganda</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Premium espresso and specialty Robusta test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roasters, espresso-focused buyers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Arabica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Uganda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Premium African origin alternative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Specialty roasters, independent brands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Yirgacheffe or Sidamo</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Ethiopia</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Arabica benchmark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Specialty roasters, premium cafés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Guji or alternative premium lot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Ethiopia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Higher-end specialty validation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Specialty roasters, single-origin programmes</w:t>
            </w:r>
          </w:p>
        </w:tc>
      </w:tr>
    </w:tbl>
    <w:p>
      <w:pPr>
        <w:spacing w:after="60" w:before="0"/>
      </w:pPr>
    </w:p>
    <w:p>
      <w:pPr>
        <w:pStyle w:val="Heading2"/>
      </w:pPr>
      <w:r>
        <w:rPr>
          <w:rFonts w:ascii="Arial" w:hAnsi="Arial"/>
          <w:b/>
          <w:i w:val="0"/>
          <w:color w:val="008B8B"/>
          <w:sz w:val="26"/>
        </w:rPr>
        <w:t>10.2 Portfolio Development Stages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Stage</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Portfolio Focus</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Objective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 stage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5 to 6 coffee lots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Quality and buyer feedback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Pilot stage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2 to 3 best-performing lots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Controlled import and sale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Repeat stage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2 core Uganda lots + 1 Ethiopia specialty 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Repeat demand</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Scale stage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Uganda commercial range + Ethiopia specialty range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Portfolio maturity</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Expansion stage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Add additional East African origins or products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Diversification</w:t>
            </w:r>
          </w:p>
        </w:tc>
      </w:tr>
    </w:tbl>
    <w:p>
      <w:pPr>
        <w:spacing w:after="60" w:before="0"/>
      </w:pPr>
    </w:p>
    <w:p>
      <w:pPr>
        <w:pStyle w:val="Heading2"/>
      </w:pPr>
      <w:r>
        <w:rPr>
          <w:rFonts w:ascii="Arial" w:hAnsi="Arial"/>
          <w:b/>
          <w:i w:val="0"/>
          <w:color w:val="008B8B"/>
          <w:sz w:val="26"/>
        </w:rPr>
        <w:t>10.3 Product Decision Rules</w:t>
      </w:r>
    </w:p>
    <w:p>
      <w:pPr>
        <w:pStyle w:val="DocBody"/>
      </w:pPr>
      <w:r>
        <w:rPr>
          <w:rFonts w:ascii="Arial" w:hAnsi="Arial"/>
          <w:b w:val="0"/>
          <w:i w:val="0"/>
          <w:color w:val="1F2F2F"/>
          <w:sz w:val="20"/>
        </w:rPr>
        <w:t>A coffee should progress from sample to pilot only if:</w:t>
      </w:r>
    </w:p>
    <w:p>
      <w:pPr>
        <w:pStyle w:val="DocBullet"/>
      </w:pPr>
      <w:r>
        <w:rPr>
          <w:rFonts w:ascii="Arial" w:hAnsi="Arial"/>
          <w:b/>
          <w:color w:val="008B8B"/>
          <w:sz w:val="20"/>
        </w:rPr>
        <w:t xml:space="preserve">• </w:t>
      </w:r>
      <w:r>
        <w:rPr>
          <w:rFonts w:ascii="Arial" w:hAnsi="Arial"/>
          <w:b w:val="0"/>
          <w:i w:val="0"/>
          <w:color w:val="1F2F2F"/>
          <w:sz w:val="20"/>
        </w:rPr>
        <w:t>It receives positive cupping or buyer feedback.</w:t>
      </w:r>
    </w:p>
    <w:p>
      <w:pPr>
        <w:pStyle w:val="DocBullet"/>
      </w:pPr>
      <w:r>
        <w:rPr>
          <w:rFonts w:ascii="Arial" w:hAnsi="Arial"/>
          <w:b/>
          <w:color w:val="008B8B"/>
          <w:sz w:val="20"/>
        </w:rPr>
        <w:t xml:space="preserve">• </w:t>
      </w:r>
      <w:r>
        <w:rPr>
          <w:rFonts w:ascii="Arial" w:hAnsi="Arial"/>
          <w:b w:val="0"/>
          <w:i w:val="0"/>
          <w:color w:val="1F2F2F"/>
          <w:sz w:val="20"/>
        </w:rPr>
        <w:t>It has clear buyer-channel fit.</w:t>
      </w:r>
    </w:p>
    <w:p>
      <w:pPr>
        <w:pStyle w:val="DocBullet"/>
      </w:pPr>
      <w:r>
        <w:rPr>
          <w:rFonts w:ascii="Arial" w:hAnsi="Arial"/>
          <w:b/>
          <w:color w:val="008B8B"/>
          <w:sz w:val="20"/>
        </w:rPr>
        <w:t xml:space="preserve">• </w:t>
      </w:r>
      <w:r>
        <w:rPr>
          <w:rFonts w:ascii="Arial" w:hAnsi="Arial"/>
          <w:b w:val="0"/>
          <w:i w:val="0"/>
          <w:color w:val="1F2F2F"/>
          <w:sz w:val="20"/>
        </w:rPr>
        <w:t>Supplier can confirm repeat availability.</w:t>
      </w:r>
    </w:p>
    <w:p>
      <w:pPr>
        <w:pStyle w:val="DocBullet"/>
      </w:pPr>
      <w:r>
        <w:rPr>
          <w:rFonts w:ascii="Arial" w:hAnsi="Arial"/>
          <w:b/>
          <w:color w:val="008B8B"/>
          <w:sz w:val="20"/>
        </w:rPr>
        <w:t xml:space="preserve">• </w:t>
      </w:r>
      <w:r>
        <w:rPr>
          <w:rFonts w:ascii="Arial" w:hAnsi="Arial"/>
          <w:b w:val="0"/>
          <w:i w:val="0"/>
          <w:color w:val="1F2F2F"/>
          <w:sz w:val="20"/>
        </w:rPr>
        <w:t>Pricing can support landed-cost viability.</w:t>
      </w:r>
    </w:p>
    <w:p>
      <w:pPr>
        <w:pStyle w:val="DocBullet"/>
      </w:pPr>
      <w:r>
        <w:rPr>
          <w:rFonts w:ascii="Arial" w:hAnsi="Arial"/>
          <w:b/>
          <w:color w:val="008B8B"/>
          <w:sz w:val="20"/>
        </w:rPr>
        <w:t xml:space="preserve">• </w:t>
      </w:r>
      <w:r>
        <w:rPr>
          <w:rFonts w:ascii="Arial" w:hAnsi="Arial"/>
          <w:b w:val="0"/>
          <w:i w:val="0"/>
          <w:color w:val="1F2F2F"/>
          <w:sz w:val="20"/>
        </w:rPr>
        <w:t>Documentation is available.</w:t>
      </w:r>
    </w:p>
    <w:p>
      <w:pPr>
        <w:pStyle w:val="DocBullet"/>
      </w:pPr>
      <w:r>
        <w:rPr>
          <w:rFonts w:ascii="Arial" w:hAnsi="Arial"/>
          <w:b/>
          <w:color w:val="008B8B"/>
          <w:sz w:val="20"/>
        </w:rPr>
        <w:t xml:space="preserve">• </w:t>
      </w:r>
      <w:r>
        <w:rPr>
          <w:rFonts w:ascii="Arial" w:hAnsi="Arial"/>
          <w:b w:val="0"/>
          <w:i w:val="0"/>
          <w:color w:val="1F2F2F"/>
          <w:sz w:val="20"/>
        </w:rPr>
        <w:t>Quality specification is clear.</w:t>
      </w:r>
    </w:p>
    <w:p>
      <w:pPr>
        <w:pStyle w:val="DocBullet"/>
      </w:pPr>
      <w:r>
        <w:rPr>
          <w:rFonts w:ascii="Arial" w:hAnsi="Arial"/>
          <w:b/>
          <w:color w:val="008B8B"/>
          <w:sz w:val="20"/>
        </w:rPr>
        <w:t xml:space="preserve">• </w:t>
      </w:r>
      <w:r>
        <w:rPr>
          <w:rFonts w:ascii="Arial" w:hAnsi="Arial"/>
          <w:b w:val="0"/>
          <w:i w:val="0"/>
          <w:color w:val="1F2F2F"/>
          <w:sz w:val="20"/>
        </w:rPr>
        <w:t>Logistics route is feasible.</w:t>
      </w:r>
    </w:p>
    <w:p>
      <w:pPr>
        <w:pStyle w:val="DocBody"/>
      </w:pPr>
      <w:r>
        <w:rPr>
          <w:rFonts w:ascii="Arial" w:hAnsi="Arial"/>
          <w:b w:val="0"/>
          <w:i w:val="0"/>
          <w:color w:val="1F2F2F"/>
          <w:sz w:val="20"/>
        </w:rPr>
        <w:t>A coffee should not progress if:</w:t>
      </w:r>
    </w:p>
    <w:p>
      <w:pPr>
        <w:pStyle w:val="DocBullet"/>
      </w:pPr>
      <w:r>
        <w:rPr>
          <w:rFonts w:ascii="Arial" w:hAnsi="Arial"/>
          <w:b/>
          <w:color w:val="008B8B"/>
          <w:sz w:val="20"/>
        </w:rPr>
        <w:t xml:space="preserve">• </w:t>
      </w:r>
      <w:r>
        <w:rPr>
          <w:rFonts w:ascii="Arial" w:hAnsi="Arial"/>
          <w:b w:val="0"/>
          <w:i w:val="0"/>
          <w:color w:val="1F2F2F"/>
          <w:sz w:val="20"/>
        </w:rPr>
        <w:t>Supplier cannot provide documentation.</w:t>
      </w:r>
    </w:p>
    <w:p>
      <w:pPr>
        <w:pStyle w:val="DocBullet"/>
      </w:pPr>
      <w:r>
        <w:rPr>
          <w:rFonts w:ascii="Arial" w:hAnsi="Arial"/>
          <w:b/>
          <w:color w:val="008B8B"/>
          <w:sz w:val="20"/>
        </w:rPr>
        <w:t xml:space="preserve">• </w:t>
      </w:r>
      <w:r>
        <w:rPr>
          <w:rFonts w:ascii="Arial" w:hAnsi="Arial"/>
          <w:b w:val="0"/>
          <w:i w:val="0"/>
          <w:color w:val="1F2F2F"/>
          <w:sz w:val="20"/>
        </w:rPr>
        <w:t>Sample quality is inconsistent.</w:t>
      </w:r>
    </w:p>
    <w:p>
      <w:pPr>
        <w:pStyle w:val="DocBullet"/>
      </w:pPr>
      <w:r>
        <w:rPr>
          <w:rFonts w:ascii="Arial" w:hAnsi="Arial"/>
          <w:b/>
          <w:color w:val="008B8B"/>
          <w:sz w:val="20"/>
        </w:rPr>
        <w:t xml:space="preserve">• </w:t>
      </w:r>
      <w:r>
        <w:rPr>
          <w:rFonts w:ascii="Arial" w:hAnsi="Arial"/>
          <w:b w:val="0"/>
          <w:i w:val="0"/>
          <w:color w:val="1F2F2F"/>
          <w:sz w:val="20"/>
        </w:rPr>
        <w:t>Buyer feedback is weak.</w:t>
      </w:r>
    </w:p>
    <w:p>
      <w:pPr>
        <w:pStyle w:val="DocBullet"/>
      </w:pPr>
      <w:r>
        <w:rPr>
          <w:rFonts w:ascii="Arial" w:hAnsi="Arial"/>
          <w:b/>
          <w:color w:val="008B8B"/>
          <w:sz w:val="20"/>
        </w:rPr>
        <w:t xml:space="preserve">• </w:t>
      </w:r>
      <w:r>
        <w:rPr>
          <w:rFonts w:ascii="Arial" w:hAnsi="Arial"/>
          <w:b w:val="0"/>
          <w:i w:val="0"/>
          <w:color w:val="1F2F2F"/>
          <w:sz w:val="20"/>
        </w:rPr>
        <w:t>Pricing is not commercially viable.</w:t>
      </w:r>
    </w:p>
    <w:p>
      <w:pPr>
        <w:pStyle w:val="DocBullet"/>
      </w:pPr>
      <w:r>
        <w:rPr>
          <w:rFonts w:ascii="Arial" w:hAnsi="Arial"/>
          <w:b/>
          <w:color w:val="008B8B"/>
          <w:sz w:val="20"/>
        </w:rPr>
        <w:t xml:space="preserve">• </w:t>
      </w:r>
      <w:r>
        <w:rPr>
          <w:rFonts w:ascii="Arial" w:hAnsi="Arial"/>
          <w:b w:val="0"/>
          <w:i w:val="0"/>
          <w:color w:val="1F2F2F"/>
          <w:sz w:val="20"/>
        </w:rPr>
        <w:t>Traceability claims cannot be verified.</w:t>
      </w:r>
    </w:p>
    <w:p>
      <w:pPr>
        <w:pStyle w:val="DocBullet"/>
      </w:pPr>
      <w:r>
        <w:rPr>
          <w:rFonts w:ascii="Arial" w:hAnsi="Arial"/>
          <w:b/>
          <w:color w:val="008B8B"/>
          <w:sz w:val="20"/>
        </w:rPr>
        <w:t xml:space="preserve">• </w:t>
      </w:r>
      <w:r>
        <w:rPr>
          <w:rFonts w:ascii="Arial" w:hAnsi="Arial"/>
          <w:b w:val="0"/>
          <w:i w:val="0"/>
          <w:color w:val="1F2F2F"/>
          <w:sz w:val="20"/>
        </w:rPr>
        <w:t>Minimum order quantity is too large for pilot stage.</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11. Operating Model</w:t>
      </w:r>
    </w:p>
    <w:p>
      <w:pPr>
        <w:pStyle w:val="Heading2"/>
      </w:pPr>
      <w:r>
        <w:rPr>
          <w:rFonts w:ascii="Arial" w:hAnsi="Arial"/>
          <w:b/>
          <w:i w:val="0"/>
          <w:color w:val="008B8B"/>
          <w:sz w:val="26"/>
        </w:rPr>
        <w:t>11.1 Recommended Early Operating Model</w:t>
      </w:r>
    </w:p>
    <w:p>
      <w:pPr>
        <w:pStyle w:val="DocBody"/>
      </w:pPr>
      <w:r>
        <w:rPr>
          <w:rFonts w:ascii="Arial" w:hAnsi="Arial"/>
          <w:b w:val="0"/>
          <w:i w:val="0"/>
          <w:color w:val="1F2F2F"/>
          <w:sz w:val="20"/>
        </w:rPr>
        <w:t>SupplySync360 should use a lean, partner-enabled model.</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Function</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Recommended Early Approach</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sourcing</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SupplySync360-led, supported by Alimony and Ethiopia partner</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Supplier due diligence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SupplySync360-owned, with document checklist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Quality review</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External roaster/cupping partners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Import logistics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Freight forwarder and clearing agent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Warehousing</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Third-party warehouse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Local distribution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Courier, logistics partner or buyer pickup</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Sales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SupplySync360-led buyer engagement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Finance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SupplySync360 cash-flow and pilot model</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Technology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Use spreadsheets initially, then SupplySync360 platform module</w:t>
            </w:r>
          </w:p>
        </w:tc>
      </w:tr>
    </w:tbl>
    <w:p>
      <w:pPr>
        <w:spacing w:after="60" w:before="0"/>
      </w:pPr>
    </w:p>
    <w:p>
      <w:pPr>
        <w:pStyle w:val="Heading2"/>
      </w:pPr>
      <w:r>
        <w:rPr>
          <w:rFonts w:ascii="Arial" w:hAnsi="Arial"/>
          <w:b/>
          <w:i w:val="0"/>
          <w:color w:val="008B8B"/>
          <w:sz w:val="26"/>
        </w:rPr>
        <w:t>11.2 Future Operating Model</w:t>
      </w:r>
    </w:p>
    <w:p>
      <w:pPr>
        <w:pStyle w:val="DocBody"/>
      </w:pPr>
      <w:r>
        <w:rPr>
          <w:rFonts w:ascii="Arial" w:hAnsi="Arial"/>
          <w:b w:val="0"/>
          <w:i w:val="0"/>
          <w:color w:val="1F2F2F"/>
          <w:sz w:val="20"/>
        </w:rPr>
        <w:t>As the opportunity scales, SupplySync360 should move toward a structured importer-distributor model.</w:t>
      </w:r>
    </w:p>
    <w:p>
      <w:pPr>
        <w:pStyle w:val="DocBody"/>
      </w:pPr>
      <w:r>
        <w:rPr>
          <w:rFonts w:ascii="Arial" w:hAnsi="Arial"/>
          <w:b w:val="0"/>
          <w:i w:val="0"/>
          <w:color w:val="1F2F2F"/>
          <w:sz w:val="20"/>
        </w:rPr>
        <w:t>Future capabilities:</w:t>
      </w:r>
    </w:p>
    <w:p>
      <w:pPr>
        <w:pStyle w:val="DocBullet"/>
      </w:pPr>
      <w:r>
        <w:rPr>
          <w:rFonts w:ascii="Arial" w:hAnsi="Arial"/>
          <w:b/>
          <w:color w:val="008B8B"/>
          <w:sz w:val="20"/>
        </w:rPr>
        <w:t xml:space="preserve">• </w:t>
      </w:r>
      <w:r>
        <w:rPr>
          <w:rFonts w:ascii="Arial" w:hAnsi="Arial"/>
          <w:b w:val="0"/>
          <w:i w:val="0"/>
          <w:color w:val="1F2F2F"/>
          <w:sz w:val="20"/>
        </w:rPr>
        <w:t>Supplier master data.</w:t>
      </w:r>
    </w:p>
    <w:p>
      <w:pPr>
        <w:pStyle w:val="DocBullet"/>
      </w:pPr>
      <w:r>
        <w:rPr>
          <w:rFonts w:ascii="Arial" w:hAnsi="Arial"/>
          <w:b/>
          <w:color w:val="008B8B"/>
          <w:sz w:val="20"/>
        </w:rPr>
        <w:t xml:space="preserve">• </w:t>
      </w:r>
      <w:r>
        <w:rPr>
          <w:rFonts w:ascii="Arial" w:hAnsi="Arial"/>
          <w:b w:val="0"/>
          <w:i w:val="0"/>
          <w:color w:val="1F2F2F"/>
          <w:sz w:val="20"/>
        </w:rPr>
        <w:t>Coffee lot master data.</w:t>
      </w:r>
    </w:p>
    <w:p>
      <w:pPr>
        <w:pStyle w:val="DocBullet"/>
      </w:pPr>
      <w:r>
        <w:rPr>
          <w:rFonts w:ascii="Arial" w:hAnsi="Arial"/>
          <w:b/>
          <w:color w:val="008B8B"/>
          <w:sz w:val="20"/>
        </w:rPr>
        <w:t xml:space="preserve">• </w:t>
      </w:r>
      <w:r>
        <w:rPr>
          <w:rFonts w:ascii="Arial" w:hAnsi="Arial"/>
          <w:b w:val="0"/>
          <w:i w:val="0"/>
          <w:color w:val="1F2F2F"/>
          <w:sz w:val="20"/>
        </w:rPr>
        <w:t>Sample tracking.</w:t>
      </w:r>
    </w:p>
    <w:p>
      <w:pPr>
        <w:pStyle w:val="DocBullet"/>
      </w:pPr>
      <w:r>
        <w:rPr>
          <w:rFonts w:ascii="Arial" w:hAnsi="Arial"/>
          <w:b/>
          <w:color w:val="008B8B"/>
          <w:sz w:val="20"/>
        </w:rPr>
        <w:t xml:space="preserve">• </w:t>
      </w:r>
      <w:r>
        <w:rPr>
          <w:rFonts w:ascii="Arial" w:hAnsi="Arial"/>
          <w:b w:val="0"/>
          <w:i w:val="0"/>
          <w:color w:val="1F2F2F"/>
          <w:sz w:val="20"/>
        </w:rPr>
        <w:t>Quality records.</w:t>
      </w:r>
    </w:p>
    <w:p>
      <w:pPr>
        <w:pStyle w:val="DocBullet"/>
      </w:pPr>
      <w:r>
        <w:rPr>
          <w:rFonts w:ascii="Arial" w:hAnsi="Arial"/>
          <w:b/>
          <w:color w:val="008B8B"/>
          <w:sz w:val="20"/>
        </w:rPr>
        <w:t xml:space="preserve">• </w:t>
      </w:r>
      <w:r>
        <w:rPr>
          <w:rFonts w:ascii="Arial" w:hAnsi="Arial"/>
          <w:b w:val="0"/>
          <w:i w:val="0"/>
          <w:color w:val="1F2F2F"/>
          <w:sz w:val="20"/>
        </w:rPr>
        <w:t>Import shipment tracking.</w:t>
      </w:r>
    </w:p>
    <w:p>
      <w:pPr>
        <w:pStyle w:val="DocBullet"/>
      </w:pPr>
      <w:r>
        <w:rPr>
          <w:rFonts w:ascii="Arial" w:hAnsi="Arial"/>
          <w:b/>
          <w:color w:val="008B8B"/>
          <w:sz w:val="20"/>
        </w:rPr>
        <w:t xml:space="preserve">• </w:t>
      </w:r>
      <w:r>
        <w:rPr>
          <w:rFonts w:ascii="Arial" w:hAnsi="Arial"/>
          <w:b w:val="0"/>
          <w:i w:val="0"/>
          <w:color w:val="1F2F2F"/>
          <w:sz w:val="20"/>
        </w:rPr>
        <w:t>Inventory ledger.</w:t>
      </w:r>
    </w:p>
    <w:p>
      <w:pPr>
        <w:pStyle w:val="DocBullet"/>
      </w:pPr>
      <w:r>
        <w:rPr>
          <w:rFonts w:ascii="Arial" w:hAnsi="Arial"/>
          <w:b/>
          <w:color w:val="008B8B"/>
          <w:sz w:val="20"/>
        </w:rPr>
        <w:t xml:space="preserve">• </w:t>
      </w:r>
      <w:r>
        <w:rPr>
          <w:rFonts w:ascii="Arial" w:hAnsi="Arial"/>
          <w:b w:val="0"/>
          <w:i w:val="0"/>
          <w:color w:val="1F2F2F"/>
          <w:sz w:val="20"/>
        </w:rPr>
        <w:t>Buyer pipeline.</w:t>
      </w:r>
    </w:p>
    <w:p>
      <w:pPr>
        <w:pStyle w:val="DocBullet"/>
      </w:pPr>
      <w:r>
        <w:rPr>
          <w:rFonts w:ascii="Arial" w:hAnsi="Arial"/>
          <w:b/>
          <w:color w:val="008B8B"/>
          <w:sz w:val="20"/>
        </w:rPr>
        <w:t xml:space="preserve">• </w:t>
      </w:r>
      <w:r>
        <w:rPr>
          <w:rFonts w:ascii="Arial" w:hAnsi="Arial"/>
          <w:b w:val="0"/>
          <w:i w:val="0"/>
          <w:color w:val="1F2F2F"/>
          <w:sz w:val="20"/>
        </w:rPr>
        <w:t>Buyer allocation.</w:t>
      </w:r>
    </w:p>
    <w:p>
      <w:pPr>
        <w:pStyle w:val="DocBullet"/>
      </w:pPr>
      <w:r>
        <w:rPr>
          <w:rFonts w:ascii="Arial" w:hAnsi="Arial"/>
          <w:b/>
          <w:color w:val="008B8B"/>
          <w:sz w:val="20"/>
        </w:rPr>
        <w:t xml:space="preserve">• </w:t>
      </w:r>
      <w:r>
        <w:rPr>
          <w:rFonts w:ascii="Arial" w:hAnsi="Arial"/>
          <w:b w:val="0"/>
          <w:i w:val="0"/>
          <w:color w:val="1F2F2F"/>
          <w:sz w:val="20"/>
        </w:rPr>
        <w:t>Landed-cost model.</w:t>
      </w:r>
    </w:p>
    <w:p>
      <w:pPr>
        <w:pStyle w:val="DocBullet"/>
      </w:pPr>
      <w:r>
        <w:rPr>
          <w:rFonts w:ascii="Arial" w:hAnsi="Arial"/>
          <w:b/>
          <w:color w:val="008B8B"/>
          <w:sz w:val="20"/>
        </w:rPr>
        <w:t xml:space="preserve">• </w:t>
      </w:r>
      <w:r>
        <w:rPr>
          <w:rFonts w:ascii="Arial" w:hAnsi="Arial"/>
          <w:b w:val="0"/>
          <w:i w:val="0"/>
          <w:color w:val="1F2F2F"/>
          <w:sz w:val="20"/>
        </w:rPr>
        <w:t>Margin dashboard.</w:t>
      </w:r>
    </w:p>
    <w:p>
      <w:pPr>
        <w:pStyle w:val="DocBullet"/>
      </w:pPr>
      <w:r>
        <w:rPr>
          <w:rFonts w:ascii="Arial" w:hAnsi="Arial"/>
          <w:b/>
          <w:color w:val="008B8B"/>
          <w:sz w:val="20"/>
        </w:rPr>
        <w:t xml:space="preserve">• </w:t>
      </w:r>
      <w:r>
        <w:rPr>
          <w:rFonts w:ascii="Arial" w:hAnsi="Arial"/>
          <w:b w:val="0"/>
          <w:i w:val="0"/>
          <w:color w:val="1F2F2F"/>
          <w:sz w:val="20"/>
        </w:rPr>
        <w:t>Traceability documents.</w:t>
      </w:r>
    </w:p>
    <w:p>
      <w:pPr>
        <w:pStyle w:val="DocBullet"/>
      </w:pPr>
      <w:r>
        <w:rPr>
          <w:rFonts w:ascii="Arial" w:hAnsi="Arial"/>
          <w:b/>
          <w:color w:val="008B8B"/>
          <w:sz w:val="20"/>
        </w:rPr>
        <w:t xml:space="preserve">• </w:t>
      </w:r>
      <w:r>
        <w:rPr>
          <w:rFonts w:ascii="Arial" w:hAnsi="Arial"/>
          <w:b w:val="0"/>
          <w:i w:val="0"/>
          <w:color w:val="1F2F2F"/>
          <w:sz w:val="20"/>
        </w:rPr>
        <w:t>Risk register.</w:t>
      </w:r>
    </w:p>
    <w:p>
      <w:pPr>
        <w:pStyle w:val="DocBullet"/>
      </w:pPr>
      <w:r>
        <w:rPr>
          <w:rFonts w:ascii="Arial" w:hAnsi="Arial"/>
          <w:b/>
          <w:color w:val="008B8B"/>
          <w:sz w:val="20"/>
        </w:rPr>
        <w:t xml:space="preserve">• </w:t>
      </w:r>
      <w:r>
        <w:rPr>
          <w:rFonts w:ascii="Arial" w:hAnsi="Arial"/>
          <w:b w:val="0"/>
          <w:i w:val="0"/>
          <w:color w:val="1F2F2F"/>
          <w:sz w:val="20"/>
        </w:rPr>
        <w:t>Contract and payment tracker.</w:t>
      </w:r>
    </w:p>
    <w:p>
      <w:pPr>
        <w:pStyle w:val="DocBody"/>
      </w:pPr>
      <w:r>
        <w:rPr>
          <w:rFonts w:ascii="Arial" w:hAnsi="Arial"/>
          <w:b w:val="0"/>
          <w:i w:val="0"/>
          <w:color w:val="1F2F2F"/>
          <w:sz w:val="20"/>
        </w:rPr>
        <w:t>This is where SupplySync360's technology capabilities can become a structural advantage.</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12. Legal, Commercial And Documentation Framework</w:t>
      </w:r>
    </w:p>
    <w:p>
      <w:pPr>
        <w:pStyle w:val="DocBody"/>
      </w:pPr>
      <w:r>
        <w:rPr>
          <w:rFonts w:ascii="Arial" w:hAnsi="Arial"/>
          <w:b w:val="0"/>
          <w:i w:val="0"/>
          <w:color w:val="1F2F2F"/>
          <w:sz w:val="20"/>
        </w:rPr>
        <w:t>The following documents may be required across the programme.</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Document</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Stage</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Purpose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Mutual NDA</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Early discussions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Protect commercial and supplier information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information form</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prequalification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Capture supplier data</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 request form</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 stage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Define samples and required data</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Sample dispatch note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Sample stage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Track sample lots and courier details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Product specification sheet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 and pilot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Define grade, moisture, defects and lot data</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due diligence checklist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Pre-pilot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Determine readiness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Buyer sample feedback form</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Buyer validation</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Capture cupping and commercial feedback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letter of interest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Pre-pilot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Evidence demand before import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purchase order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Purchase coffee from supplier</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Import document pack</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Pilot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Support customs and logistics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Warehouse intake report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Confirm landed stock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delivery note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Pilot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Track deliveries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Quality claim procedure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and scale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Manage disputes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Framework supply agreement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stage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Define recurring supply terms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Non-circumvention clause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Where appropriate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Protect sourced relationships</w:t>
            </w:r>
          </w:p>
        </w:tc>
      </w:tr>
    </w:tbl>
    <w:p>
      <w:pPr>
        <w:spacing w:after="60" w:before="0"/>
      </w:pPr>
    </w:p>
    <w:p>
      <w:pPr>
        <w:pStyle w:val="DocBody"/>
      </w:pPr>
      <w:r>
        <w:rPr>
          <w:rFonts w:ascii="Arial" w:hAnsi="Arial"/>
          <w:b w:val="0"/>
          <w:i w:val="0"/>
          <w:color w:val="1F2F2F"/>
          <w:sz w:val="20"/>
        </w:rPr>
        <w:t>No exclusive agreements should be signed until both supplier performance and buyer repeat demand are proven.</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13. Financial Model And Commercial Logic</w:t>
      </w:r>
    </w:p>
    <w:p>
      <w:pPr>
        <w:pStyle w:val="Heading2"/>
      </w:pPr>
      <w:r>
        <w:rPr>
          <w:rFonts w:ascii="Arial" w:hAnsi="Arial"/>
          <w:b/>
          <w:i w:val="0"/>
          <w:color w:val="008B8B"/>
          <w:sz w:val="26"/>
        </w:rPr>
        <w:t>13.1 Financial Model Principles</w:t>
      </w:r>
    </w:p>
    <w:p>
      <w:pPr>
        <w:pStyle w:val="DocBody"/>
      </w:pPr>
      <w:r>
        <w:rPr>
          <w:rFonts w:ascii="Arial" w:hAnsi="Arial"/>
          <w:b w:val="0"/>
          <w:i w:val="0"/>
          <w:color w:val="1F2F2F"/>
          <w:sz w:val="20"/>
        </w:rPr>
        <w:t>The financial model must be conservative and shipment-specific.</w:t>
      </w:r>
    </w:p>
    <w:p>
      <w:pPr>
        <w:pStyle w:val="DocBody"/>
      </w:pPr>
      <w:r>
        <w:rPr>
          <w:rFonts w:ascii="Arial" w:hAnsi="Arial"/>
          <w:b w:val="0"/>
          <w:i w:val="0"/>
          <w:color w:val="1F2F2F"/>
          <w:sz w:val="20"/>
        </w:rPr>
        <w:t>It must include:</w:t>
      </w:r>
    </w:p>
    <w:p>
      <w:pPr>
        <w:pStyle w:val="DocBullet"/>
      </w:pPr>
      <w:r>
        <w:rPr>
          <w:rFonts w:ascii="Arial" w:hAnsi="Arial"/>
          <w:b/>
          <w:color w:val="008B8B"/>
          <w:sz w:val="20"/>
        </w:rPr>
        <w:t xml:space="preserve">• </w:t>
      </w:r>
      <w:r>
        <w:rPr>
          <w:rFonts w:ascii="Arial" w:hAnsi="Arial"/>
          <w:b w:val="0"/>
          <w:i w:val="0"/>
          <w:color w:val="1F2F2F"/>
          <w:sz w:val="20"/>
        </w:rPr>
        <w:t>Supplier cost.</w:t>
      </w:r>
    </w:p>
    <w:p>
      <w:pPr>
        <w:pStyle w:val="DocBullet"/>
      </w:pPr>
      <w:r>
        <w:rPr>
          <w:rFonts w:ascii="Arial" w:hAnsi="Arial"/>
          <w:b/>
          <w:color w:val="008B8B"/>
          <w:sz w:val="20"/>
        </w:rPr>
        <w:t xml:space="preserve">• </w:t>
      </w:r>
      <w:r>
        <w:rPr>
          <w:rFonts w:ascii="Arial" w:hAnsi="Arial"/>
          <w:b w:val="0"/>
          <w:i w:val="0"/>
          <w:color w:val="1F2F2F"/>
          <w:sz w:val="20"/>
        </w:rPr>
        <w:t>Origin handling.</w:t>
      </w:r>
    </w:p>
    <w:p>
      <w:pPr>
        <w:pStyle w:val="DocBullet"/>
      </w:pPr>
      <w:r>
        <w:rPr>
          <w:rFonts w:ascii="Arial" w:hAnsi="Arial"/>
          <w:b/>
          <w:color w:val="008B8B"/>
          <w:sz w:val="20"/>
        </w:rPr>
        <w:t xml:space="preserve">• </w:t>
      </w:r>
      <w:r>
        <w:rPr>
          <w:rFonts w:ascii="Arial" w:hAnsi="Arial"/>
          <w:b w:val="0"/>
          <w:i w:val="0"/>
          <w:color w:val="1F2F2F"/>
          <w:sz w:val="20"/>
        </w:rPr>
        <w:t>Inland transport.</w:t>
      </w:r>
    </w:p>
    <w:p>
      <w:pPr>
        <w:pStyle w:val="DocBullet"/>
      </w:pPr>
      <w:r>
        <w:rPr>
          <w:rFonts w:ascii="Arial" w:hAnsi="Arial"/>
          <w:b/>
          <w:color w:val="008B8B"/>
          <w:sz w:val="20"/>
        </w:rPr>
        <w:t xml:space="preserve">• </w:t>
      </w:r>
      <w:r>
        <w:rPr>
          <w:rFonts w:ascii="Arial" w:hAnsi="Arial"/>
          <w:b w:val="0"/>
          <w:i w:val="0"/>
          <w:color w:val="1F2F2F"/>
          <w:sz w:val="20"/>
        </w:rPr>
        <w:t>Export documentation.</w:t>
      </w:r>
    </w:p>
    <w:p>
      <w:pPr>
        <w:pStyle w:val="DocBullet"/>
      </w:pPr>
      <w:r>
        <w:rPr>
          <w:rFonts w:ascii="Arial" w:hAnsi="Arial"/>
          <w:b/>
          <w:color w:val="008B8B"/>
          <w:sz w:val="20"/>
        </w:rPr>
        <w:t xml:space="preserve">• </w:t>
      </w:r>
      <w:r>
        <w:rPr>
          <w:rFonts w:ascii="Arial" w:hAnsi="Arial"/>
          <w:b w:val="0"/>
          <w:i w:val="0"/>
          <w:color w:val="1F2F2F"/>
          <w:sz w:val="20"/>
        </w:rPr>
        <w:t>Freight.</w:t>
      </w:r>
    </w:p>
    <w:p>
      <w:pPr>
        <w:pStyle w:val="DocBullet"/>
      </w:pPr>
      <w:r>
        <w:rPr>
          <w:rFonts w:ascii="Arial" w:hAnsi="Arial"/>
          <w:b/>
          <w:color w:val="008B8B"/>
          <w:sz w:val="20"/>
        </w:rPr>
        <w:t xml:space="preserve">• </w:t>
      </w:r>
      <w:r>
        <w:rPr>
          <w:rFonts w:ascii="Arial" w:hAnsi="Arial"/>
          <w:b w:val="0"/>
          <w:i w:val="0"/>
          <w:color w:val="1F2F2F"/>
          <w:sz w:val="20"/>
        </w:rPr>
        <w:t>Insurance.</w:t>
      </w:r>
    </w:p>
    <w:p>
      <w:pPr>
        <w:pStyle w:val="DocBullet"/>
      </w:pPr>
      <w:r>
        <w:rPr>
          <w:rFonts w:ascii="Arial" w:hAnsi="Arial"/>
          <w:b/>
          <w:color w:val="008B8B"/>
          <w:sz w:val="20"/>
        </w:rPr>
        <w:t xml:space="preserve">• </w:t>
      </w:r>
      <w:r>
        <w:rPr>
          <w:rFonts w:ascii="Arial" w:hAnsi="Arial"/>
          <w:b w:val="0"/>
          <w:i w:val="0"/>
          <w:color w:val="1F2F2F"/>
          <w:sz w:val="20"/>
        </w:rPr>
        <w:t>South African port charges.</w:t>
      </w:r>
    </w:p>
    <w:p>
      <w:pPr>
        <w:pStyle w:val="DocBullet"/>
      </w:pPr>
      <w:r>
        <w:rPr>
          <w:rFonts w:ascii="Arial" w:hAnsi="Arial"/>
          <w:b/>
          <w:color w:val="008B8B"/>
          <w:sz w:val="20"/>
        </w:rPr>
        <w:t xml:space="preserve">• </w:t>
      </w:r>
      <w:r>
        <w:rPr>
          <w:rFonts w:ascii="Arial" w:hAnsi="Arial"/>
          <w:b w:val="0"/>
          <w:i w:val="0"/>
          <w:color w:val="1F2F2F"/>
          <w:sz w:val="20"/>
        </w:rPr>
        <w:t>Clearing.</w:t>
      </w:r>
    </w:p>
    <w:p>
      <w:pPr>
        <w:pStyle w:val="DocBullet"/>
      </w:pPr>
      <w:r>
        <w:rPr>
          <w:rFonts w:ascii="Arial" w:hAnsi="Arial"/>
          <w:b/>
          <w:color w:val="008B8B"/>
          <w:sz w:val="20"/>
        </w:rPr>
        <w:t xml:space="preserve">• </w:t>
      </w:r>
      <w:r>
        <w:rPr>
          <w:rFonts w:ascii="Arial" w:hAnsi="Arial"/>
          <w:b w:val="0"/>
          <w:i w:val="0"/>
          <w:color w:val="1F2F2F"/>
          <w:sz w:val="20"/>
        </w:rPr>
        <w:t>Import VAT cash-flow effect.</w:t>
      </w:r>
    </w:p>
    <w:p>
      <w:pPr>
        <w:pStyle w:val="DocBullet"/>
      </w:pPr>
      <w:r>
        <w:rPr>
          <w:rFonts w:ascii="Arial" w:hAnsi="Arial"/>
          <w:b/>
          <w:color w:val="008B8B"/>
          <w:sz w:val="20"/>
        </w:rPr>
        <w:t xml:space="preserve">• </w:t>
      </w:r>
      <w:r>
        <w:rPr>
          <w:rFonts w:ascii="Arial" w:hAnsi="Arial"/>
          <w:b w:val="0"/>
          <w:i w:val="0"/>
          <w:color w:val="1F2F2F"/>
          <w:sz w:val="20"/>
        </w:rPr>
        <w:t>Warehousing.</w:t>
      </w:r>
    </w:p>
    <w:p>
      <w:pPr>
        <w:pStyle w:val="DocBullet"/>
      </w:pPr>
      <w:r>
        <w:rPr>
          <w:rFonts w:ascii="Arial" w:hAnsi="Arial"/>
          <w:b/>
          <w:color w:val="008B8B"/>
          <w:sz w:val="20"/>
        </w:rPr>
        <w:t xml:space="preserve">• </w:t>
      </w:r>
      <w:r>
        <w:rPr>
          <w:rFonts w:ascii="Arial" w:hAnsi="Arial"/>
          <w:b w:val="0"/>
          <w:i w:val="0"/>
          <w:color w:val="1F2F2F"/>
          <w:sz w:val="20"/>
        </w:rPr>
        <w:t>Local distribution.</w:t>
      </w:r>
    </w:p>
    <w:p>
      <w:pPr>
        <w:pStyle w:val="DocBullet"/>
      </w:pPr>
      <w:r>
        <w:rPr>
          <w:rFonts w:ascii="Arial" w:hAnsi="Arial"/>
          <w:b/>
          <w:color w:val="008B8B"/>
          <w:sz w:val="20"/>
        </w:rPr>
        <w:t xml:space="preserve">• </w:t>
      </w:r>
      <w:r>
        <w:rPr>
          <w:rFonts w:ascii="Arial" w:hAnsi="Arial"/>
          <w:b w:val="0"/>
          <w:i w:val="0"/>
          <w:color w:val="1F2F2F"/>
          <w:sz w:val="20"/>
        </w:rPr>
        <w:t>Finance cost.</w:t>
      </w:r>
    </w:p>
    <w:p>
      <w:pPr>
        <w:pStyle w:val="DocBullet"/>
      </w:pPr>
      <w:r>
        <w:rPr>
          <w:rFonts w:ascii="Arial" w:hAnsi="Arial"/>
          <w:b/>
          <w:color w:val="008B8B"/>
          <w:sz w:val="20"/>
        </w:rPr>
        <w:t xml:space="preserve">• </w:t>
      </w:r>
      <w:r>
        <w:rPr>
          <w:rFonts w:ascii="Arial" w:hAnsi="Arial"/>
          <w:b w:val="0"/>
          <w:i w:val="0"/>
          <w:color w:val="1F2F2F"/>
          <w:sz w:val="20"/>
        </w:rPr>
        <w:t>Sales and admin cost.</w:t>
      </w:r>
    </w:p>
    <w:p>
      <w:pPr>
        <w:pStyle w:val="DocBullet"/>
      </w:pPr>
      <w:r>
        <w:rPr>
          <w:rFonts w:ascii="Arial" w:hAnsi="Arial"/>
          <w:b/>
          <w:color w:val="008B8B"/>
          <w:sz w:val="20"/>
        </w:rPr>
        <w:t xml:space="preserve">• </w:t>
      </w:r>
      <w:r>
        <w:rPr>
          <w:rFonts w:ascii="Arial" w:hAnsi="Arial"/>
          <w:b w:val="0"/>
          <w:i w:val="0"/>
          <w:color w:val="1F2F2F"/>
          <w:sz w:val="20"/>
        </w:rPr>
        <w:t>Expected selling price.</w:t>
      </w:r>
    </w:p>
    <w:p>
      <w:pPr>
        <w:pStyle w:val="DocBullet"/>
      </w:pPr>
      <w:r>
        <w:rPr>
          <w:rFonts w:ascii="Arial" w:hAnsi="Arial"/>
          <w:b/>
          <w:color w:val="008B8B"/>
          <w:sz w:val="20"/>
        </w:rPr>
        <w:t xml:space="preserve">• </w:t>
      </w:r>
      <w:r>
        <w:rPr>
          <w:rFonts w:ascii="Arial" w:hAnsi="Arial"/>
          <w:b w:val="0"/>
          <w:i w:val="0"/>
          <w:color w:val="1F2F2F"/>
          <w:sz w:val="20"/>
        </w:rPr>
        <w:t>Expected payment timing.</w:t>
      </w:r>
    </w:p>
    <w:p>
      <w:pPr>
        <w:pStyle w:val="DocBullet"/>
      </w:pPr>
      <w:r>
        <w:rPr>
          <w:rFonts w:ascii="Arial" w:hAnsi="Arial"/>
          <w:b/>
          <w:color w:val="008B8B"/>
          <w:sz w:val="20"/>
        </w:rPr>
        <w:t xml:space="preserve">• </w:t>
      </w:r>
      <w:r>
        <w:rPr>
          <w:rFonts w:ascii="Arial" w:hAnsi="Arial"/>
          <w:b w:val="0"/>
          <w:i w:val="0"/>
          <w:color w:val="1F2F2F"/>
          <w:sz w:val="20"/>
        </w:rPr>
        <w:t>Stock rotation.</w:t>
      </w:r>
    </w:p>
    <w:p>
      <w:pPr>
        <w:pStyle w:val="DocBullet"/>
      </w:pPr>
      <w:r>
        <w:rPr>
          <w:rFonts w:ascii="Arial" w:hAnsi="Arial"/>
          <w:b/>
          <w:color w:val="008B8B"/>
          <w:sz w:val="20"/>
        </w:rPr>
        <w:t xml:space="preserve">• </w:t>
      </w:r>
      <w:r>
        <w:rPr>
          <w:rFonts w:ascii="Arial" w:hAnsi="Arial"/>
          <w:b w:val="0"/>
          <w:i w:val="0"/>
          <w:color w:val="1F2F2F"/>
          <w:sz w:val="20"/>
        </w:rPr>
        <w:t>Margin and downside sensitivity.</w:t>
      </w:r>
    </w:p>
    <w:p>
      <w:pPr>
        <w:pStyle w:val="Heading2"/>
      </w:pPr>
      <w:r>
        <w:rPr>
          <w:rFonts w:ascii="Arial" w:hAnsi="Arial"/>
          <w:b/>
          <w:i w:val="0"/>
          <w:color w:val="008B8B"/>
          <w:sz w:val="26"/>
        </w:rPr>
        <w:t>13.2 Illustrative Cost Sequence</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jc w:val="right"/>
            </w:pPr>
            <w:r>
              <w:rPr>
                <w:rFonts w:ascii="Arial" w:hAnsi="Arial"/>
                <w:b/>
                <w:i w:val="0"/>
                <w:color w:val="FFFFFF"/>
                <w:sz w:val="15"/>
              </w:rPr>
              <w:t>Step</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Cost Item</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Example Timing</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Notes</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Sample preparation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Before buyer validation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Usually small but important</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2</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Sample courier</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Before buyer validation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Enables quality review</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3</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Supplier deposit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After pilot approval</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May be 30% or more</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4</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Coffee purchase cost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Before shipment or against documents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Largest direct cost</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Origin handling and documentation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Before export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Includes bagging, documents and local handling</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6</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Inland transport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Before ocean shipment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Uganda and Ethiopia both require inland movement</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7</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Freight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Export to South Africa</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LCL/FCL dependent</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8</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Insurance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Before shipment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Marine cargo cover</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9</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Port and terminal handling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On arrival</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South African port costs</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10</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Customs clearing</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On arrival</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Clearing agent and customs process</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11</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Import VAT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On import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Recoverable if VAT registered, but cash-flow relevant</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12</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Warehousing</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After clearance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Stock holding and handling</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13</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Local distribution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At customer delivery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Cost depends on buyer location</w:t>
            </w:r>
          </w:p>
        </w:tc>
      </w:tr>
      <w:tr>
        <w:trPr>
          <w:cantSplit/>
        </w:trPr>
        <w:tc>
          <w:tcPr>
            <w:tcW w:type="dxa" w:w="2537"/>
            <w:vAlign w:val="center"/>
            <w:tcMar>
              <w:top w:w="70" w:type="dxa"/>
              <w:start w:w="70" w:type="dxa"/>
              <w:bottom w:w="70" w:type="dxa"/>
              <w:end w:w="70" w:type="dxa"/>
            </w:tcMar>
            <w:shd w:fill="F4FAFA"/>
          </w:tcPr>
          <w:p>
            <w:pPr>
              <w:spacing w:after="0"/>
              <w:jc w:val="right"/>
            </w:pPr>
            <w:r>
              <w:rPr>
                <w:rFonts w:ascii="Arial" w:hAnsi="Arial"/>
                <w:b w:val="0"/>
                <w:i w:val="0"/>
                <w:color w:val="1F2F2F"/>
                <w:sz w:val="15"/>
              </w:rPr>
              <w:t>14</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Finance cost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Until customer payment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Important if buyers pay later</w:t>
            </w:r>
          </w:p>
        </w:tc>
      </w:tr>
      <w:tr>
        <w:trPr>
          <w:cantSplit/>
        </w:trPr>
        <w:tc>
          <w:tcPr>
            <w:tcW w:type="dxa" w:w="2537"/>
            <w:vAlign w:val="center"/>
            <w:tcMar>
              <w:top w:w="70" w:type="dxa"/>
              <w:start w:w="70" w:type="dxa"/>
              <w:bottom w:w="70" w:type="dxa"/>
              <w:end w:w="70" w:type="dxa"/>
            </w:tcMar>
            <w:shd w:fill="FFFFFF"/>
          </w:tcPr>
          <w:p>
            <w:pPr>
              <w:spacing w:after="0"/>
              <w:jc w:val="right"/>
            </w:pPr>
            <w:r>
              <w:rPr>
                <w:rFonts w:ascii="Arial" w:hAnsi="Arial"/>
                <w:b w:val="0"/>
                <w:i w:val="0"/>
                <w:color w:val="1F2F2F"/>
                <w:sz w:val="15"/>
              </w:rPr>
              <w:t>15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Sales/admin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Throughout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Internal commercial cost</w:t>
            </w:r>
          </w:p>
        </w:tc>
      </w:tr>
    </w:tbl>
    <w:p>
      <w:pPr>
        <w:spacing w:after="60" w:before="0"/>
      </w:pPr>
    </w:p>
    <w:p>
      <w:pPr>
        <w:pStyle w:val="Heading2"/>
      </w:pPr>
      <w:r>
        <w:rPr>
          <w:rFonts w:ascii="Arial" w:hAnsi="Arial"/>
          <w:b/>
          <w:i w:val="0"/>
          <w:color w:val="008B8B"/>
          <w:sz w:val="26"/>
        </w:rPr>
        <w:t>13.3 Illustrative Pilot Scenarios</w:t>
      </w:r>
    </w:p>
    <w:p>
      <w:pPr>
        <w:pStyle w:val="DocBody"/>
      </w:pPr>
      <w:r>
        <w:rPr>
          <w:rFonts w:ascii="Arial" w:hAnsi="Arial"/>
          <w:b w:val="0"/>
          <w:i w:val="0"/>
          <w:color w:val="1F2F2F"/>
          <w:sz w:val="20"/>
        </w:rPr>
        <w:t>The following are indicative models only. Actual numbers must be replaced with supplier quotations, freight quotes and buyer pricing.</w:t>
      </w:r>
    </w:p>
    <w:p>
      <w:pPr>
        <w:pStyle w:val="Heading3"/>
      </w:pPr>
      <w:r>
        <w:rPr>
          <w:rFonts w:ascii="Arial" w:hAnsi="Arial"/>
          <w:b/>
          <w:i w:val="0"/>
          <w:color w:val="2F4F4F"/>
          <w:sz w:val="23"/>
        </w:rPr>
        <w:t>Scenario A: Sample Validation</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Example Amount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Sample lots</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5 lots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Total sample quantity</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10kg to 20kg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Sample preparation</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US$0 to US$250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Courier and admin</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US$150 to US$400</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Total validation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US$150 to US$650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Purpose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Buyer feedback before shipment</w:t>
            </w:r>
          </w:p>
        </w:tc>
      </w:tr>
    </w:tbl>
    <w:p>
      <w:pPr>
        <w:spacing w:after="60" w:before="0"/>
      </w:pPr>
    </w:p>
    <w:p>
      <w:pPr>
        <w:pStyle w:val="Heading3"/>
      </w:pPr>
      <w:r>
        <w:rPr>
          <w:rFonts w:ascii="Arial" w:hAnsi="Arial"/>
          <w:b/>
          <w:i w:val="0"/>
          <w:color w:val="2F4F4F"/>
          <w:sz w:val="23"/>
        </w:rPr>
        <w:t>Scenario B: 1 Ton Test Shipment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Example Amount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size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1,000kg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supplier cost</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US$4.00/kg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US$4,000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Estimated logistics and clearing</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US$1,500 to US$2,500</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Estimated landed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US$5.50 to US$6.50/kg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Required selling price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US$6.25 to US$7.25/kg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Use case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Early buyer allocation and proof of process</w:t>
            </w:r>
          </w:p>
        </w:tc>
      </w:tr>
    </w:tbl>
    <w:p>
      <w:pPr>
        <w:spacing w:after="60" w:before="0"/>
      </w:pPr>
    </w:p>
    <w:p>
      <w:pPr>
        <w:pStyle w:val="Heading3"/>
      </w:pPr>
      <w:r>
        <w:rPr>
          <w:rFonts w:ascii="Arial" w:hAnsi="Arial"/>
          <w:b/>
          <w:i w:val="0"/>
          <w:color w:val="2F4F4F"/>
          <w:sz w:val="23"/>
        </w:rPr>
        <w:t>Scenario C: 5 Ton Pilot Shipment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Example Amount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size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5,000kg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supplier cost</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US$4.00/kg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US$20,000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Estimated logistics and clearing</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US$4,000 to US$6,000</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Estimated landed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US$4.80 to US$5.20/kg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Required selling price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US$5.50 to US$6.25/kg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Use case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Small commercial pilot with several buyers</w:t>
            </w:r>
          </w:p>
        </w:tc>
      </w:tr>
    </w:tbl>
    <w:p>
      <w:pPr>
        <w:spacing w:after="60" w:before="0"/>
      </w:pPr>
    </w:p>
    <w:p>
      <w:pPr>
        <w:pStyle w:val="Heading3"/>
      </w:pPr>
      <w:r>
        <w:rPr>
          <w:rFonts w:ascii="Arial" w:hAnsi="Arial"/>
          <w:b/>
          <w:i w:val="0"/>
          <w:color w:val="2F4F4F"/>
          <w:sz w:val="23"/>
        </w:rPr>
        <w:t>Scenario D: 10 Ton Commercial Pilot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Example Amount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size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10,000kg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supplier cost</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US$4.00/kg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US$40,000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Estimated logistics, insurance, clearing and handling</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US$6,000</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Estimated landed cost excluding VAT cash effect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US$46,000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landed cost per kg</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US$4.60/kg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Illustrative selling price range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US$5.20 to US$6.00/kg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Illustrative revenue range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US$52,000 to US$60,000</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Indicative gross margin range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US$6,000 to US$14,000</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gross margin percentage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13% to 30%</w:t>
            </w:r>
          </w:p>
        </w:tc>
      </w:tr>
    </w:tbl>
    <w:p>
      <w:pPr>
        <w:spacing w:after="60" w:before="0"/>
      </w:pPr>
    </w:p>
    <w:p>
      <w:pPr>
        <w:pStyle w:val="Heading3"/>
      </w:pPr>
      <w:r>
        <w:rPr>
          <w:rFonts w:ascii="Arial" w:hAnsi="Arial"/>
          <w:b/>
          <w:i w:val="0"/>
          <w:color w:val="2F4F4F"/>
          <w:sz w:val="23"/>
        </w:rPr>
        <w:t>Scenario E: Ethiopia Specialty Pilot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jc w:val="right"/>
            </w:pPr>
            <w:r>
              <w:rPr>
                <w:rFonts w:ascii="Arial" w:hAnsi="Arial"/>
                <w:b/>
                <w:i w:val="0"/>
                <w:color w:val="FFFFFF"/>
                <w:sz w:val="15"/>
              </w:rPr>
              <w:t>Example Amount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size</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1,000kg to 3,000kg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supplier cost</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US$6.00 to US$7.50/kg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Estimated landed cost</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US$7.00 to US$9.00/kg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Indicative selling price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US$8.50 to US$12.00/kg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Margin logic</w:t>
            </w:r>
          </w:p>
        </w:tc>
        <w:tc>
          <w:tcPr>
            <w:tcW w:type="dxa" w:w="5074"/>
            <w:vAlign w:val="center"/>
            <w:tcMar>
              <w:top w:w="70" w:type="dxa"/>
              <w:start w:w="70" w:type="dxa"/>
              <w:bottom w:w="70" w:type="dxa"/>
              <w:end w:w="70" w:type="dxa"/>
            </w:tcMar>
            <w:shd w:fill="FFFFFF"/>
          </w:tcPr>
          <w:p>
            <w:pPr>
              <w:spacing w:after="0"/>
              <w:jc w:val="right"/>
            </w:pPr>
            <w:r>
              <w:rPr>
                <w:rFonts w:ascii="Arial" w:hAnsi="Arial"/>
                <w:b w:val="0"/>
                <w:i w:val="0"/>
                <w:color w:val="1F2F2F"/>
                <w:sz w:val="15"/>
              </w:rPr>
              <w:t>Higher price, lower volume, slower buyer conversion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Use case</w:t>
            </w:r>
          </w:p>
        </w:tc>
        <w:tc>
          <w:tcPr>
            <w:tcW w:type="dxa" w:w="5074"/>
            <w:vAlign w:val="center"/>
            <w:tcMar>
              <w:top w:w="70" w:type="dxa"/>
              <w:start w:w="70" w:type="dxa"/>
              <w:bottom w:w="70" w:type="dxa"/>
              <w:end w:w="70" w:type="dxa"/>
            </w:tcMar>
            <w:shd w:fill="F4FAFA"/>
          </w:tcPr>
          <w:p>
            <w:pPr>
              <w:spacing w:after="0"/>
              <w:jc w:val="right"/>
            </w:pPr>
            <w:r>
              <w:rPr>
                <w:rFonts w:ascii="Arial" w:hAnsi="Arial"/>
                <w:b w:val="0"/>
                <w:i w:val="0"/>
                <w:color w:val="1F2F2F"/>
                <w:sz w:val="15"/>
              </w:rPr>
              <w:t>Specialty roasters and premium single-origin buyers</w:t>
            </w:r>
          </w:p>
        </w:tc>
      </w:tr>
    </w:tbl>
    <w:p>
      <w:pPr>
        <w:spacing w:after="60" w:before="0"/>
      </w:pPr>
    </w:p>
    <w:p>
      <w:pPr>
        <w:pStyle w:val="Heading2"/>
      </w:pPr>
      <w:r>
        <w:rPr>
          <w:rFonts w:ascii="Arial" w:hAnsi="Arial"/>
          <w:b/>
          <w:i w:val="0"/>
          <w:color w:val="008B8B"/>
          <w:sz w:val="26"/>
        </w:rPr>
        <w:t>13.4 Financial Approval Thresholds</w:t>
      </w:r>
    </w:p>
    <w:p>
      <w:pPr>
        <w:pStyle w:val="DocBody"/>
      </w:pPr>
      <w:r>
        <w:rPr>
          <w:rFonts w:ascii="Arial" w:hAnsi="Arial"/>
          <w:b w:val="0"/>
          <w:i w:val="0"/>
          <w:color w:val="1F2F2F"/>
          <w:sz w:val="20"/>
        </w:rPr>
        <w:t>A pilot shipment should not be approved unless the following thresholds are met.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Metric</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Minimum Threshold</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diligence score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At least 75%</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allocation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At least 50% of shipment pre-allocated or strongly indicated</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Gross margin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Target minimum 15% before finance/admin overhead</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Landed-cost confidence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Freight and clearing quotes obtained</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VAT cash-flow plan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Confirmed before import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Stock rotation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Expected sale within 60 to 90 days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Quality acceptance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Positive feedback from at least 3 qualified buyers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Risk approval</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No unresolved red risks</w:t>
            </w:r>
          </w:p>
        </w:tc>
      </w:tr>
    </w:tbl>
    <w:p>
      <w:pPr>
        <w:spacing w:after="60" w:before="0"/>
      </w:pPr>
    </w:p>
    <w:p>
      <w:pPr>
        <w:pStyle w:val="Heading2"/>
      </w:pPr>
      <w:r>
        <w:rPr>
          <w:rFonts w:ascii="Arial" w:hAnsi="Arial"/>
          <w:b/>
          <w:i w:val="0"/>
          <w:color w:val="008B8B"/>
          <w:sz w:val="26"/>
        </w:rPr>
        <w:t>13.5 Working Capital Model</w:t>
      </w:r>
    </w:p>
    <w:p>
      <w:pPr>
        <w:pStyle w:val="DocBody"/>
      </w:pPr>
      <w:r>
        <w:rPr>
          <w:rFonts w:ascii="Arial" w:hAnsi="Arial"/>
          <w:b w:val="0"/>
          <w:i w:val="0"/>
          <w:color w:val="1F2F2F"/>
          <w:sz w:val="20"/>
        </w:rPr>
        <w:t>Working capital must be planned across the full cash cycle.</w:t>
      </w:r>
    </w:p>
    <w:p>
      <w:pPr>
        <w:pStyle w:val="DocBody"/>
      </w:pPr>
      <w:r>
        <w:rPr>
          <w:rFonts w:ascii="Arial" w:hAnsi="Arial"/>
          <w:b w:val="0"/>
          <w:i w:val="0"/>
          <w:color w:val="1F2F2F"/>
          <w:sz w:val="20"/>
        </w:rPr>
        <w:t>Typical sequence:</w:t>
      </w:r>
    </w:p>
    <w:p>
      <w:pPr>
        <w:pStyle w:val="DocNumber"/>
      </w:pPr>
      <w:r>
        <w:rPr>
          <w:rFonts w:ascii="Arial" w:hAnsi="Arial"/>
          <w:b/>
          <w:color w:val="008B8B"/>
          <w:sz w:val="20"/>
        </w:rPr>
        <w:t xml:space="preserve">1. </w:t>
      </w:r>
      <w:r>
        <w:rPr>
          <w:rFonts w:ascii="Arial" w:hAnsi="Arial"/>
          <w:b w:val="0"/>
          <w:i w:val="0"/>
          <w:color w:val="1F2F2F"/>
          <w:sz w:val="20"/>
        </w:rPr>
        <w:t>Pay for samples.</w:t>
      </w:r>
    </w:p>
    <w:p>
      <w:pPr>
        <w:pStyle w:val="DocNumber"/>
      </w:pPr>
      <w:r>
        <w:rPr>
          <w:rFonts w:ascii="Arial" w:hAnsi="Arial"/>
          <w:b/>
          <w:color w:val="008B8B"/>
          <w:sz w:val="20"/>
        </w:rPr>
        <w:t xml:space="preserve">2. </w:t>
      </w:r>
      <w:r>
        <w:rPr>
          <w:rFonts w:ascii="Arial" w:hAnsi="Arial"/>
          <w:b w:val="0"/>
          <w:i w:val="0"/>
          <w:color w:val="1F2F2F"/>
          <w:sz w:val="20"/>
        </w:rPr>
        <w:t>Pay supplier deposit.</w:t>
      </w:r>
    </w:p>
    <w:p>
      <w:pPr>
        <w:pStyle w:val="DocNumber"/>
      </w:pPr>
      <w:r>
        <w:rPr>
          <w:rFonts w:ascii="Arial" w:hAnsi="Arial"/>
          <w:b/>
          <w:color w:val="008B8B"/>
          <w:sz w:val="20"/>
        </w:rPr>
        <w:t xml:space="preserve">3. </w:t>
      </w:r>
      <w:r>
        <w:rPr>
          <w:rFonts w:ascii="Arial" w:hAnsi="Arial"/>
          <w:b w:val="0"/>
          <w:i w:val="0"/>
          <w:color w:val="1F2F2F"/>
          <w:sz w:val="20"/>
        </w:rPr>
        <w:t>Pay balance before shipment or against documents.</w:t>
      </w:r>
    </w:p>
    <w:p>
      <w:pPr>
        <w:pStyle w:val="DocNumber"/>
      </w:pPr>
      <w:r>
        <w:rPr>
          <w:rFonts w:ascii="Arial" w:hAnsi="Arial"/>
          <w:b/>
          <w:color w:val="008B8B"/>
          <w:sz w:val="20"/>
        </w:rPr>
        <w:t xml:space="preserve">4. </w:t>
      </w:r>
      <w:r>
        <w:rPr>
          <w:rFonts w:ascii="Arial" w:hAnsi="Arial"/>
          <w:b w:val="0"/>
          <w:i w:val="0"/>
          <w:color w:val="1F2F2F"/>
          <w:sz w:val="20"/>
        </w:rPr>
        <w:t>Pay freight and insurance.</w:t>
      </w:r>
    </w:p>
    <w:p>
      <w:pPr>
        <w:pStyle w:val="DocNumber"/>
      </w:pPr>
      <w:r>
        <w:rPr>
          <w:rFonts w:ascii="Arial" w:hAnsi="Arial"/>
          <w:b/>
          <w:color w:val="008B8B"/>
          <w:sz w:val="20"/>
        </w:rPr>
        <w:t xml:space="preserve">5. </w:t>
      </w:r>
      <w:r>
        <w:rPr>
          <w:rFonts w:ascii="Arial" w:hAnsi="Arial"/>
          <w:b w:val="0"/>
          <w:i w:val="0"/>
          <w:color w:val="1F2F2F"/>
          <w:sz w:val="20"/>
        </w:rPr>
        <w:t>Pay clearing, VAT and port costs.</w:t>
      </w:r>
    </w:p>
    <w:p>
      <w:pPr>
        <w:pStyle w:val="DocNumber"/>
      </w:pPr>
      <w:r>
        <w:rPr>
          <w:rFonts w:ascii="Arial" w:hAnsi="Arial"/>
          <w:b/>
          <w:color w:val="008B8B"/>
          <w:sz w:val="20"/>
        </w:rPr>
        <w:t xml:space="preserve">6. </w:t>
      </w:r>
      <w:r>
        <w:rPr>
          <w:rFonts w:ascii="Arial" w:hAnsi="Arial"/>
          <w:b w:val="0"/>
          <w:i w:val="0"/>
          <w:color w:val="1F2F2F"/>
          <w:sz w:val="20"/>
        </w:rPr>
        <w:t>Pay warehousing and distribution.</w:t>
      </w:r>
    </w:p>
    <w:p>
      <w:pPr>
        <w:pStyle w:val="DocNumber"/>
      </w:pPr>
      <w:r>
        <w:rPr>
          <w:rFonts w:ascii="Arial" w:hAnsi="Arial"/>
          <w:b/>
          <w:color w:val="008B8B"/>
          <w:sz w:val="20"/>
        </w:rPr>
        <w:t xml:space="preserve">7. </w:t>
      </w:r>
      <w:r>
        <w:rPr>
          <w:rFonts w:ascii="Arial" w:hAnsi="Arial"/>
          <w:b w:val="0"/>
          <w:i w:val="0"/>
          <w:color w:val="1F2F2F"/>
          <w:sz w:val="20"/>
        </w:rPr>
        <w:t>Deliver stock to buyers.</w:t>
      </w:r>
    </w:p>
    <w:p>
      <w:pPr>
        <w:pStyle w:val="DocNumber"/>
      </w:pPr>
      <w:r>
        <w:rPr>
          <w:rFonts w:ascii="Arial" w:hAnsi="Arial"/>
          <w:b/>
          <w:color w:val="008B8B"/>
          <w:sz w:val="20"/>
        </w:rPr>
        <w:t xml:space="preserve">8. </w:t>
      </w:r>
      <w:r>
        <w:rPr>
          <w:rFonts w:ascii="Arial" w:hAnsi="Arial"/>
          <w:b w:val="0"/>
          <w:i w:val="0"/>
          <w:color w:val="1F2F2F"/>
          <w:sz w:val="20"/>
        </w:rPr>
        <w:t>Wait for buyer payment.</w:t>
      </w:r>
    </w:p>
    <w:p>
      <w:pPr>
        <w:pStyle w:val="DocNumber"/>
      </w:pPr>
      <w:r>
        <w:rPr>
          <w:rFonts w:ascii="Arial" w:hAnsi="Arial"/>
          <w:b/>
          <w:color w:val="008B8B"/>
          <w:sz w:val="20"/>
        </w:rPr>
        <w:t xml:space="preserve">9. </w:t>
      </w:r>
      <w:r>
        <w:rPr>
          <w:rFonts w:ascii="Arial" w:hAnsi="Arial"/>
          <w:b w:val="0"/>
          <w:i w:val="0"/>
          <w:color w:val="1F2F2F"/>
          <w:sz w:val="20"/>
        </w:rPr>
        <w:t>Recover VAT if applicable.</w:t>
      </w:r>
    </w:p>
    <w:p>
      <w:pPr>
        <w:pStyle w:val="DocNumber"/>
      </w:pPr>
      <w:r>
        <w:rPr>
          <w:rFonts w:ascii="Arial" w:hAnsi="Arial"/>
          <w:b/>
          <w:color w:val="008B8B"/>
          <w:sz w:val="20"/>
        </w:rPr>
        <w:t xml:space="preserve">10. </w:t>
      </w:r>
      <w:r>
        <w:rPr>
          <w:rFonts w:ascii="Arial" w:hAnsi="Arial"/>
          <w:b w:val="0"/>
          <w:i w:val="0"/>
          <w:color w:val="1F2F2F"/>
          <w:sz w:val="20"/>
        </w:rPr>
        <w:t>Reinvest into next shipment.</w:t>
      </w:r>
    </w:p>
    <w:p>
      <w:pPr>
        <w:pStyle w:val="DocBody"/>
      </w:pPr>
      <w:r>
        <w:rPr>
          <w:rFonts w:ascii="Arial" w:hAnsi="Arial"/>
          <w:b w:val="0"/>
          <w:i w:val="0"/>
          <w:color w:val="1F2F2F"/>
          <w:sz w:val="20"/>
        </w:rPr>
        <w:t>Working-capital risk increases when:</w:t>
      </w:r>
    </w:p>
    <w:p>
      <w:pPr>
        <w:pStyle w:val="DocBullet"/>
      </w:pPr>
      <w:r>
        <w:rPr>
          <w:rFonts w:ascii="Arial" w:hAnsi="Arial"/>
          <w:b/>
          <w:color w:val="008B8B"/>
          <w:sz w:val="20"/>
        </w:rPr>
        <w:t xml:space="preserve">• </w:t>
      </w:r>
      <w:r>
        <w:rPr>
          <w:rFonts w:ascii="Arial" w:hAnsi="Arial"/>
          <w:b w:val="0"/>
          <w:i w:val="0"/>
          <w:color w:val="1F2F2F"/>
          <w:sz w:val="20"/>
        </w:rPr>
        <w:t>Shipment size grows.</w:t>
      </w:r>
    </w:p>
    <w:p>
      <w:pPr>
        <w:pStyle w:val="DocBullet"/>
      </w:pPr>
      <w:r>
        <w:rPr>
          <w:rFonts w:ascii="Arial" w:hAnsi="Arial"/>
          <w:b/>
          <w:color w:val="008B8B"/>
          <w:sz w:val="20"/>
        </w:rPr>
        <w:t xml:space="preserve">• </w:t>
      </w:r>
      <w:r>
        <w:rPr>
          <w:rFonts w:ascii="Arial" w:hAnsi="Arial"/>
          <w:b w:val="0"/>
          <w:i w:val="0"/>
          <w:color w:val="1F2F2F"/>
          <w:sz w:val="20"/>
        </w:rPr>
        <w:t>Buyers pay late.</w:t>
      </w:r>
    </w:p>
    <w:p>
      <w:pPr>
        <w:pStyle w:val="DocBullet"/>
      </w:pPr>
      <w:r>
        <w:rPr>
          <w:rFonts w:ascii="Arial" w:hAnsi="Arial"/>
          <w:b/>
          <w:color w:val="008B8B"/>
          <w:sz w:val="20"/>
        </w:rPr>
        <w:t xml:space="preserve">• </w:t>
      </w:r>
      <w:r>
        <w:rPr>
          <w:rFonts w:ascii="Arial" w:hAnsi="Arial"/>
          <w:b w:val="0"/>
          <w:i w:val="0"/>
          <w:color w:val="1F2F2F"/>
          <w:sz w:val="20"/>
        </w:rPr>
        <w:t>Stock sits unsold.</w:t>
      </w:r>
    </w:p>
    <w:p>
      <w:pPr>
        <w:pStyle w:val="DocBullet"/>
      </w:pPr>
      <w:r>
        <w:rPr>
          <w:rFonts w:ascii="Arial" w:hAnsi="Arial"/>
          <w:b/>
          <w:color w:val="008B8B"/>
          <w:sz w:val="20"/>
        </w:rPr>
        <w:t xml:space="preserve">• </w:t>
      </w:r>
      <w:r>
        <w:rPr>
          <w:rFonts w:ascii="Arial" w:hAnsi="Arial"/>
          <w:b w:val="0"/>
          <w:i w:val="0"/>
          <w:color w:val="1F2F2F"/>
          <w:sz w:val="20"/>
        </w:rPr>
        <w:t>VAT recovery is delayed.</w:t>
      </w:r>
    </w:p>
    <w:p>
      <w:pPr>
        <w:pStyle w:val="DocBullet"/>
      </w:pPr>
      <w:r>
        <w:rPr>
          <w:rFonts w:ascii="Arial" w:hAnsi="Arial"/>
          <w:b/>
          <w:color w:val="008B8B"/>
          <w:sz w:val="20"/>
        </w:rPr>
        <w:t xml:space="preserve">• </w:t>
      </w:r>
      <w:r>
        <w:rPr>
          <w:rFonts w:ascii="Arial" w:hAnsi="Arial"/>
          <w:b w:val="0"/>
          <w:i w:val="0"/>
          <w:color w:val="1F2F2F"/>
          <w:sz w:val="20"/>
        </w:rPr>
        <w:t>Exchange rates move.</w:t>
      </w:r>
    </w:p>
    <w:p>
      <w:pPr>
        <w:pStyle w:val="DocBullet"/>
      </w:pPr>
      <w:r>
        <w:rPr>
          <w:rFonts w:ascii="Arial" w:hAnsi="Arial"/>
          <w:b/>
          <w:color w:val="008B8B"/>
          <w:sz w:val="20"/>
        </w:rPr>
        <w:t xml:space="preserve">• </w:t>
      </w:r>
      <w:r>
        <w:rPr>
          <w:rFonts w:ascii="Arial" w:hAnsi="Arial"/>
          <w:b w:val="0"/>
          <w:i w:val="0"/>
          <w:color w:val="1F2F2F"/>
          <w:sz w:val="20"/>
        </w:rPr>
        <w:t>Freight costs increase.</w:t>
      </w:r>
    </w:p>
    <w:p>
      <w:pPr>
        <w:pStyle w:val="DocBullet"/>
      </w:pPr>
      <w:r>
        <w:rPr>
          <w:rFonts w:ascii="Arial" w:hAnsi="Arial"/>
          <w:b/>
          <w:color w:val="008B8B"/>
          <w:sz w:val="20"/>
        </w:rPr>
        <w:t xml:space="preserve">• </w:t>
      </w:r>
      <w:r>
        <w:rPr>
          <w:rFonts w:ascii="Arial" w:hAnsi="Arial"/>
          <w:b w:val="0"/>
          <w:i w:val="0"/>
          <w:color w:val="1F2F2F"/>
          <w:sz w:val="20"/>
        </w:rPr>
        <w:t>Quality disputes delay sales.</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14. Timeline From Start To Finish</w:t>
      </w:r>
    </w:p>
    <w:p>
      <w:pPr>
        <w:pStyle w:val="Heading2"/>
      </w:pPr>
      <w:r>
        <w:rPr>
          <w:rFonts w:ascii="Arial" w:hAnsi="Arial"/>
          <w:b/>
          <w:i w:val="0"/>
          <w:color w:val="008B8B"/>
          <w:sz w:val="26"/>
        </w:rPr>
        <w:t>14.1 180-Day Market Entry Timeline</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Period</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Stage</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Key Activities</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Decision Output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Days 1 to 15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Programme setup</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Confirm team, documentation, supplier forms, buyer list, logistics contacts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Launch validation</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Days 15 to 30</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Exporter prequalification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Engage Uganda and Ethiopia suppliers, request documents, product catalogue and samples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Supplier prequalification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Days 30 to 45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Sample movement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Receive samples, catalogue lots, prepare buyer sample packs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Sample readiness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Days 45 to 75</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Buyer validation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Engage 15 to 20 buyers, run cupping and feedback, assess demand</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Buyer interest view</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Days 75 to 90</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Commercial modelling</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Confirm supplier pricing, freight, clearing, VAT and warehouse assumptions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Pilot financial model</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Days 90 to 105</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Pilot approval</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Review supplier, buyer, financial and risk gates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Go / No-Go decision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Days 105 to 135</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Pilot shipment preparation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Purchase order, documentation, freight booking, insurance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Shipment ready</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Days 135 to 165</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Import and clearance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Ship, clear, warehouse and inspect stock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Landed stock</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Days 165 to 180</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delivery and review</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Deliver to buyers, capture feedback and margin</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Repeat / reset decision</w:t>
            </w:r>
          </w:p>
        </w:tc>
      </w:tr>
    </w:tbl>
    <w:p>
      <w:pPr>
        <w:spacing w:after="60" w:before="0"/>
      </w:pPr>
    </w:p>
    <w:p>
      <w:pPr>
        <w:pStyle w:val="Heading2"/>
      </w:pPr>
      <w:r>
        <w:rPr>
          <w:rFonts w:ascii="Arial" w:hAnsi="Arial"/>
          <w:b/>
          <w:i w:val="0"/>
          <w:color w:val="008B8B"/>
          <w:sz w:val="26"/>
        </w:rPr>
        <w:t>14.2 12-Month Development Plan</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Month</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Objective</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1</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and buyer validation setup</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forms, buyer list, sample plan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2</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Samples and buyer engagement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Cupping feedback and demand signals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3</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business case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Go / No-Go pack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4</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Pilot shipment preparation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Import-ready documents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5</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import execution</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Landed stock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6</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Sales and review</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Post-pilot report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7</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Repeat import decision</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Repeat plan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8</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relationship development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Framework terms discussion</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9</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Buyer pipeline expansion</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Broader buyer engagement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10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Portfolio refinement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Core coffee range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Month 11</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Ethiopia specialty expansion</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Specialty validation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 12</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Annual scale review</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Year 2 import plan</w:t>
            </w:r>
          </w:p>
        </w:tc>
      </w:tr>
    </w:tbl>
    <w:p>
      <w:pPr>
        <w:spacing w:after="60" w:before="0"/>
      </w:pPr>
    </w:p>
    <w:p>
      <w:pPr>
        <w:pStyle w:val="Heading2"/>
      </w:pPr>
      <w:r>
        <w:rPr>
          <w:rFonts w:ascii="Arial" w:hAnsi="Arial"/>
          <w:b/>
          <w:i w:val="0"/>
          <w:color w:val="008B8B"/>
          <w:sz w:val="26"/>
        </w:rPr>
        <w:t>14.3 Three-Year Growth Path</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Year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Strategic Focus</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Target State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Year 1</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Validation and pilot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Proven supplier, buyer and import model</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Year 2</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imports and distribution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Recurring buyers, improved shipment economics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Year 3</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Dual-origin and platform enablement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Uganda commercial range, Ethiopia specialty range, SupplySync360 trade visibility</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15. Pilot Process And Approval Gates</w:t>
      </w:r>
    </w:p>
    <w:p>
      <w:pPr>
        <w:pStyle w:val="DocBody"/>
      </w:pPr>
      <w:r>
        <w:rPr>
          <w:rFonts w:ascii="Arial" w:hAnsi="Arial"/>
          <w:b w:val="0"/>
          <w:i w:val="0"/>
          <w:color w:val="1F2F2F"/>
          <w:sz w:val="20"/>
        </w:rPr>
        <w:t>The pilot must be governed by formal approval gates.</w:t>
      </w:r>
    </w:p>
    <w:p>
      <w:pPr>
        <w:pStyle w:val="Heading2"/>
      </w:pPr>
      <w:r>
        <w:rPr>
          <w:rFonts w:ascii="Arial" w:hAnsi="Arial"/>
          <w:b/>
          <w:i w:val="0"/>
          <w:color w:val="008B8B"/>
          <w:sz w:val="26"/>
        </w:rPr>
        <w:t>Gate 0: Programme Approval</w:t>
      </w:r>
    </w:p>
    <w:p>
      <w:pPr>
        <w:pStyle w:val="DocBody"/>
      </w:pPr>
      <w:r>
        <w:rPr>
          <w:rFonts w:ascii="Arial" w:hAnsi="Arial"/>
          <w:b w:val="0"/>
          <w:i w:val="0"/>
          <w:color w:val="1F2F2F"/>
          <w:sz w:val="20"/>
        </w:rPr>
        <w:t>Purpose:</w:t>
      </w:r>
    </w:p>
    <w:p>
      <w:pPr>
        <w:pStyle w:val="DocBody"/>
      </w:pPr>
      <w:r>
        <w:rPr>
          <w:rFonts w:ascii="Arial" w:hAnsi="Arial"/>
          <w:b w:val="0"/>
          <w:i w:val="0"/>
          <w:color w:val="1F2F2F"/>
          <w:sz w:val="20"/>
        </w:rPr>
        <w:t>Approve the start of validation work.</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Market research complete.</w:t>
      </w:r>
    </w:p>
    <w:p>
      <w:pPr>
        <w:pStyle w:val="DocBullet"/>
      </w:pPr>
      <w:r>
        <w:rPr>
          <w:rFonts w:ascii="Arial" w:hAnsi="Arial"/>
          <w:b/>
          <w:color w:val="008B8B"/>
          <w:sz w:val="20"/>
        </w:rPr>
        <w:t xml:space="preserve">• </w:t>
      </w:r>
      <w:r>
        <w:rPr>
          <w:rFonts w:ascii="Arial" w:hAnsi="Arial"/>
          <w:b w:val="0"/>
          <w:i w:val="0"/>
          <w:color w:val="1F2F2F"/>
          <w:sz w:val="20"/>
        </w:rPr>
        <w:t>Strategy document approved.</w:t>
      </w:r>
    </w:p>
    <w:p>
      <w:pPr>
        <w:pStyle w:val="DocBullet"/>
      </w:pPr>
      <w:r>
        <w:rPr>
          <w:rFonts w:ascii="Arial" w:hAnsi="Arial"/>
          <w:b/>
          <w:color w:val="008B8B"/>
          <w:sz w:val="20"/>
        </w:rPr>
        <w:t xml:space="preserve">• </w:t>
      </w:r>
      <w:r>
        <w:rPr>
          <w:rFonts w:ascii="Arial" w:hAnsi="Arial"/>
          <w:b w:val="0"/>
          <w:i w:val="0"/>
          <w:color w:val="1F2F2F"/>
          <w:sz w:val="20"/>
        </w:rPr>
        <w:t>Initial supplier and buyer lists prepared.</w:t>
      </w:r>
    </w:p>
    <w:p>
      <w:pPr>
        <w:pStyle w:val="DocBullet"/>
      </w:pPr>
      <w:r>
        <w:rPr>
          <w:rFonts w:ascii="Arial" w:hAnsi="Arial"/>
          <w:b/>
          <w:color w:val="008B8B"/>
          <w:sz w:val="20"/>
        </w:rPr>
        <w:t xml:space="preserve">• </w:t>
      </w:r>
      <w:r>
        <w:rPr>
          <w:rFonts w:ascii="Arial" w:hAnsi="Arial"/>
          <w:b w:val="0"/>
          <w:i w:val="0"/>
          <w:color w:val="1F2F2F"/>
          <w:sz w:val="20"/>
        </w:rPr>
        <w:t>Responsible owners assigned.</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Proceed to supplier and buyer validation.</w:t>
      </w:r>
    </w:p>
    <w:p>
      <w:pPr>
        <w:pStyle w:val="Heading2"/>
      </w:pPr>
      <w:r>
        <w:rPr>
          <w:rFonts w:ascii="Arial" w:hAnsi="Arial"/>
          <w:b/>
          <w:i w:val="0"/>
          <w:color w:val="008B8B"/>
          <w:sz w:val="26"/>
        </w:rPr>
        <w:t>Gate 1: Supplier Prequalification</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Supplier legal entity details.</w:t>
      </w:r>
    </w:p>
    <w:p>
      <w:pPr>
        <w:pStyle w:val="DocBullet"/>
      </w:pPr>
      <w:r>
        <w:rPr>
          <w:rFonts w:ascii="Arial" w:hAnsi="Arial"/>
          <w:b/>
          <w:color w:val="008B8B"/>
          <w:sz w:val="20"/>
        </w:rPr>
        <w:t xml:space="preserve">• </w:t>
      </w:r>
      <w:r>
        <w:rPr>
          <w:rFonts w:ascii="Arial" w:hAnsi="Arial"/>
          <w:b w:val="0"/>
          <w:i w:val="0"/>
          <w:color w:val="1F2F2F"/>
          <w:sz w:val="20"/>
        </w:rPr>
        <w:t>Export licence or export pathway.</w:t>
      </w:r>
    </w:p>
    <w:p>
      <w:pPr>
        <w:pStyle w:val="DocBullet"/>
      </w:pPr>
      <w:r>
        <w:rPr>
          <w:rFonts w:ascii="Arial" w:hAnsi="Arial"/>
          <w:b/>
          <w:color w:val="008B8B"/>
          <w:sz w:val="20"/>
        </w:rPr>
        <w:t xml:space="preserve">• </w:t>
      </w:r>
      <w:r>
        <w:rPr>
          <w:rFonts w:ascii="Arial" w:hAnsi="Arial"/>
          <w:b w:val="0"/>
          <w:i w:val="0"/>
          <w:color w:val="1F2F2F"/>
          <w:sz w:val="20"/>
        </w:rPr>
        <w:t>Coffee catalogue.</w:t>
      </w:r>
    </w:p>
    <w:p>
      <w:pPr>
        <w:pStyle w:val="DocBullet"/>
      </w:pPr>
      <w:r>
        <w:rPr>
          <w:rFonts w:ascii="Arial" w:hAnsi="Arial"/>
          <w:b/>
          <w:color w:val="008B8B"/>
          <w:sz w:val="20"/>
        </w:rPr>
        <w:t xml:space="preserve">• </w:t>
      </w:r>
      <w:r>
        <w:rPr>
          <w:rFonts w:ascii="Arial" w:hAnsi="Arial"/>
          <w:b w:val="0"/>
          <w:i w:val="0"/>
          <w:color w:val="1F2F2F"/>
          <w:sz w:val="20"/>
        </w:rPr>
        <w:t>Indicative supply capacity.</w:t>
      </w:r>
    </w:p>
    <w:p>
      <w:pPr>
        <w:pStyle w:val="DocBullet"/>
      </w:pPr>
      <w:r>
        <w:rPr>
          <w:rFonts w:ascii="Arial" w:hAnsi="Arial"/>
          <w:b/>
          <w:color w:val="008B8B"/>
          <w:sz w:val="20"/>
        </w:rPr>
        <w:t xml:space="preserve">• </w:t>
      </w:r>
      <w:r>
        <w:rPr>
          <w:rFonts w:ascii="Arial" w:hAnsi="Arial"/>
          <w:b w:val="0"/>
          <w:i w:val="0"/>
          <w:color w:val="1F2F2F"/>
          <w:sz w:val="20"/>
        </w:rPr>
        <w:t>Indicative pricing.</w:t>
      </w:r>
    </w:p>
    <w:p>
      <w:pPr>
        <w:pStyle w:val="DocBullet"/>
      </w:pPr>
      <w:r>
        <w:rPr>
          <w:rFonts w:ascii="Arial" w:hAnsi="Arial"/>
          <w:b/>
          <w:color w:val="008B8B"/>
          <w:sz w:val="20"/>
        </w:rPr>
        <w:t xml:space="preserve">• </w:t>
      </w:r>
      <w:r>
        <w:rPr>
          <w:rFonts w:ascii="Arial" w:hAnsi="Arial"/>
          <w:b w:val="0"/>
          <w:i w:val="0"/>
          <w:color w:val="1F2F2F"/>
          <w:sz w:val="20"/>
        </w:rPr>
        <w:t>Documentation checklist.</w:t>
      </w:r>
    </w:p>
    <w:p>
      <w:pPr>
        <w:pStyle w:val="DocBullet"/>
      </w:pPr>
      <w:r>
        <w:rPr>
          <w:rFonts w:ascii="Arial" w:hAnsi="Arial"/>
          <w:b/>
          <w:color w:val="008B8B"/>
          <w:sz w:val="20"/>
        </w:rPr>
        <w:t xml:space="preserve">• </w:t>
      </w:r>
      <w:r>
        <w:rPr>
          <w:rFonts w:ascii="Arial" w:hAnsi="Arial"/>
          <w:b w:val="0"/>
          <w:i w:val="0"/>
          <w:color w:val="1F2F2F"/>
          <w:sz w:val="20"/>
        </w:rPr>
        <w:t>Supplier scorecard.</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Approve for sample stage, conditionally approve or reject.</w:t>
      </w:r>
    </w:p>
    <w:p>
      <w:pPr>
        <w:pStyle w:val="Heading2"/>
      </w:pPr>
      <w:r>
        <w:rPr>
          <w:rFonts w:ascii="Arial" w:hAnsi="Arial"/>
          <w:b/>
          <w:i w:val="0"/>
          <w:color w:val="008B8B"/>
          <w:sz w:val="26"/>
        </w:rPr>
        <w:t>Gate 2: Sample Approval</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Samples received.</w:t>
      </w:r>
    </w:p>
    <w:p>
      <w:pPr>
        <w:pStyle w:val="DocBullet"/>
      </w:pPr>
      <w:r>
        <w:rPr>
          <w:rFonts w:ascii="Arial" w:hAnsi="Arial"/>
          <w:b/>
          <w:color w:val="008B8B"/>
          <w:sz w:val="20"/>
        </w:rPr>
        <w:t xml:space="preserve">• </w:t>
      </w:r>
      <w:r>
        <w:rPr>
          <w:rFonts w:ascii="Arial" w:hAnsi="Arial"/>
          <w:b w:val="0"/>
          <w:i w:val="0"/>
          <w:color w:val="1F2F2F"/>
          <w:sz w:val="20"/>
        </w:rPr>
        <w:t>Lot information recorded.</w:t>
      </w:r>
    </w:p>
    <w:p>
      <w:pPr>
        <w:pStyle w:val="DocBullet"/>
      </w:pPr>
      <w:r>
        <w:rPr>
          <w:rFonts w:ascii="Arial" w:hAnsi="Arial"/>
          <w:b/>
          <w:color w:val="008B8B"/>
          <w:sz w:val="20"/>
        </w:rPr>
        <w:t xml:space="preserve">• </w:t>
      </w:r>
      <w:r>
        <w:rPr>
          <w:rFonts w:ascii="Arial" w:hAnsi="Arial"/>
          <w:b w:val="0"/>
          <w:i w:val="0"/>
          <w:color w:val="1F2F2F"/>
          <w:sz w:val="20"/>
        </w:rPr>
        <w:t>Moisture, grade, process and origin data captured.</w:t>
      </w:r>
    </w:p>
    <w:p>
      <w:pPr>
        <w:pStyle w:val="DocBullet"/>
      </w:pPr>
      <w:r>
        <w:rPr>
          <w:rFonts w:ascii="Arial" w:hAnsi="Arial"/>
          <w:b/>
          <w:color w:val="008B8B"/>
          <w:sz w:val="20"/>
        </w:rPr>
        <w:t xml:space="preserve">• </w:t>
      </w:r>
      <w:r>
        <w:rPr>
          <w:rFonts w:ascii="Arial" w:hAnsi="Arial"/>
          <w:b w:val="0"/>
          <w:i w:val="0"/>
          <w:color w:val="1F2F2F"/>
          <w:sz w:val="20"/>
        </w:rPr>
        <w:t>Samples prepared for buyer evaluation.</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Approve buyer sample dispatch.</w:t>
      </w:r>
    </w:p>
    <w:p>
      <w:pPr>
        <w:pStyle w:val="Heading2"/>
      </w:pPr>
      <w:r>
        <w:rPr>
          <w:rFonts w:ascii="Arial" w:hAnsi="Arial"/>
          <w:b/>
          <w:i w:val="0"/>
          <w:color w:val="008B8B"/>
          <w:sz w:val="26"/>
        </w:rPr>
        <w:t>Gate 3: Buyer Validation</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At least 5 buyer sample evaluations.</w:t>
      </w:r>
    </w:p>
    <w:p>
      <w:pPr>
        <w:pStyle w:val="DocBullet"/>
      </w:pPr>
      <w:r>
        <w:rPr>
          <w:rFonts w:ascii="Arial" w:hAnsi="Arial"/>
          <w:b/>
          <w:color w:val="008B8B"/>
          <w:sz w:val="20"/>
        </w:rPr>
        <w:t xml:space="preserve">• </w:t>
      </w:r>
      <w:r>
        <w:rPr>
          <w:rFonts w:ascii="Arial" w:hAnsi="Arial"/>
          <w:b w:val="0"/>
          <w:i w:val="0"/>
          <w:color w:val="1F2F2F"/>
          <w:sz w:val="20"/>
        </w:rPr>
        <w:t>At least 3 qualified buyer feedback responses.</w:t>
      </w:r>
    </w:p>
    <w:p>
      <w:pPr>
        <w:pStyle w:val="DocBullet"/>
      </w:pPr>
      <w:r>
        <w:rPr>
          <w:rFonts w:ascii="Arial" w:hAnsi="Arial"/>
          <w:b/>
          <w:color w:val="008B8B"/>
          <w:sz w:val="20"/>
        </w:rPr>
        <w:t xml:space="preserve">• </w:t>
      </w:r>
      <w:r>
        <w:rPr>
          <w:rFonts w:ascii="Arial" w:hAnsi="Arial"/>
          <w:b w:val="0"/>
          <w:i w:val="0"/>
          <w:color w:val="1F2F2F"/>
          <w:sz w:val="20"/>
        </w:rPr>
        <w:t>At least 2 potential pilot buyers.</w:t>
      </w:r>
    </w:p>
    <w:p>
      <w:pPr>
        <w:pStyle w:val="DocBullet"/>
      </w:pPr>
      <w:r>
        <w:rPr>
          <w:rFonts w:ascii="Arial" w:hAnsi="Arial"/>
          <w:b/>
          <w:color w:val="008B8B"/>
          <w:sz w:val="20"/>
        </w:rPr>
        <w:t xml:space="preserve">• </w:t>
      </w:r>
      <w:r>
        <w:rPr>
          <w:rFonts w:ascii="Arial" w:hAnsi="Arial"/>
          <w:b w:val="0"/>
          <w:i w:val="0"/>
          <w:color w:val="1F2F2F"/>
          <w:sz w:val="20"/>
        </w:rPr>
        <w:t>Clear coffee-type preference.</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Approve pilot financial modelling.</w:t>
      </w:r>
    </w:p>
    <w:p>
      <w:pPr>
        <w:pStyle w:val="Heading2"/>
      </w:pPr>
      <w:r>
        <w:rPr>
          <w:rFonts w:ascii="Arial" w:hAnsi="Arial"/>
          <w:b/>
          <w:i w:val="0"/>
          <w:color w:val="008B8B"/>
          <w:sz w:val="26"/>
        </w:rPr>
        <w:t>Gate 4: Financial And Logistics Validation</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Supplier quote.</w:t>
      </w:r>
    </w:p>
    <w:p>
      <w:pPr>
        <w:pStyle w:val="DocBullet"/>
      </w:pPr>
      <w:r>
        <w:rPr>
          <w:rFonts w:ascii="Arial" w:hAnsi="Arial"/>
          <w:b/>
          <w:color w:val="008B8B"/>
          <w:sz w:val="20"/>
        </w:rPr>
        <w:t xml:space="preserve">• </w:t>
      </w:r>
      <w:r>
        <w:rPr>
          <w:rFonts w:ascii="Arial" w:hAnsi="Arial"/>
          <w:b w:val="0"/>
          <w:i w:val="0"/>
          <w:color w:val="1F2F2F"/>
          <w:sz w:val="20"/>
        </w:rPr>
        <w:t>Freight quote.</w:t>
      </w:r>
    </w:p>
    <w:p>
      <w:pPr>
        <w:pStyle w:val="DocBullet"/>
      </w:pPr>
      <w:r>
        <w:rPr>
          <w:rFonts w:ascii="Arial" w:hAnsi="Arial"/>
          <w:b/>
          <w:color w:val="008B8B"/>
          <w:sz w:val="20"/>
        </w:rPr>
        <w:t xml:space="preserve">• </w:t>
      </w:r>
      <w:r>
        <w:rPr>
          <w:rFonts w:ascii="Arial" w:hAnsi="Arial"/>
          <w:b w:val="0"/>
          <w:i w:val="0"/>
          <w:color w:val="1F2F2F"/>
          <w:sz w:val="20"/>
        </w:rPr>
        <w:t>Insurance quote.</w:t>
      </w:r>
    </w:p>
    <w:p>
      <w:pPr>
        <w:pStyle w:val="DocBullet"/>
      </w:pPr>
      <w:r>
        <w:rPr>
          <w:rFonts w:ascii="Arial" w:hAnsi="Arial"/>
          <w:b/>
          <w:color w:val="008B8B"/>
          <w:sz w:val="20"/>
        </w:rPr>
        <w:t xml:space="preserve">• </w:t>
      </w:r>
      <w:r>
        <w:rPr>
          <w:rFonts w:ascii="Arial" w:hAnsi="Arial"/>
          <w:b w:val="0"/>
          <w:i w:val="0"/>
          <w:color w:val="1F2F2F"/>
          <w:sz w:val="20"/>
        </w:rPr>
        <w:t>Clearing estimate.</w:t>
      </w:r>
    </w:p>
    <w:p>
      <w:pPr>
        <w:pStyle w:val="DocBullet"/>
      </w:pPr>
      <w:r>
        <w:rPr>
          <w:rFonts w:ascii="Arial" w:hAnsi="Arial"/>
          <w:b/>
          <w:color w:val="008B8B"/>
          <w:sz w:val="20"/>
        </w:rPr>
        <w:t xml:space="preserve">• </w:t>
      </w:r>
      <w:r>
        <w:rPr>
          <w:rFonts w:ascii="Arial" w:hAnsi="Arial"/>
          <w:b w:val="0"/>
          <w:i w:val="0"/>
          <w:color w:val="1F2F2F"/>
          <w:sz w:val="20"/>
        </w:rPr>
        <w:t>VAT cash-flow estimate.</w:t>
      </w:r>
    </w:p>
    <w:p>
      <w:pPr>
        <w:pStyle w:val="DocBullet"/>
      </w:pPr>
      <w:r>
        <w:rPr>
          <w:rFonts w:ascii="Arial" w:hAnsi="Arial"/>
          <w:b/>
          <w:color w:val="008B8B"/>
          <w:sz w:val="20"/>
        </w:rPr>
        <w:t xml:space="preserve">• </w:t>
      </w:r>
      <w:r>
        <w:rPr>
          <w:rFonts w:ascii="Arial" w:hAnsi="Arial"/>
          <w:b w:val="0"/>
          <w:i w:val="0"/>
          <w:color w:val="1F2F2F"/>
          <w:sz w:val="20"/>
        </w:rPr>
        <w:t>Warehouse and local delivery estimate.</w:t>
      </w:r>
    </w:p>
    <w:p>
      <w:pPr>
        <w:pStyle w:val="DocBullet"/>
      </w:pPr>
      <w:r>
        <w:rPr>
          <w:rFonts w:ascii="Arial" w:hAnsi="Arial"/>
          <w:b/>
          <w:color w:val="008B8B"/>
          <w:sz w:val="20"/>
        </w:rPr>
        <w:t xml:space="preserve">• </w:t>
      </w:r>
      <w:r>
        <w:rPr>
          <w:rFonts w:ascii="Arial" w:hAnsi="Arial"/>
          <w:b w:val="0"/>
          <w:i w:val="0"/>
          <w:color w:val="1F2F2F"/>
          <w:sz w:val="20"/>
        </w:rPr>
        <w:t>Buyer allocation plan.</w:t>
      </w:r>
    </w:p>
    <w:p>
      <w:pPr>
        <w:pStyle w:val="DocBullet"/>
      </w:pPr>
      <w:r>
        <w:rPr>
          <w:rFonts w:ascii="Arial" w:hAnsi="Arial"/>
          <w:b/>
          <w:color w:val="008B8B"/>
          <w:sz w:val="20"/>
        </w:rPr>
        <w:t xml:space="preserve">• </w:t>
      </w:r>
      <w:r>
        <w:rPr>
          <w:rFonts w:ascii="Arial" w:hAnsi="Arial"/>
          <w:b w:val="0"/>
          <w:i w:val="0"/>
          <w:color w:val="1F2F2F"/>
          <w:sz w:val="20"/>
        </w:rPr>
        <w:t>Risk review.</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Approve pilot shipment business case.</w:t>
      </w:r>
    </w:p>
    <w:p>
      <w:pPr>
        <w:pStyle w:val="Heading2"/>
      </w:pPr>
      <w:r>
        <w:rPr>
          <w:rFonts w:ascii="Arial" w:hAnsi="Arial"/>
          <w:b/>
          <w:i w:val="0"/>
          <w:color w:val="008B8B"/>
          <w:sz w:val="26"/>
        </w:rPr>
        <w:t>Gate 5: Pilot Import Approval</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Pilot purchase order.</w:t>
      </w:r>
    </w:p>
    <w:p>
      <w:pPr>
        <w:pStyle w:val="DocBullet"/>
      </w:pPr>
      <w:r>
        <w:rPr>
          <w:rFonts w:ascii="Arial" w:hAnsi="Arial"/>
          <w:b/>
          <w:color w:val="008B8B"/>
          <w:sz w:val="20"/>
        </w:rPr>
        <w:t xml:space="preserve">• </w:t>
      </w:r>
      <w:r>
        <w:rPr>
          <w:rFonts w:ascii="Arial" w:hAnsi="Arial"/>
          <w:b w:val="0"/>
          <w:i w:val="0"/>
          <w:color w:val="1F2F2F"/>
          <w:sz w:val="20"/>
        </w:rPr>
        <w:t>Buyer allocation or written interest.</w:t>
      </w:r>
    </w:p>
    <w:p>
      <w:pPr>
        <w:pStyle w:val="DocBullet"/>
      </w:pPr>
      <w:r>
        <w:rPr>
          <w:rFonts w:ascii="Arial" w:hAnsi="Arial"/>
          <w:b/>
          <w:color w:val="008B8B"/>
          <w:sz w:val="20"/>
        </w:rPr>
        <w:t xml:space="preserve">• </w:t>
      </w:r>
      <w:r>
        <w:rPr>
          <w:rFonts w:ascii="Arial" w:hAnsi="Arial"/>
          <w:b w:val="0"/>
          <w:i w:val="0"/>
          <w:color w:val="1F2F2F"/>
          <w:sz w:val="20"/>
        </w:rPr>
        <w:t>Supplier documents.</w:t>
      </w:r>
    </w:p>
    <w:p>
      <w:pPr>
        <w:pStyle w:val="DocBullet"/>
      </w:pPr>
      <w:r>
        <w:rPr>
          <w:rFonts w:ascii="Arial" w:hAnsi="Arial"/>
          <w:b/>
          <w:color w:val="008B8B"/>
          <w:sz w:val="20"/>
        </w:rPr>
        <w:t xml:space="preserve">• </w:t>
      </w:r>
      <w:r>
        <w:rPr>
          <w:rFonts w:ascii="Arial" w:hAnsi="Arial"/>
          <w:b w:val="0"/>
          <w:i w:val="0"/>
          <w:color w:val="1F2F2F"/>
          <w:sz w:val="20"/>
        </w:rPr>
        <w:t>Cash-flow plan.</w:t>
      </w:r>
    </w:p>
    <w:p>
      <w:pPr>
        <w:pStyle w:val="DocBullet"/>
      </w:pPr>
      <w:r>
        <w:rPr>
          <w:rFonts w:ascii="Arial" w:hAnsi="Arial"/>
          <w:b/>
          <w:color w:val="008B8B"/>
          <w:sz w:val="20"/>
        </w:rPr>
        <w:t xml:space="preserve">• </w:t>
      </w:r>
      <w:r>
        <w:rPr>
          <w:rFonts w:ascii="Arial" w:hAnsi="Arial"/>
          <w:b w:val="0"/>
          <w:i w:val="0"/>
          <w:color w:val="1F2F2F"/>
          <w:sz w:val="20"/>
        </w:rPr>
        <w:t>Risk mitigation plan.</w:t>
      </w:r>
    </w:p>
    <w:p>
      <w:pPr>
        <w:pStyle w:val="DocBullet"/>
      </w:pPr>
      <w:r>
        <w:rPr>
          <w:rFonts w:ascii="Arial" w:hAnsi="Arial"/>
          <w:b/>
          <w:color w:val="008B8B"/>
          <w:sz w:val="20"/>
        </w:rPr>
        <w:t xml:space="preserve">• </w:t>
      </w:r>
      <w:r>
        <w:rPr>
          <w:rFonts w:ascii="Arial" w:hAnsi="Arial"/>
          <w:b w:val="0"/>
          <w:i w:val="0"/>
          <w:color w:val="1F2F2F"/>
          <w:sz w:val="20"/>
        </w:rPr>
        <w:t>Internal approval.</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Proceed with pilot import or defer.</w:t>
      </w:r>
    </w:p>
    <w:p>
      <w:pPr>
        <w:pStyle w:val="Heading2"/>
      </w:pPr>
      <w:r>
        <w:rPr>
          <w:rFonts w:ascii="Arial" w:hAnsi="Arial"/>
          <w:b/>
          <w:i w:val="0"/>
          <w:color w:val="008B8B"/>
          <w:sz w:val="26"/>
        </w:rPr>
        <w:t>Gate 6: Post-Pilot Review</w:t>
      </w:r>
    </w:p>
    <w:p>
      <w:pPr>
        <w:pStyle w:val="DocBody"/>
      </w:pPr>
      <w:r>
        <w:rPr>
          <w:rFonts w:ascii="Arial" w:hAnsi="Arial"/>
          <w:b w:val="0"/>
          <w:i w:val="0"/>
          <w:color w:val="1F2F2F"/>
          <w:sz w:val="20"/>
        </w:rPr>
        <w:t>Required evidence:</w:t>
      </w:r>
    </w:p>
    <w:p>
      <w:pPr>
        <w:pStyle w:val="DocBullet"/>
      </w:pPr>
      <w:r>
        <w:rPr>
          <w:rFonts w:ascii="Arial" w:hAnsi="Arial"/>
          <w:b/>
          <w:color w:val="008B8B"/>
          <w:sz w:val="20"/>
        </w:rPr>
        <w:t xml:space="preserve">• </w:t>
      </w:r>
      <w:r>
        <w:rPr>
          <w:rFonts w:ascii="Arial" w:hAnsi="Arial"/>
          <w:b w:val="0"/>
          <w:i w:val="0"/>
          <w:color w:val="1F2F2F"/>
          <w:sz w:val="20"/>
        </w:rPr>
        <w:t>Landed-cost actuals.</w:t>
      </w:r>
    </w:p>
    <w:p>
      <w:pPr>
        <w:pStyle w:val="DocBullet"/>
      </w:pPr>
      <w:r>
        <w:rPr>
          <w:rFonts w:ascii="Arial" w:hAnsi="Arial"/>
          <w:b/>
          <w:color w:val="008B8B"/>
          <w:sz w:val="20"/>
        </w:rPr>
        <w:t xml:space="preserve">• </w:t>
      </w:r>
      <w:r>
        <w:rPr>
          <w:rFonts w:ascii="Arial" w:hAnsi="Arial"/>
          <w:b w:val="0"/>
          <w:i w:val="0"/>
          <w:color w:val="1F2F2F"/>
          <w:sz w:val="20"/>
        </w:rPr>
        <w:t>Buyer feedback.</w:t>
      </w:r>
    </w:p>
    <w:p>
      <w:pPr>
        <w:pStyle w:val="DocBullet"/>
      </w:pPr>
      <w:r>
        <w:rPr>
          <w:rFonts w:ascii="Arial" w:hAnsi="Arial"/>
          <w:b/>
          <w:color w:val="008B8B"/>
          <w:sz w:val="20"/>
        </w:rPr>
        <w:t xml:space="preserve">• </w:t>
      </w:r>
      <w:r>
        <w:rPr>
          <w:rFonts w:ascii="Arial" w:hAnsi="Arial"/>
          <w:b w:val="0"/>
          <w:i w:val="0"/>
          <w:color w:val="1F2F2F"/>
          <w:sz w:val="20"/>
        </w:rPr>
        <w:t>Stock rotation.</w:t>
      </w:r>
    </w:p>
    <w:p>
      <w:pPr>
        <w:pStyle w:val="DocBullet"/>
      </w:pPr>
      <w:r>
        <w:rPr>
          <w:rFonts w:ascii="Arial" w:hAnsi="Arial"/>
          <w:b/>
          <w:color w:val="008B8B"/>
          <w:sz w:val="20"/>
        </w:rPr>
        <w:t xml:space="preserve">• </w:t>
      </w:r>
      <w:r>
        <w:rPr>
          <w:rFonts w:ascii="Arial" w:hAnsi="Arial"/>
          <w:b w:val="0"/>
          <w:i w:val="0"/>
          <w:color w:val="1F2F2F"/>
          <w:sz w:val="20"/>
        </w:rPr>
        <w:t>Gross margin.</w:t>
      </w:r>
    </w:p>
    <w:p>
      <w:pPr>
        <w:pStyle w:val="DocBullet"/>
      </w:pPr>
      <w:r>
        <w:rPr>
          <w:rFonts w:ascii="Arial" w:hAnsi="Arial"/>
          <w:b/>
          <w:color w:val="008B8B"/>
          <w:sz w:val="20"/>
        </w:rPr>
        <w:t xml:space="preserve">• </w:t>
      </w:r>
      <w:r>
        <w:rPr>
          <w:rFonts w:ascii="Arial" w:hAnsi="Arial"/>
          <w:b w:val="0"/>
          <w:i w:val="0"/>
          <w:color w:val="1F2F2F"/>
          <w:sz w:val="20"/>
        </w:rPr>
        <w:t>Supplier performance.</w:t>
      </w:r>
    </w:p>
    <w:p>
      <w:pPr>
        <w:pStyle w:val="DocBullet"/>
      </w:pPr>
      <w:r>
        <w:rPr>
          <w:rFonts w:ascii="Arial" w:hAnsi="Arial"/>
          <w:b/>
          <w:color w:val="008B8B"/>
          <w:sz w:val="20"/>
        </w:rPr>
        <w:t xml:space="preserve">• </w:t>
      </w:r>
      <w:r>
        <w:rPr>
          <w:rFonts w:ascii="Arial" w:hAnsi="Arial"/>
          <w:b w:val="0"/>
          <w:i w:val="0"/>
          <w:color w:val="1F2F2F"/>
          <w:sz w:val="20"/>
        </w:rPr>
        <w:t>Logistics performance.</w:t>
      </w:r>
    </w:p>
    <w:p>
      <w:pPr>
        <w:pStyle w:val="DocBullet"/>
      </w:pPr>
      <w:r>
        <w:rPr>
          <w:rFonts w:ascii="Arial" w:hAnsi="Arial"/>
          <w:b/>
          <w:color w:val="008B8B"/>
          <w:sz w:val="20"/>
        </w:rPr>
        <w:t xml:space="preserve">• </w:t>
      </w:r>
      <w:r>
        <w:rPr>
          <w:rFonts w:ascii="Arial" w:hAnsi="Arial"/>
          <w:b w:val="0"/>
          <w:i w:val="0"/>
          <w:color w:val="1F2F2F"/>
          <w:sz w:val="20"/>
        </w:rPr>
        <w:t>Quality claims or issues.</w:t>
      </w:r>
    </w:p>
    <w:p>
      <w:pPr>
        <w:pStyle w:val="DocBullet"/>
      </w:pPr>
      <w:r>
        <w:rPr>
          <w:rFonts w:ascii="Arial" w:hAnsi="Arial"/>
          <w:b/>
          <w:color w:val="008B8B"/>
          <w:sz w:val="20"/>
        </w:rPr>
        <w:t xml:space="preserve">• </w:t>
      </w:r>
      <w:r>
        <w:rPr>
          <w:rFonts w:ascii="Arial" w:hAnsi="Arial"/>
          <w:b w:val="0"/>
          <w:i w:val="0"/>
          <w:color w:val="1F2F2F"/>
          <w:sz w:val="20"/>
        </w:rPr>
        <w:t>Repeat-order signals.</w:t>
      </w:r>
    </w:p>
    <w:p>
      <w:pPr>
        <w:pStyle w:val="DocBody"/>
      </w:pPr>
      <w:r>
        <w:rPr>
          <w:rFonts w:ascii="Arial" w:hAnsi="Arial"/>
          <w:b w:val="0"/>
          <w:i w:val="0"/>
          <w:color w:val="1F2F2F"/>
          <w:sz w:val="20"/>
        </w:rPr>
        <w:t>Decision:</w:t>
      </w:r>
    </w:p>
    <w:p>
      <w:pPr>
        <w:pStyle w:val="DocBody"/>
      </w:pPr>
      <w:r>
        <w:rPr>
          <w:rFonts w:ascii="Arial" w:hAnsi="Arial"/>
          <w:b w:val="0"/>
          <w:i w:val="0"/>
          <w:color w:val="1F2F2F"/>
          <w:sz w:val="20"/>
        </w:rPr>
        <w:t>Repeat, scale, modify or stop.</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16. Roles And Responsibilities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Role</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Responsibility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SupplySync360 Executive Lead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Final decision-making, partner engagement, approval gates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Commercial Lead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engagement, pipeline, sample feedback and demand validation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Lead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Uganda and Ethiopia supplier engagement, due diligence and documentation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Operations Lead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Logistics, clearing, warehousing and import process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Finance Lead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Landed-cost model, working capital, VAT and margin analysis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Quality Partner</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Cupping, grading interpretation and buyer technical feedback</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Freight Forwarder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Route planning, freight quotes and shipment execution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Clearing Agent</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SARS, customs clearance and import documentation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Warehouse Partner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Stock intake, storage, handling and inventory records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Contact</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Sample evaluation, pilot interest and purchase decision</w:t>
            </w:r>
          </w:p>
        </w:tc>
      </w:tr>
    </w:tbl>
    <w:p>
      <w:pPr>
        <w:spacing w:after="60" w:before="0"/>
      </w:pPr>
    </w:p>
    <w:p>
      <w:pPr>
        <w:pStyle w:val="DocBody"/>
      </w:pPr>
      <w:r>
        <w:rPr>
          <w:rFonts w:ascii="Arial" w:hAnsi="Arial"/>
          <w:b w:val="0"/>
          <w:i w:val="0"/>
          <w:color w:val="1F2F2F"/>
          <w:sz w:val="20"/>
        </w:rPr>
        <w:t>In early stages, some of these roles may be performed by the same person, but the responsibilities should still be tracked separately.</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17. Engagement With African Exporters</w:t>
      </w:r>
    </w:p>
    <w:p>
      <w:pPr>
        <w:pStyle w:val="Heading2"/>
      </w:pPr>
      <w:r>
        <w:rPr>
          <w:rFonts w:ascii="Arial" w:hAnsi="Arial"/>
          <w:b/>
          <w:i w:val="0"/>
          <w:color w:val="008B8B"/>
          <w:sz w:val="26"/>
        </w:rPr>
        <w:t>17.1 First Meeting Agenda</w:t>
      </w:r>
    </w:p>
    <w:p>
      <w:pPr>
        <w:pStyle w:val="DocNumber"/>
      </w:pPr>
      <w:r>
        <w:rPr>
          <w:rFonts w:ascii="Arial" w:hAnsi="Arial"/>
          <w:b/>
          <w:color w:val="008B8B"/>
          <w:sz w:val="20"/>
        </w:rPr>
        <w:t xml:space="preserve">1. </w:t>
      </w:r>
      <w:r>
        <w:rPr>
          <w:rFonts w:ascii="Arial" w:hAnsi="Arial"/>
          <w:b w:val="0"/>
          <w:i w:val="0"/>
          <w:color w:val="1F2F2F"/>
          <w:sz w:val="20"/>
        </w:rPr>
        <w:t>Introductions and roles.</w:t>
      </w:r>
    </w:p>
    <w:p>
      <w:pPr>
        <w:pStyle w:val="DocNumber"/>
      </w:pPr>
      <w:r>
        <w:rPr>
          <w:rFonts w:ascii="Arial" w:hAnsi="Arial"/>
          <w:b/>
          <w:color w:val="008B8B"/>
          <w:sz w:val="20"/>
        </w:rPr>
        <w:t xml:space="preserve">2. </w:t>
      </w:r>
      <w:r>
        <w:rPr>
          <w:rFonts w:ascii="Arial" w:hAnsi="Arial"/>
          <w:b w:val="0"/>
          <w:i w:val="0"/>
          <w:color w:val="1F2F2F"/>
          <w:sz w:val="20"/>
        </w:rPr>
        <w:t>Overview of South African market opportunity.</w:t>
      </w:r>
    </w:p>
    <w:p>
      <w:pPr>
        <w:pStyle w:val="DocNumber"/>
      </w:pPr>
      <w:r>
        <w:rPr>
          <w:rFonts w:ascii="Arial" w:hAnsi="Arial"/>
          <w:b/>
          <w:color w:val="008B8B"/>
          <w:sz w:val="20"/>
        </w:rPr>
        <w:t xml:space="preserve">3. </w:t>
      </w:r>
      <w:r>
        <w:rPr>
          <w:rFonts w:ascii="Arial" w:hAnsi="Arial"/>
          <w:b w:val="0"/>
          <w:i w:val="0"/>
          <w:color w:val="1F2F2F"/>
          <w:sz w:val="20"/>
        </w:rPr>
        <w:t>Uganda supply discussion.</w:t>
      </w:r>
    </w:p>
    <w:p>
      <w:pPr>
        <w:pStyle w:val="DocNumber"/>
      </w:pPr>
      <w:r>
        <w:rPr>
          <w:rFonts w:ascii="Arial" w:hAnsi="Arial"/>
          <w:b/>
          <w:color w:val="008B8B"/>
          <w:sz w:val="20"/>
        </w:rPr>
        <w:t xml:space="preserve">4. </w:t>
      </w:r>
      <w:r>
        <w:rPr>
          <w:rFonts w:ascii="Arial" w:hAnsi="Arial"/>
          <w:b w:val="0"/>
          <w:i w:val="0"/>
          <w:color w:val="1F2F2F"/>
          <w:sz w:val="20"/>
        </w:rPr>
        <w:t>Ethiopia supply discussion.</w:t>
      </w:r>
    </w:p>
    <w:p>
      <w:pPr>
        <w:pStyle w:val="DocNumber"/>
      </w:pPr>
      <w:r>
        <w:rPr>
          <w:rFonts w:ascii="Arial" w:hAnsi="Arial"/>
          <w:b/>
          <w:color w:val="008B8B"/>
          <w:sz w:val="20"/>
        </w:rPr>
        <w:t xml:space="preserve">5. </w:t>
      </w:r>
      <w:r>
        <w:rPr>
          <w:rFonts w:ascii="Arial" w:hAnsi="Arial"/>
          <w:b w:val="0"/>
          <w:i w:val="0"/>
          <w:color w:val="1F2F2F"/>
          <w:sz w:val="20"/>
        </w:rPr>
        <w:t>Coffee types and grades available.</w:t>
      </w:r>
    </w:p>
    <w:p>
      <w:pPr>
        <w:pStyle w:val="DocNumber"/>
      </w:pPr>
      <w:r>
        <w:rPr>
          <w:rFonts w:ascii="Arial" w:hAnsi="Arial"/>
          <w:b/>
          <w:color w:val="008B8B"/>
          <w:sz w:val="20"/>
        </w:rPr>
        <w:t xml:space="preserve">6. </w:t>
      </w:r>
      <w:r>
        <w:rPr>
          <w:rFonts w:ascii="Arial" w:hAnsi="Arial"/>
          <w:b w:val="0"/>
          <w:i w:val="0"/>
          <w:color w:val="1F2F2F"/>
          <w:sz w:val="20"/>
        </w:rPr>
        <w:t>Volumes and seasonality.</w:t>
      </w:r>
    </w:p>
    <w:p>
      <w:pPr>
        <w:pStyle w:val="DocNumber"/>
      </w:pPr>
      <w:r>
        <w:rPr>
          <w:rFonts w:ascii="Arial" w:hAnsi="Arial"/>
          <w:b/>
          <w:color w:val="008B8B"/>
          <w:sz w:val="20"/>
        </w:rPr>
        <w:t xml:space="preserve">7. </w:t>
      </w:r>
      <w:r>
        <w:rPr>
          <w:rFonts w:ascii="Arial" w:hAnsi="Arial"/>
          <w:b w:val="0"/>
          <w:i w:val="0"/>
          <w:color w:val="1F2F2F"/>
          <w:sz w:val="20"/>
        </w:rPr>
        <w:t>Export documentation and licences.</w:t>
      </w:r>
    </w:p>
    <w:p>
      <w:pPr>
        <w:pStyle w:val="DocNumber"/>
      </w:pPr>
      <w:r>
        <w:rPr>
          <w:rFonts w:ascii="Arial" w:hAnsi="Arial"/>
          <w:b/>
          <w:color w:val="008B8B"/>
          <w:sz w:val="20"/>
        </w:rPr>
        <w:t xml:space="preserve">8. </w:t>
      </w:r>
      <w:r>
        <w:rPr>
          <w:rFonts w:ascii="Arial" w:hAnsi="Arial"/>
          <w:b w:val="0"/>
          <w:i w:val="0"/>
          <w:color w:val="1F2F2F"/>
          <w:sz w:val="20"/>
        </w:rPr>
        <w:t>Sample availability.</w:t>
      </w:r>
    </w:p>
    <w:p>
      <w:pPr>
        <w:pStyle w:val="DocNumber"/>
      </w:pPr>
      <w:r>
        <w:rPr>
          <w:rFonts w:ascii="Arial" w:hAnsi="Arial"/>
          <w:b/>
          <w:color w:val="008B8B"/>
          <w:sz w:val="20"/>
        </w:rPr>
        <w:t xml:space="preserve">9. </w:t>
      </w:r>
      <w:r>
        <w:rPr>
          <w:rFonts w:ascii="Arial" w:hAnsi="Arial"/>
          <w:b w:val="0"/>
          <w:i w:val="0"/>
          <w:color w:val="1F2F2F"/>
          <w:sz w:val="20"/>
        </w:rPr>
        <w:t>Pricing basis and Incoterms.</w:t>
      </w:r>
    </w:p>
    <w:p>
      <w:pPr>
        <w:pStyle w:val="DocNumber"/>
      </w:pPr>
      <w:r>
        <w:rPr>
          <w:rFonts w:ascii="Arial" w:hAnsi="Arial"/>
          <w:b/>
          <w:color w:val="008B8B"/>
          <w:sz w:val="20"/>
        </w:rPr>
        <w:t xml:space="preserve">10. </w:t>
      </w:r>
      <w:r>
        <w:rPr>
          <w:rFonts w:ascii="Arial" w:hAnsi="Arial"/>
          <w:b w:val="0"/>
          <w:i w:val="0"/>
          <w:color w:val="1F2F2F"/>
          <w:sz w:val="20"/>
        </w:rPr>
        <w:t>Export routes and freight options.</w:t>
      </w:r>
    </w:p>
    <w:p>
      <w:pPr>
        <w:pStyle w:val="DocNumber"/>
      </w:pPr>
      <w:r>
        <w:rPr>
          <w:rFonts w:ascii="Arial" w:hAnsi="Arial"/>
          <w:b/>
          <w:color w:val="008B8B"/>
          <w:sz w:val="20"/>
        </w:rPr>
        <w:t xml:space="preserve">11. </w:t>
      </w:r>
      <w:r>
        <w:rPr>
          <w:rFonts w:ascii="Arial" w:hAnsi="Arial"/>
          <w:b w:val="0"/>
          <w:i w:val="0"/>
          <w:color w:val="1F2F2F"/>
          <w:sz w:val="20"/>
        </w:rPr>
        <w:t>Quality and traceability.</w:t>
      </w:r>
    </w:p>
    <w:p>
      <w:pPr>
        <w:pStyle w:val="DocNumber"/>
      </w:pPr>
      <w:r>
        <w:rPr>
          <w:rFonts w:ascii="Arial" w:hAnsi="Arial"/>
          <w:b/>
          <w:color w:val="008B8B"/>
          <w:sz w:val="20"/>
        </w:rPr>
        <w:t xml:space="preserve">12. </w:t>
      </w:r>
      <w:r>
        <w:rPr>
          <w:rFonts w:ascii="Arial" w:hAnsi="Arial"/>
          <w:b w:val="0"/>
          <w:i w:val="0"/>
          <w:color w:val="1F2F2F"/>
          <w:sz w:val="20"/>
        </w:rPr>
        <w:t>Next steps and owners.</w:t>
      </w:r>
    </w:p>
    <w:p>
      <w:pPr>
        <w:pStyle w:val="Heading2"/>
      </w:pPr>
      <w:r>
        <w:rPr>
          <w:rFonts w:ascii="Arial" w:hAnsi="Arial"/>
          <w:b/>
          <w:i w:val="0"/>
          <w:color w:val="008B8B"/>
          <w:sz w:val="26"/>
        </w:rPr>
        <w:t>17.2 Information Required From Exporters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Area</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Required Information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Company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Legal name, registration, address, ownership, contact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Export status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Export licence, previous export markets, references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Type, grade, region, processing method, crop year</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Quality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Moisture, defects, cup score, sample availability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Volume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Monthly and annual availability</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Commercial</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FOB/CIF pricing, MOQ, payment terms, price validity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Documentation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Invoice, packing list, certificate of origin, phytosanitary, bill of lading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Logistics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Route, port, freight partner, lead time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Traceability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Farm, cooperative, washing station or lot information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Certifications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Organic, Fairtrade, Rainforest Alliance or other evidence</w:t>
            </w:r>
          </w:p>
        </w:tc>
      </w:tr>
    </w:tbl>
    <w:p>
      <w:pPr>
        <w:spacing w:after="60" w:before="0"/>
      </w:pPr>
    </w:p>
    <w:p>
      <w:pPr>
        <w:pStyle w:val="Heading2"/>
      </w:pPr>
      <w:r>
        <w:rPr>
          <w:rFonts w:ascii="Arial" w:hAnsi="Arial"/>
          <w:b/>
          <w:i w:val="0"/>
          <w:color w:val="008B8B"/>
          <w:sz w:val="26"/>
        </w:rPr>
        <w:t>17.3 Exporter Follow-Up Pack</w:t>
      </w:r>
    </w:p>
    <w:p>
      <w:pPr>
        <w:pStyle w:val="DocBody"/>
      </w:pPr>
      <w:r>
        <w:rPr>
          <w:rFonts w:ascii="Arial" w:hAnsi="Arial"/>
          <w:b w:val="0"/>
          <w:i w:val="0"/>
          <w:color w:val="1F2F2F"/>
          <w:sz w:val="20"/>
        </w:rPr>
        <w:t>After the initial meeting, SupplySync360 should send exporters:</w:t>
      </w:r>
    </w:p>
    <w:p>
      <w:pPr>
        <w:pStyle w:val="DocBullet"/>
      </w:pPr>
      <w:r>
        <w:rPr>
          <w:rFonts w:ascii="Arial" w:hAnsi="Arial"/>
          <w:b/>
          <w:color w:val="008B8B"/>
          <w:sz w:val="20"/>
        </w:rPr>
        <w:t xml:space="preserve">• </w:t>
      </w:r>
      <w:r>
        <w:rPr>
          <w:rFonts w:ascii="Arial" w:hAnsi="Arial"/>
          <w:b w:val="0"/>
          <w:i w:val="0"/>
          <w:color w:val="1F2F2F"/>
          <w:sz w:val="20"/>
        </w:rPr>
        <w:t>Thank-you note.</w:t>
      </w:r>
    </w:p>
    <w:p>
      <w:pPr>
        <w:pStyle w:val="DocBullet"/>
      </w:pPr>
      <w:r>
        <w:rPr>
          <w:rFonts w:ascii="Arial" w:hAnsi="Arial"/>
          <w:b/>
          <w:color w:val="008B8B"/>
          <w:sz w:val="20"/>
        </w:rPr>
        <w:t xml:space="preserve">• </w:t>
      </w:r>
      <w:r>
        <w:rPr>
          <w:rFonts w:ascii="Arial" w:hAnsi="Arial"/>
          <w:b w:val="0"/>
          <w:i w:val="0"/>
          <w:color w:val="1F2F2F"/>
          <w:sz w:val="20"/>
        </w:rPr>
        <w:t>Information request checklist.</w:t>
      </w:r>
    </w:p>
    <w:p>
      <w:pPr>
        <w:pStyle w:val="DocBullet"/>
      </w:pPr>
      <w:r>
        <w:rPr>
          <w:rFonts w:ascii="Arial" w:hAnsi="Arial"/>
          <w:b/>
          <w:color w:val="008B8B"/>
          <w:sz w:val="20"/>
        </w:rPr>
        <w:t xml:space="preserve">• </w:t>
      </w:r>
      <w:r>
        <w:rPr>
          <w:rFonts w:ascii="Arial" w:hAnsi="Arial"/>
          <w:b w:val="0"/>
          <w:i w:val="0"/>
          <w:color w:val="1F2F2F"/>
          <w:sz w:val="20"/>
        </w:rPr>
        <w:t>Sample pack specification.</w:t>
      </w:r>
    </w:p>
    <w:p>
      <w:pPr>
        <w:pStyle w:val="DocBullet"/>
      </w:pPr>
      <w:r>
        <w:rPr>
          <w:rFonts w:ascii="Arial" w:hAnsi="Arial"/>
          <w:b/>
          <w:color w:val="008B8B"/>
          <w:sz w:val="20"/>
        </w:rPr>
        <w:t xml:space="preserve">• </w:t>
      </w:r>
      <w:r>
        <w:rPr>
          <w:rFonts w:ascii="Arial" w:hAnsi="Arial"/>
          <w:b w:val="0"/>
          <w:i w:val="0"/>
          <w:color w:val="1F2F2F"/>
          <w:sz w:val="20"/>
        </w:rPr>
        <w:t>Indicative timeline.</w:t>
      </w:r>
    </w:p>
    <w:p>
      <w:pPr>
        <w:pStyle w:val="DocBullet"/>
      </w:pPr>
      <w:r>
        <w:rPr>
          <w:rFonts w:ascii="Arial" w:hAnsi="Arial"/>
          <w:b/>
          <w:color w:val="008B8B"/>
          <w:sz w:val="20"/>
        </w:rPr>
        <w:t xml:space="preserve">• </w:t>
      </w:r>
      <w:r>
        <w:rPr>
          <w:rFonts w:ascii="Arial" w:hAnsi="Arial"/>
          <w:b w:val="0"/>
          <w:i w:val="0"/>
          <w:color w:val="1F2F2F"/>
          <w:sz w:val="20"/>
        </w:rPr>
        <w:t>Explanation of South African buyer evaluation process.</w:t>
      </w:r>
    </w:p>
    <w:p>
      <w:pPr>
        <w:pStyle w:val="DocBullet"/>
      </w:pPr>
      <w:r>
        <w:rPr>
          <w:rFonts w:ascii="Arial" w:hAnsi="Arial"/>
          <w:b/>
          <w:color w:val="008B8B"/>
          <w:sz w:val="20"/>
        </w:rPr>
        <w:t xml:space="preserve">• </w:t>
      </w:r>
      <w:r>
        <w:rPr>
          <w:rFonts w:ascii="Arial" w:hAnsi="Arial"/>
          <w:b w:val="0"/>
          <w:i w:val="0"/>
          <w:color w:val="1F2F2F"/>
          <w:sz w:val="20"/>
        </w:rPr>
        <w:t>Confirmation that no commercial commitment exists until samples and buyer demand are validated.</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18. Engagement With South African Buyers</w:t>
      </w:r>
    </w:p>
    <w:p>
      <w:pPr>
        <w:pStyle w:val="Heading2"/>
      </w:pPr>
      <w:r>
        <w:rPr>
          <w:rFonts w:ascii="Arial" w:hAnsi="Arial"/>
          <w:b/>
          <w:i w:val="0"/>
          <w:color w:val="008B8B"/>
          <w:sz w:val="26"/>
        </w:rPr>
        <w:t>18.1 Buyer Outreach Positioning</w:t>
      </w:r>
    </w:p>
    <w:p>
      <w:pPr>
        <w:pStyle w:val="DocBody"/>
      </w:pPr>
      <w:r>
        <w:rPr>
          <w:rFonts w:ascii="Arial" w:hAnsi="Arial"/>
          <w:b w:val="0"/>
          <w:i w:val="0"/>
          <w:color w:val="1F2F2F"/>
          <w:sz w:val="20"/>
        </w:rPr>
        <w:t>The buyer message should be practical and concise:</w:t>
      </w:r>
    </w:p>
    <w:p>
      <w:pPr>
        <w:pStyle w:val="DocBody"/>
      </w:pPr>
      <w:r>
        <w:rPr>
          <w:rFonts w:ascii="Arial" w:hAnsi="Arial"/>
          <w:b w:val="0"/>
          <w:i w:val="0"/>
          <w:color w:val="1F2F2F"/>
          <w:sz w:val="20"/>
        </w:rPr>
        <w:t>SupplySync360 is evaluating a structured East African coffee sourcing programme focused on Uganda and Ethiopia. The objective is to validate whether selected green coffee lots can meet South African buyer requirements before any commercial import is scaled. Buyers are invited to provide feedback on samples and indicate whether there is potential pilot demand.</w:t>
      </w:r>
    </w:p>
    <w:p>
      <w:pPr>
        <w:pStyle w:val="Heading2"/>
      </w:pPr>
      <w:r>
        <w:rPr>
          <w:rFonts w:ascii="Arial" w:hAnsi="Arial"/>
          <w:b/>
          <w:i w:val="0"/>
          <w:color w:val="008B8B"/>
          <w:sz w:val="26"/>
        </w:rPr>
        <w:t>18.2 Buyer Pack Contents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Item</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Purpose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One-page opportunity summary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Explain Uganda and Ethiopia market research</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Coffee sample list</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Show available lots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Product specification sheet</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Provide grade, process and origin data</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Cupping feedback form</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Capture structured feedback</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Indicative commercial range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Test pricing fit without overcommitting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Pilot process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Explain how buyer feedback informs import decision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Contact details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Enable follow-up</w:t>
            </w:r>
          </w:p>
        </w:tc>
      </w:tr>
    </w:tbl>
    <w:p>
      <w:pPr>
        <w:spacing w:after="60" w:before="0"/>
      </w:pPr>
    </w:p>
    <w:p>
      <w:pPr>
        <w:pStyle w:val="Heading2"/>
      </w:pPr>
      <w:r>
        <w:rPr>
          <w:rFonts w:ascii="Arial" w:hAnsi="Arial"/>
          <w:b/>
          <w:i w:val="0"/>
          <w:color w:val="008B8B"/>
          <w:sz w:val="26"/>
        </w:rPr>
        <w:t>18.3 Buyer Feedback Form</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Field</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Buyer Feedback</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Buyer name</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category</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sample reviewed</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Roast approach</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Aroma feedback</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Acidity</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Body</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Sweetness</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Balance</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Defect concerns</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Blend suitability</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Single-origin suitability</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Indicative purchase interest</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Yes / No / Maybe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Potential pilot quantity</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Acceptable price range</w:t>
            </w:r>
          </w:p>
        </w:tc>
        <w:tc>
          <w:tcPr>
            <w:tcW w:type="dxa" w:w="5074"/>
            <w:vAlign w:val="center"/>
            <w:tcMar>
              <w:top w:w="70" w:type="dxa"/>
              <w:start w:w="70" w:type="dxa"/>
              <w:bottom w:w="70" w:type="dxa"/>
              <w:end w:w="70" w:type="dxa"/>
            </w:tcMar>
            <w:shd w:fill="FFFFFF"/>
          </w:tcPr>
          <w:p>
            <w:pPr>
              <w:spacing w:after="0"/>
            </w:pP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Repeat purchase interest</w:t>
            </w:r>
          </w:p>
        </w:tc>
        <w:tc>
          <w:tcPr>
            <w:tcW w:type="dxa" w:w="5074"/>
            <w:vAlign w:val="center"/>
            <w:tcMar>
              <w:top w:w="70" w:type="dxa"/>
              <w:start w:w="70" w:type="dxa"/>
              <w:bottom w:w="70" w:type="dxa"/>
              <w:end w:w="70" w:type="dxa"/>
            </w:tcMar>
            <w:shd w:fill="F4FAFA"/>
          </w:tcPr>
          <w:p>
            <w:pPr>
              <w:spacing w:after="0"/>
            </w:pP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Notes</w:t>
            </w:r>
          </w:p>
        </w:tc>
        <w:tc>
          <w:tcPr>
            <w:tcW w:type="dxa" w:w="5074"/>
            <w:vAlign w:val="center"/>
            <w:tcMar>
              <w:top w:w="70" w:type="dxa"/>
              <w:start w:w="70" w:type="dxa"/>
              <w:bottom w:w="70" w:type="dxa"/>
              <w:end w:w="70" w:type="dxa"/>
            </w:tcMar>
            <w:shd w:fill="FFFFFF"/>
          </w:tcPr>
          <w:p>
            <w:pPr>
              <w:spacing w:after="0"/>
            </w:pPr>
          </w:p>
        </w:tc>
      </w:tr>
    </w:tbl>
    <w:p>
      <w:pPr>
        <w:spacing w:after="60" w:before="0"/>
      </w:pPr>
    </w:p>
    <w:p>
      <w:pPr>
        <w:pStyle w:val="Heading2"/>
      </w:pPr>
      <w:r>
        <w:rPr>
          <w:rFonts w:ascii="Arial" w:hAnsi="Arial"/>
          <w:b/>
          <w:i w:val="0"/>
          <w:color w:val="008B8B"/>
          <w:sz w:val="26"/>
        </w:rPr>
        <w:t>18.4 Buyer Decision Path</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Buyer Response</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Interpretation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Next Step</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Strong quality feedback + price fit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Priority pilot buyer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Seek written interest or pilot allocation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Strong quality feedback + price concern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Negotiate grade, volume or origin alternative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Rework offer</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Weak quality feedback + strong origin interest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Try different sample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Keep engaged</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Weak quality and weak interest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Deprioritise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Do not allocate pilot stock</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Strategic buyer but long procurement cycle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Nurture for future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Maintain relationship</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19. Long-Term Import Arrangement Models</w:t>
      </w:r>
    </w:p>
    <w:p>
      <w:pPr>
        <w:pStyle w:val="DocBody"/>
      </w:pPr>
      <w:r>
        <w:rPr>
          <w:rFonts w:ascii="Arial" w:hAnsi="Arial"/>
          <w:b w:val="0"/>
          <w:i w:val="0"/>
          <w:color w:val="1F2F2F"/>
          <w:sz w:val="20"/>
        </w:rPr>
        <w:t>Long-term import arrangements should only be considered after successful pilot evidence.</w:t>
      </w:r>
    </w:p>
    <w:p>
      <w:pPr>
        <w:pStyle w:val="Heading2"/>
      </w:pPr>
      <w:r>
        <w:rPr>
          <w:rFonts w:ascii="Arial" w:hAnsi="Arial"/>
          <w:b/>
          <w:i w:val="0"/>
          <w:color w:val="008B8B"/>
          <w:sz w:val="26"/>
        </w:rPr>
        <w:t>19.1 Arrangement Types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Model</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Description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When Appropriate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Spot purchase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Single purchase of available lot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Early-stage validation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purchase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Recurring purchase from same supplier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After successful pilot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Framework agreement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Non-exclusive terms for repeated supply</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After two or more successful shipments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Preferred supplier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gets priority consideration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After strong performance and pricing</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Semi-exclusive corridor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and SupplySync360 cooperate in defined market/channel</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Only after proven demand</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Buyer-backed supply</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demand supports origin purchase</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When buyer commits to recurring volume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Co-developed origin programme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Joint work on quality, traceability and premium positioning</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Mature specialty relationship</w:t>
            </w:r>
          </w:p>
        </w:tc>
      </w:tr>
    </w:tbl>
    <w:p>
      <w:pPr>
        <w:spacing w:after="60" w:before="0"/>
      </w:pPr>
    </w:p>
    <w:p>
      <w:pPr>
        <w:pStyle w:val="Heading2"/>
      </w:pPr>
      <w:r>
        <w:rPr>
          <w:rFonts w:ascii="Arial" w:hAnsi="Arial"/>
          <w:b/>
          <w:i w:val="0"/>
          <w:color w:val="008B8B"/>
          <w:sz w:val="26"/>
        </w:rPr>
        <w:t>19.2 Recommended Progression</w:t>
      </w:r>
    </w:p>
    <w:p>
      <w:pPr>
        <w:pStyle w:val="DocNumber"/>
      </w:pPr>
      <w:r>
        <w:rPr>
          <w:rFonts w:ascii="Arial" w:hAnsi="Arial"/>
          <w:b/>
          <w:color w:val="008B8B"/>
          <w:sz w:val="20"/>
        </w:rPr>
        <w:t xml:space="preserve">1. </w:t>
      </w:r>
      <w:r>
        <w:rPr>
          <w:rFonts w:ascii="Arial" w:hAnsi="Arial"/>
          <w:b w:val="0"/>
          <w:i w:val="0"/>
          <w:color w:val="1F2F2F"/>
          <w:sz w:val="20"/>
        </w:rPr>
        <w:t>Spot sample.</w:t>
      </w:r>
    </w:p>
    <w:p>
      <w:pPr>
        <w:pStyle w:val="DocNumber"/>
      </w:pPr>
      <w:r>
        <w:rPr>
          <w:rFonts w:ascii="Arial" w:hAnsi="Arial"/>
          <w:b/>
          <w:color w:val="008B8B"/>
          <w:sz w:val="20"/>
        </w:rPr>
        <w:t xml:space="preserve">2. </w:t>
      </w:r>
      <w:r>
        <w:rPr>
          <w:rFonts w:ascii="Arial" w:hAnsi="Arial"/>
          <w:b w:val="0"/>
          <w:i w:val="0"/>
          <w:color w:val="1F2F2F"/>
          <w:sz w:val="20"/>
        </w:rPr>
        <w:t>Pilot purchase.</w:t>
      </w:r>
    </w:p>
    <w:p>
      <w:pPr>
        <w:pStyle w:val="DocNumber"/>
      </w:pPr>
      <w:r>
        <w:rPr>
          <w:rFonts w:ascii="Arial" w:hAnsi="Arial"/>
          <w:b/>
          <w:color w:val="008B8B"/>
          <w:sz w:val="20"/>
        </w:rPr>
        <w:t xml:space="preserve">3. </w:t>
      </w:r>
      <w:r>
        <w:rPr>
          <w:rFonts w:ascii="Arial" w:hAnsi="Arial"/>
          <w:b w:val="0"/>
          <w:i w:val="0"/>
          <w:color w:val="1F2F2F"/>
          <w:sz w:val="20"/>
        </w:rPr>
        <w:t>Repeat purchase.</w:t>
      </w:r>
    </w:p>
    <w:p>
      <w:pPr>
        <w:pStyle w:val="DocNumber"/>
      </w:pPr>
      <w:r>
        <w:rPr>
          <w:rFonts w:ascii="Arial" w:hAnsi="Arial"/>
          <w:b/>
          <w:color w:val="008B8B"/>
          <w:sz w:val="20"/>
        </w:rPr>
        <w:t xml:space="preserve">4. </w:t>
      </w:r>
      <w:r>
        <w:rPr>
          <w:rFonts w:ascii="Arial" w:hAnsi="Arial"/>
          <w:b w:val="0"/>
          <w:i w:val="0"/>
          <w:color w:val="1F2F2F"/>
          <w:sz w:val="20"/>
        </w:rPr>
        <w:t>Framework agreement.</w:t>
      </w:r>
    </w:p>
    <w:p>
      <w:pPr>
        <w:pStyle w:val="DocNumber"/>
      </w:pPr>
      <w:r>
        <w:rPr>
          <w:rFonts w:ascii="Arial" w:hAnsi="Arial"/>
          <w:b/>
          <w:color w:val="008B8B"/>
          <w:sz w:val="20"/>
        </w:rPr>
        <w:t xml:space="preserve">5. </w:t>
      </w:r>
      <w:r>
        <w:rPr>
          <w:rFonts w:ascii="Arial" w:hAnsi="Arial"/>
          <w:b w:val="0"/>
          <w:i w:val="0"/>
          <w:color w:val="1F2F2F"/>
          <w:sz w:val="20"/>
        </w:rPr>
        <w:t>Preferred supplier relationship.</w:t>
      </w:r>
    </w:p>
    <w:p>
      <w:pPr>
        <w:pStyle w:val="DocNumber"/>
      </w:pPr>
      <w:r>
        <w:rPr>
          <w:rFonts w:ascii="Arial" w:hAnsi="Arial"/>
          <w:b/>
          <w:color w:val="008B8B"/>
          <w:sz w:val="20"/>
        </w:rPr>
        <w:t xml:space="preserve">6. </w:t>
      </w:r>
      <w:r>
        <w:rPr>
          <w:rFonts w:ascii="Arial" w:hAnsi="Arial"/>
          <w:b w:val="0"/>
          <w:i w:val="0"/>
          <w:color w:val="1F2F2F"/>
          <w:sz w:val="20"/>
        </w:rPr>
        <w:t>Strategic origin programme.</w:t>
      </w:r>
    </w:p>
    <w:p>
      <w:pPr>
        <w:pStyle w:val="DocBody"/>
      </w:pPr>
      <w:r>
        <w:rPr>
          <w:rFonts w:ascii="Arial" w:hAnsi="Arial"/>
          <w:b w:val="0"/>
          <w:i w:val="0"/>
          <w:color w:val="1F2F2F"/>
          <w:sz w:val="20"/>
        </w:rPr>
        <w:t>Do not jump directly to exclusivity.</w:t>
      </w:r>
    </w:p>
    <w:p>
      <w:pPr>
        <w:pStyle w:val="Heading2"/>
      </w:pPr>
      <w:r>
        <w:rPr>
          <w:rFonts w:ascii="Arial" w:hAnsi="Arial"/>
          <w:b/>
          <w:i w:val="0"/>
          <w:color w:val="008B8B"/>
          <w:sz w:val="26"/>
        </w:rPr>
        <w:t>19.3 Key Terms To Consider</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Term</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Why It Matters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Coffee specification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Prevents quality disputes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Crop year</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Ensures freshness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Pricing basis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Determines commercial clarity</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Payment terms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Drives working-capital needs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Incoterms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Allocates logistics responsibility</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Documentation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Determines import readiness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Quality claims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Defines dispute process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Replacement rights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Protects buyer and importer</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Traceability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Supports premium positioning</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Confidentiality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Protects relationships and pricing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Non-circumvention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Protects introduced relationships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Termination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Avoids trapped arrangements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Exclusivity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Should be avoided until performance is proven</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20. Risk Register And Mitigation Framework</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2537"/>
        <w:gridCol w:w="2537"/>
        <w:gridCol w:w="2537"/>
        <w:gridCol w:w="2537"/>
      </w:tblGrid>
      <w:tr>
        <w:trPr>
          <w:tblHeader w:val="true"/>
          <w:cantSplit/>
        </w:trPr>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Risk</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Description</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Impact</w:t>
            </w:r>
          </w:p>
        </w:tc>
        <w:tc>
          <w:tcPr>
            <w:tcW w:type="dxa" w:w="2537"/>
            <w:vAlign w:val="center"/>
            <w:tcMar>
              <w:top w:w="70" w:type="dxa"/>
              <w:start w:w="70" w:type="dxa"/>
              <w:bottom w:w="70" w:type="dxa"/>
              <w:end w:w="70" w:type="dxa"/>
            </w:tcMar>
            <w:shd w:fill="006C70"/>
          </w:tcPr>
          <w:p>
            <w:pPr>
              <w:spacing w:after="0"/>
            </w:pPr>
            <w:r>
              <w:rPr>
                <w:rFonts w:ascii="Arial" w:hAnsi="Arial"/>
                <w:b/>
                <w:i w:val="0"/>
                <w:color w:val="FFFFFF"/>
                <w:sz w:val="15"/>
              </w:rPr>
              <w:t>Mitigation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Supplier not genuine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Supplier may not control coffee or export process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Verify legal entity, licence, references and documents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Poor sample-to-shipment match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Shipped coffee differs from sample</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Retained samples, lot references, pre-shipment inspection</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Incomplete export documents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Shipment delayed or blocked</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Document checklist and clearing agent review</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Freight cost shock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Landed cost increases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Medium/High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Obtain quotes before approval and include contingency</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VAT cash-flow pressure</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Import VAT creates cash requirement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Model VAT timing and cash buffer</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Buyer interest weak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Stock moves slowly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Validate buyers before shipment</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Slow payment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Working capital is trapped</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Medium/High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Use deposits, shorter terms or credit checks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FX volatility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Margin erosion</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Medium/High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Short quote validity and FX buffer</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Quality claims</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Buyer disputes product</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Medium/High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Clear specs, retained samples and claims process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Overcommitment</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Too much stock imported too early</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Stage-gated import volumes</w:t>
            </w:r>
          </w:p>
        </w:tc>
      </w:tr>
      <w:tr>
        <w:trPr>
          <w:cantSplit/>
        </w:trPr>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Premature exclusivity</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Locks business into unproven partner</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High</w:t>
            </w:r>
          </w:p>
        </w:tc>
        <w:tc>
          <w:tcPr>
            <w:tcW w:type="dxa" w:w="2537"/>
            <w:vAlign w:val="center"/>
            <w:tcMar>
              <w:top w:w="70" w:type="dxa"/>
              <w:start w:w="70" w:type="dxa"/>
              <w:bottom w:w="70" w:type="dxa"/>
              <w:end w:w="70" w:type="dxa"/>
            </w:tcMar>
            <w:shd w:fill="FFFFFF"/>
          </w:tcPr>
          <w:p>
            <w:pPr>
              <w:spacing w:after="0"/>
            </w:pPr>
            <w:r>
              <w:rPr>
                <w:rFonts w:ascii="Arial" w:hAnsi="Arial"/>
                <w:b w:val="0"/>
                <w:i w:val="0"/>
                <w:color w:val="1F2F2F"/>
                <w:sz w:val="15"/>
              </w:rPr>
              <w:t>No exclusivity before repeat success</w:t>
            </w:r>
          </w:p>
        </w:tc>
      </w:tr>
      <w:tr>
        <w:trPr>
          <w:cantSplit/>
        </w:trPr>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Reputation risk</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Unsupported ESG or origin claims</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Medium/High</w:t>
            </w:r>
          </w:p>
        </w:tc>
        <w:tc>
          <w:tcPr>
            <w:tcW w:type="dxa" w:w="2537"/>
            <w:vAlign w:val="center"/>
            <w:tcMar>
              <w:top w:w="70" w:type="dxa"/>
              <w:start w:w="70" w:type="dxa"/>
              <w:bottom w:w="70" w:type="dxa"/>
              <w:end w:w="70" w:type="dxa"/>
            </w:tcMar>
            <w:shd w:fill="F4FAFA"/>
          </w:tcPr>
          <w:p>
            <w:pPr>
              <w:spacing w:after="0"/>
            </w:pPr>
            <w:r>
              <w:rPr>
                <w:rFonts w:ascii="Arial" w:hAnsi="Arial"/>
                <w:b w:val="0"/>
                <w:i w:val="0"/>
                <w:color w:val="1F2F2F"/>
                <w:sz w:val="15"/>
              </w:rPr>
              <w:t>Verify traceability and certification evidence</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21. Governance And Approval Structure</w:t>
      </w:r>
    </w:p>
    <w:p>
      <w:pPr>
        <w:pStyle w:val="Heading2"/>
      </w:pPr>
      <w:r>
        <w:rPr>
          <w:rFonts w:ascii="Arial" w:hAnsi="Arial"/>
          <w:b/>
          <w:i w:val="0"/>
          <w:color w:val="008B8B"/>
          <w:sz w:val="26"/>
        </w:rPr>
        <w:t>21.1 Governance Forums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Forum</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Frequency</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Purpose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Weekly validation meeting</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Weekly during first 90 days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Track supplier, buyer and sample progress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Pilot approval meeting</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Before pilot import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Decide Go / No-Go</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Post-pilot review</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After stock delivery and buyer feedback</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Decide repeat, scale or stop</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Monthly scale review</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After repeat imports begin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Monitor performance and risk</w:t>
            </w:r>
          </w:p>
        </w:tc>
      </w:tr>
    </w:tbl>
    <w:p>
      <w:pPr>
        <w:spacing w:after="60" w:before="0"/>
      </w:pPr>
    </w:p>
    <w:p>
      <w:pPr>
        <w:pStyle w:val="Heading2"/>
      </w:pPr>
      <w:r>
        <w:rPr>
          <w:rFonts w:ascii="Arial" w:hAnsi="Arial"/>
          <w:b/>
          <w:i w:val="0"/>
          <w:color w:val="008B8B"/>
          <w:sz w:val="26"/>
        </w:rPr>
        <w:t>21.2 Decision Rights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Decision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Owner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Input Required</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Approve supplier for samples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 Executive Lead</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scorecard</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Approve buyer sample dispatch</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Commercial Lead</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shortlist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Approve pilot business case</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Executive Lead and Finance Lead</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Landed-cost model and buyer demand</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Approve purchase order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Executive Lead</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finance and logistics readiness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Approve repeat shipment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Executive Lead</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Post-pilot performance</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Approve long-term arrangement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Executive Lead</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Repeat performance and legal review</w:t>
            </w:r>
          </w:p>
        </w:tc>
      </w:tr>
    </w:tbl>
    <w:p>
      <w:pPr>
        <w:spacing w:after="60" w:before="0"/>
      </w:pPr>
    </w:p>
    <w:p>
      <w:pPr>
        <w:pStyle w:val="Heading2"/>
      </w:pPr>
      <w:r>
        <w:rPr>
          <w:rFonts w:ascii="Arial" w:hAnsi="Arial"/>
          <w:b/>
          <w:i w:val="0"/>
          <w:color w:val="008B8B"/>
          <w:sz w:val="26"/>
        </w:rPr>
        <w:t>21.3 Pilot Approval Pack</w:t>
      </w:r>
    </w:p>
    <w:p>
      <w:pPr>
        <w:pStyle w:val="DocBody"/>
      </w:pPr>
      <w:r>
        <w:rPr>
          <w:rFonts w:ascii="Arial" w:hAnsi="Arial"/>
          <w:b w:val="0"/>
          <w:i w:val="0"/>
          <w:color w:val="1F2F2F"/>
          <w:sz w:val="20"/>
        </w:rPr>
        <w:t>The pilot approval pack should include:</w:t>
      </w:r>
    </w:p>
    <w:p>
      <w:pPr>
        <w:pStyle w:val="DocBullet"/>
      </w:pPr>
      <w:r>
        <w:rPr>
          <w:rFonts w:ascii="Arial" w:hAnsi="Arial"/>
          <w:b/>
          <w:color w:val="008B8B"/>
          <w:sz w:val="20"/>
        </w:rPr>
        <w:t xml:space="preserve">• </w:t>
      </w:r>
      <w:r>
        <w:rPr>
          <w:rFonts w:ascii="Arial" w:hAnsi="Arial"/>
          <w:b w:val="0"/>
          <w:i w:val="0"/>
          <w:color w:val="1F2F2F"/>
          <w:sz w:val="20"/>
        </w:rPr>
        <w:t>Supplier scorecard.</w:t>
      </w:r>
    </w:p>
    <w:p>
      <w:pPr>
        <w:pStyle w:val="DocBullet"/>
      </w:pPr>
      <w:r>
        <w:rPr>
          <w:rFonts w:ascii="Arial" w:hAnsi="Arial"/>
          <w:b/>
          <w:color w:val="008B8B"/>
          <w:sz w:val="20"/>
        </w:rPr>
        <w:t xml:space="preserve">• </w:t>
      </w:r>
      <w:r>
        <w:rPr>
          <w:rFonts w:ascii="Arial" w:hAnsi="Arial"/>
          <w:b w:val="0"/>
          <w:i w:val="0"/>
          <w:color w:val="1F2F2F"/>
          <w:sz w:val="20"/>
        </w:rPr>
        <w:t>Coffee specification sheets.</w:t>
      </w:r>
    </w:p>
    <w:p>
      <w:pPr>
        <w:pStyle w:val="DocBullet"/>
      </w:pPr>
      <w:r>
        <w:rPr>
          <w:rFonts w:ascii="Arial" w:hAnsi="Arial"/>
          <w:b/>
          <w:color w:val="008B8B"/>
          <w:sz w:val="20"/>
        </w:rPr>
        <w:t xml:space="preserve">• </w:t>
      </w:r>
      <w:r>
        <w:rPr>
          <w:rFonts w:ascii="Arial" w:hAnsi="Arial"/>
          <w:b w:val="0"/>
          <w:i w:val="0"/>
          <w:color w:val="1F2F2F"/>
          <w:sz w:val="20"/>
        </w:rPr>
        <w:t>Sample feedback summary.</w:t>
      </w:r>
    </w:p>
    <w:p>
      <w:pPr>
        <w:pStyle w:val="DocBullet"/>
      </w:pPr>
      <w:r>
        <w:rPr>
          <w:rFonts w:ascii="Arial" w:hAnsi="Arial"/>
          <w:b/>
          <w:color w:val="008B8B"/>
          <w:sz w:val="20"/>
        </w:rPr>
        <w:t xml:space="preserve">• </w:t>
      </w:r>
      <w:r>
        <w:rPr>
          <w:rFonts w:ascii="Arial" w:hAnsi="Arial"/>
          <w:b w:val="0"/>
          <w:i w:val="0"/>
          <w:color w:val="1F2F2F"/>
          <w:sz w:val="20"/>
        </w:rPr>
        <w:t>Buyer interest summary.</w:t>
      </w:r>
    </w:p>
    <w:p>
      <w:pPr>
        <w:pStyle w:val="DocBullet"/>
      </w:pPr>
      <w:r>
        <w:rPr>
          <w:rFonts w:ascii="Arial" w:hAnsi="Arial"/>
          <w:b/>
          <w:color w:val="008B8B"/>
          <w:sz w:val="20"/>
        </w:rPr>
        <w:t xml:space="preserve">• </w:t>
      </w:r>
      <w:r>
        <w:rPr>
          <w:rFonts w:ascii="Arial" w:hAnsi="Arial"/>
          <w:b w:val="0"/>
          <w:i w:val="0"/>
          <w:color w:val="1F2F2F"/>
          <w:sz w:val="20"/>
        </w:rPr>
        <w:t>Landed-cost model.</w:t>
      </w:r>
    </w:p>
    <w:p>
      <w:pPr>
        <w:pStyle w:val="DocBullet"/>
      </w:pPr>
      <w:r>
        <w:rPr>
          <w:rFonts w:ascii="Arial" w:hAnsi="Arial"/>
          <w:b/>
          <w:color w:val="008B8B"/>
          <w:sz w:val="20"/>
        </w:rPr>
        <w:t xml:space="preserve">• </w:t>
      </w:r>
      <w:r>
        <w:rPr>
          <w:rFonts w:ascii="Arial" w:hAnsi="Arial"/>
          <w:b w:val="0"/>
          <w:i w:val="0"/>
          <w:color w:val="1F2F2F"/>
          <w:sz w:val="20"/>
        </w:rPr>
        <w:t>Working-capital plan.</w:t>
      </w:r>
    </w:p>
    <w:p>
      <w:pPr>
        <w:pStyle w:val="DocBullet"/>
      </w:pPr>
      <w:r>
        <w:rPr>
          <w:rFonts w:ascii="Arial" w:hAnsi="Arial"/>
          <w:b/>
          <w:color w:val="008B8B"/>
          <w:sz w:val="20"/>
        </w:rPr>
        <w:t xml:space="preserve">• </w:t>
      </w:r>
      <w:r>
        <w:rPr>
          <w:rFonts w:ascii="Arial" w:hAnsi="Arial"/>
          <w:b w:val="0"/>
          <w:i w:val="0"/>
          <w:color w:val="1F2F2F"/>
          <w:sz w:val="20"/>
        </w:rPr>
        <w:t>Freight and clearing quotes.</w:t>
      </w:r>
    </w:p>
    <w:p>
      <w:pPr>
        <w:pStyle w:val="DocBullet"/>
      </w:pPr>
      <w:r>
        <w:rPr>
          <w:rFonts w:ascii="Arial" w:hAnsi="Arial"/>
          <w:b/>
          <w:color w:val="008B8B"/>
          <w:sz w:val="20"/>
        </w:rPr>
        <w:t xml:space="preserve">• </w:t>
      </w:r>
      <w:r>
        <w:rPr>
          <w:rFonts w:ascii="Arial" w:hAnsi="Arial"/>
          <w:b w:val="0"/>
          <w:i w:val="0"/>
          <w:color w:val="1F2F2F"/>
          <w:sz w:val="20"/>
        </w:rPr>
        <w:t>Document checklist.</w:t>
      </w:r>
    </w:p>
    <w:p>
      <w:pPr>
        <w:pStyle w:val="DocBullet"/>
      </w:pPr>
      <w:r>
        <w:rPr>
          <w:rFonts w:ascii="Arial" w:hAnsi="Arial"/>
          <w:b/>
          <w:color w:val="008B8B"/>
          <w:sz w:val="20"/>
        </w:rPr>
        <w:t xml:space="preserve">• </w:t>
      </w:r>
      <w:r>
        <w:rPr>
          <w:rFonts w:ascii="Arial" w:hAnsi="Arial"/>
          <w:b w:val="0"/>
          <w:i w:val="0"/>
          <w:color w:val="1F2F2F"/>
          <w:sz w:val="20"/>
        </w:rPr>
        <w:t>Risk register.</w:t>
      </w:r>
    </w:p>
    <w:p>
      <w:pPr>
        <w:pStyle w:val="DocBullet"/>
      </w:pPr>
      <w:r>
        <w:rPr>
          <w:rFonts w:ascii="Arial" w:hAnsi="Arial"/>
          <w:b/>
          <w:color w:val="008B8B"/>
          <w:sz w:val="20"/>
        </w:rPr>
        <w:t xml:space="preserve">• </w:t>
      </w:r>
      <w:r>
        <w:rPr>
          <w:rFonts w:ascii="Arial" w:hAnsi="Arial"/>
          <w:b w:val="0"/>
          <w:i w:val="0"/>
          <w:color w:val="1F2F2F"/>
          <w:sz w:val="20"/>
        </w:rPr>
        <w:t>Proposed purchase order.</w:t>
      </w:r>
    </w:p>
    <w:p>
      <w:pPr>
        <w:pStyle w:val="DocBullet"/>
      </w:pPr>
      <w:r>
        <w:rPr>
          <w:rFonts w:ascii="Arial" w:hAnsi="Arial"/>
          <w:b/>
          <w:color w:val="008B8B"/>
          <w:sz w:val="20"/>
        </w:rPr>
        <w:t xml:space="preserve">• </w:t>
      </w:r>
      <w:r>
        <w:rPr>
          <w:rFonts w:ascii="Arial" w:hAnsi="Arial"/>
          <w:b w:val="0"/>
          <w:i w:val="0"/>
          <w:color w:val="1F2F2F"/>
          <w:sz w:val="20"/>
        </w:rPr>
        <w:t>Approval recommendation.</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22. KPIs And Performance Measures</w:t>
      </w:r>
    </w:p>
    <w:p>
      <w:pPr>
        <w:pStyle w:val="Heading2"/>
      </w:pPr>
      <w:r>
        <w:rPr>
          <w:rFonts w:ascii="Arial" w:hAnsi="Arial"/>
          <w:b/>
          <w:i w:val="0"/>
          <w:color w:val="008B8B"/>
          <w:sz w:val="26"/>
        </w:rPr>
        <w:t>22.1 Supplier KPIs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KPI</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Target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Document completeness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100% before shipment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Sample response time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Within 10 working days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Quality match</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matches approved sample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On-time export readiness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95% target over time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Pricing validity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7 to 14 days minimum</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Repeat availability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Confirmed before pilot scale</w:t>
            </w:r>
          </w:p>
        </w:tc>
      </w:tr>
    </w:tbl>
    <w:p>
      <w:pPr>
        <w:spacing w:after="60" w:before="0"/>
      </w:pPr>
    </w:p>
    <w:p>
      <w:pPr>
        <w:pStyle w:val="Heading2"/>
      </w:pPr>
      <w:r>
        <w:rPr>
          <w:rFonts w:ascii="Arial" w:hAnsi="Arial"/>
          <w:b/>
          <w:i w:val="0"/>
          <w:color w:val="008B8B"/>
          <w:sz w:val="26"/>
        </w:rPr>
        <w:t>22.2 Buyer KPIs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KPI</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Target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Buyer conversations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15 to 20 in validation phase</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Sample evaluations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5 to 8</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Positive feedback</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At least 3 qualified buyers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Pilot-ready buyers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At least 2</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Pre-allocation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Minimum 50% of shipment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Repeat interest</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At least 1 to 2 buyers after pilot</w:t>
            </w:r>
          </w:p>
        </w:tc>
      </w:tr>
    </w:tbl>
    <w:p>
      <w:pPr>
        <w:spacing w:after="60" w:before="0"/>
      </w:pPr>
    </w:p>
    <w:p>
      <w:pPr>
        <w:pStyle w:val="Heading2"/>
      </w:pPr>
      <w:r>
        <w:rPr>
          <w:rFonts w:ascii="Arial" w:hAnsi="Arial"/>
          <w:b/>
          <w:i w:val="0"/>
          <w:color w:val="008B8B"/>
          <w:sz w:val="26"/>
        </w:rPr>
        <w:t>22.3 Financial KPIs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KPI</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Target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Gross margin</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Minimum 15% before overhead</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Stock rotation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60 to 90 days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Buyer payment cycle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Prefer 0 to 30 days in pilot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VAT cash buffer</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Confirmed before import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Landed-cost variance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Within 10% of model</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Unsold stock</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Less than 25% after 90 days</w:t>
            </w:r>
          </w:p>
        </w:tc>
      </w:tr>
    </w:tbl>
    <w:p>
      <w:pPr>
        <w:spacing w:after="60" w:before="0"/>
      </w:pPr>
    </w:p>
    <w:p>
      <w:pPr>
        <w:pStyle w:val="Heading2"/>
      </w:pPr>
      <w:r>
        <w:rPr>
          <w:rFonts w:ascii="Arial" w:hAnsi="Arial"/>
          <w:b/>
          <w:i w:val="0"/>
          <w:color w:val="008B8B"/>
          <w:sz w:val="26"/>
        </w:rPr>
        <w:t>22.4 Operational KPIs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KPI</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Target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Shipment documentation errors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Zero</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Clearance delay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Minimise, target under planned timeframe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Quality claims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Zero critical claims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Inventory accuracy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100% lot-level tracking</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Delivery accuracy</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100% correct buyer allocation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Post-pilot review completion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Within 15 days of final delivery</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23. SupplySync360 Technology Enablement</w:t>
      </w:r>
    </w:p>
    <w:p>
      <w:pPr>
        <w:pStyle w:val="DocBody"/>
      </w:pPr>
      <w:r>
        <w:rPr>
          <w:rFonts w:ascii="Arial" w:hAnsi="Arial"/>
          <w:b w:val="0"/>
          <w:i w:val="0"/>
          <w:color w:val="1F2F2F"/>
          <w:sz w:val="20"/>
        </w:rPr>
        <w:t>SupplySync360 should initially run the process manually, but design it for platform enablement.</w:t>
      </w:r>
    </w:p>
    <w:p>
      <w:pPr>
        <w:pStyle w:val="Heading2"/>
      </w:pPr>
      <w:r>
        <w:rPr>
          <w:rFonts w:ascii="Arial" w:hAnsi="Arial"/>
          <w:b/>
          <w:i w:val="0"/>
          <w:color w:val="008B8B"/>
          <w:sz w:val="26"/>
        </w:rPr>
        <w:t>23.1 Minimum Data Model</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Data Area</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Records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master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country, documents, status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Coffee lot master</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Origin, grade, process, crop year, specs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Sample tracker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Dispatch, receipt, buyer allocation</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pipeline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category, status, notes, score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Feedback records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Cupping and commercial feedback</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Shipment tracker</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Route, documents, freight, status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Inventory ledger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Stock received, allocated, delivered</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Financial model</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Cost, revenue, margin, cash flow</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Risk register</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Risk, owner, mitigation, status</w:t>
            </w:r>
          </w:p>
        </w:tc>
      </w:tr>
    </w:tbl>
    <w:p>
      <w:pPr>
        <w:spacing w:after="60" w:before="0"/>
      </w:pPr>
    </w:p>
    <w:p>
      <w:pPr>
        <w:pStyle w:val="Heading2"/>
      </w:pPr>
      <w:r>
        <w:rPr>
          <w:rFonts w:ascii="Arial" w:hAnsi="Arial"/>
          <w:b/>
          <w:i w:val="0"/>
          <w:color w:val="008B8B"/>
          <w:sz w:val="26"/>
        </w:rPr>
        <w:t>23.2 Future Platform Modules</w:t>
      </w:r>
    </w:p>
    <w:p>
      <w:pPr>
        <w:pStyle w:val="DocBody"/>
      </w:pPr>
      <w:r>
        <w:rPr>
          <w:rFonts w:ascii="Arial" w:hAnsi="Arial"/>
          <w:b w:val="0"/>
          <w:i w:val="0"/>
          <w:color w:val="1F2F2F"/>
          <w:sz w:val="20"/>
        </w:rPr>
        <w:t>Potential SupplySync360 modules:</w:t>
      </w:r>
    </w:p>
    <w:p>
      <w:pPr>
        <w:pStyle w:val="DocBullet"/>
      </w:pPr>
      <w:r>
        <w:rPr>
          <w:rFonts w:ascii="Arial" w:hAnsi="Arial"/>
          <w:b/>
          <w:color w:val="008B8B"/>
          <w:sz w:val="20"/>
        </w:rPr>
        <w:t xml:space="preserve">• </w:t>
      </w:r>
      <w:r>
        <w:rPr>
          <w:rFonts w:ascii="Arial" w:hAnsi="Arial"/>
          <w:b w:val="0"/>
          <w:i w:val="0"/>
          <w:color w:val="1F2F2F"/>
          <w:sz w:val="20"/>
        </w:rPr>
        <w:t>Origin supplier onboarding.</w:t>
      </w:r>
    </w:p>
    <w:p>
      <w:pPr>
        <w:pStyle w:val="DocBullet"/>
      </w:pPr>
      <w:r>
        <w:rPr>
          <w:rFonts w:ascii="Arial" w:hAnsi="Arial"/>
          <w:b/>
          <w:color w:val="008B8B"/>
          <w:sz w:val="20"/>
        </w:rPr>
        <w:t xml:space="preserve">• </w:t>
      </w:r>
      <w:r>
        <w:rPr>
          <w:rFonts w:ascii="Arial" w:hAnsi="Arial"/>
          <w:b w:val="0"/>
          <w:i w:val="0"/>
          <w:color w:val="1F2F2F"/>
          <w:sz w:val="20"/>
        </w:rPr>
        <w:t>Coffee product catalogue.</w:t>
      </w:r>
    </w:p>
    <w:p>
      <w:pPr>
        <w:pStyle w:val="DocBullet"/>
      </w:pPr>
      <w:r>
        <w:rPr>
          <w:rFonts w:ascii="Arial" w:hAnsi="Arial"/>
          <w:b/>
          <w:color w:val="008B8B"/>
          <w:sz w:val="20"/>
        </w:rPr>
        <w:t xml:space="preserve">• </w:t>
      </w:r>
      <w:r>
        <w:rPr>
          <w:rFonts w:ascii="Arial" w:hAnsi="Arial"/>
          <w:b w:val="0"/>
          <w:i w:val="0"/>
          <w:color w:val="1F2F2F"/>
          <w:sz w:val="20"/>
        </w:rPr>
        <w:t>Sample management.</w:t>
      </w:r>
    </w:p>
    <w:p>
      <w:pPr>
        <w:pStyle w:val="DocBullet"/>
      </w:pPr>
      <w:r>
        <w:rPr>
          <w:rFonts w:ascii="Arial" w:hAnsi="Arial"/>
          <w:b/>
          <w:color w:val="008B8B"/>
          <w:sz w:val="20"/>
        </w:rPr>
        <w:t xml:space="preserve">• </w:t>
      </w:r>
      <w:r>
        <w:rPr>
          <w:rFonts w:ascii="Arial" w:hAnsi="Arial"/>
          <w:b w:val="0"/>
          <w:i w:val="0"/>
          <w:color w:val="1F2F2F"/>
          <w:sz w:val="20"/>
        </w:rPr>
        <w:t>Buyer CRM.</w:t>
      </w:r>
    </w:p>
    <w:p>
      <w:pPr>
        <w:pStyle w:val="DocBullet"/>
      </w:pPr>
      <w:r>
        <w:rPr>
          <w:rFonts w:ascii="Arial" w:hAnsi="Arial"/>
          <w:b/>
          <w:color w:val="008B8B"/>
          <w:sz w:val="20"/>
        </w:rPr>
        <w:t xml:space="preserve">• </w:t>
      </w:r>
      <w:r>
        <w:rPr>
          <w:rFonts w:ascii="Arial" w:hAnsi="Arial"/>
          <w:b w:val="0"/>
          <w:i w:val="0"/>
          <w:color w:val="1F2F2F"/>
          <w:sz w:val="20"/>
        </w:rPr>
        <w:t>Cupping feedback workflow.</w:t>
      </w:r>
    </w:p>
    <w:p>
      <w:pPr>
        <w:pStyle w:val="DocBullet"/>
      </w:pPr>
      <w:r>
        <w:rPr>
          <w:rFonts w:ascii="Arial" w:hAnsi="Arial"/>
          <w:b/>
          <w:color w:val="008B8B"/>
          <w:sz w:val="20"/>
        </w:rPr>
        <w:t xml:space="preserve">• </w:t>
      </w:r>
      <w:r>
        <w:rPr>
          <w:rFonts w:ascii="Arial" w:hAnsi="Arial"/>
          <w:b w:val="0"/>
          <w:i w:val="0"/>
          <w:color w:val="1F2F2F"/>
          <w:sz w:val="20"/>
        </w:rPr>
        <w:t>Import shipment control.</w:t>
      </w:r>
    </w:p>
    <w:p>
      <w:pPr>
        <w:pStyle w:val="DocBullet"/>
      </w:pPr>
      <w:r>
        <w:rPr>
          <w:rFonts w:ascii="Arial" w:hAnsi="Arial"/>
          <w:b/>
          <w:color w:val="008B8B"/>
          <w:sz w:val="20"/>
        </w:rPr>
        <w:t xml:space="preserve">• </w:t>
      </w:r>
      <w:r>
        <w:rPr>
          <w:rFonts w:ascii="Arial" w:hAnsi="Arial"/>
          <w:b w:val="0"/>
          <w:i w:val="0"/>
          <w:color w:val="1F2F2F"/>
          <w:sz w:val="20"/>
        </w:rPr>
        <w:t>Inventory visibility.</w:t>
      </w:r>
    </w:p>
    <w:p>
      <w:pPr>
        <w:pStyle w:val="DocBullet"/>
      </w:pPr>
      <w:r>
        <w:rPr>
          <w:rFonts w:ascii="Arial" w:hAnsi="Arial"/>
          <w:b/>
          <w:color w:val="008B8B"/>
          <w:sz w:val="20"/>
        </w:rPr>
        <w:t xml:space="preserve">• </w:t>
      </w:r>
      <w:r>
        <w:rPr>
          <w:rFonts w:ascii="Arial" w:hAnsi="Arial"/>
          <w:b w:val="0"/>
          <w:i w:val="0"/>
          <w:color w:val="1F2F2F"/>
          <w:sz w:val="20"/>
        </w:rPr>
        <w:t>Buyer allocation and order tracking.</w:t>
      </w:r>
    </w:p>
    <w:p>
      <w:pPr>
        <w:pStyle w:val="DocBullet"/>
      </w:pPr>
      <w:r>
        <w:rPr>
          <w:rFonts w:ascii="Arial" w:hAnsi="Arial"/>
          <w:b/>
          <w:color w:val="008B8B"/>
          <w:sz w:val="20"/>
        </w:rPr>
        <w:t xml:space="preserve">• </w:t>
      </w:r>
      <w:r>
        <w:rPr>
          <w:rFonts w:ascii="Arial" w:hAnsi="Arial"/>
          <w:b w:val="0"/>
          <w:i w:val="0"/>
          <w:color w:val="1F2F2F"/>
          <w:sz w:val="20"/>
        </w:rPr>
        <w:t>Landed-cost calculator.</w:t>
      </w:r>
    </w:p>
    <w:p>
      <w:pPr>
        <w:pStyle w:val="DocBullet"/>
      </w:pPr>
      <w:r>
        <w:rPr>
          <w:rFonts w:ascii="Arial" w:hAnsi="Arial"/>
          <w:b/>
          <w:color w:val="008B8B"/>
          <w:sz w:val="20"/>
        </w:rPr>
        <w:t xml:space="preserve">• </w:t>
      </w:r>
      <w:r>
        <w:rPr>
          <w:rFonts w:ascii="Arial" w:hAnsi="Arial"/>
          <w:b w:val="0"/>
          <w:i w:val="0"/>
          <w:color w:val="1F2F2F"/>
          <w:sz w:val="20"/>
        </w:rPr>
        <w:t>Traceability document vault.</w:t>
      </w:r>
    </w:p>
    <w:p>
      <w:pPr>
        <w:pStyle w:val="DocBullet"/>
      </w:pPr>
      <w:r>
        <w:rPr>
          <w:rFonts w:ascii="Arial" w:hAnsi="Arial"/>
          <w:b/>
          <w:color w:val="008B8B"/>
          <w:sz w:val="20"/>
        </w:rPr>
        <w:t xml:space="preserve">• </w:t>
      </w:r>
      <w:r>
        <w:rPr>
          <w:rFonts w:ascii="Arial" w:hAnsi="Arial"/>
          <w:b w:val="0"/>
          <w:i w:val="0"/>
          <w:color w:val="1F2F2F"/>
          <w:sz w:val="20"/>
        </w:rPr>
        <w:t>Risk and approval workflow.</w:t>
      </w:r>
    </w:p>
    <w:p>
      <w:pPr>
        <w:pStyle w:val="DocBody"/>
      </w:pPr>
      <w:r>
        <w:rPr>
          <w:rFonts w:ascii="Arial" w:hAnsi="Arial"/>
          <w:b w:val="0"/>
          <w:i w:val="0"/>
          <w:color w:val="1F2F2F"/>
          <w:sz w:val="20"/>
        </w:rPr>
        <w:t>This creates a natural bridge between the coffee import opportunity and SupplySync360's broader supply-chain platform purpose.</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24. Recommended Immediate Actions</w:t>
      </w:r>
    </w:p>
    <w:p>
      <w:pPr>
        <w:pStyle w:val="Heading2"/>
      </w:pPr>
      <w:r>
        <w:rPr>
          <w:rFonts w:ascii="Arial" w:hAnsi="Arial"/>
          <w:b/>
          <w:i w:val="0"/>
          <w:color w:val="008B8B"/>
          <w:sz w:val="26"/>
        </w:rPr>
        <w:t>24.1 First 10 Days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Action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Owner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Finalise supplier information request</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pack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Finalise buyer shortlist</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15 to 20 targets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Confirm Uganda supplier meeting outputs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 / Alimony</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Action log</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Confirm Ethiopia partner details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Alimony / Ethiopia partner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 profile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Confirm sample pack requirements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Sample specification</w:t>
            </w:r>
          </w:p>
        </w:tc>
      </w:tr>
    </w:tbl>
    <w:p>
      <w:pPr>
        <w:spacing w:after="60" w:before="0"/>
      </w:pPr>
    </w:p>
    <w:p>
      <w:pPr>
        <w:pStyle w:val="Heading2"/>
      </w:pPr>
      <w:r>
        <w:rPr>
          <w:rFonts w:ascii="Arial" w:hAnsi="Arial"/>
          <w:b/>
          <w:i w:val="0"/>
          <w:color w:val="008B8B"/>
          <w:sz w:val="26"/>
        </w:rPr>
        <w:t>24.2 Days 10 To 30</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Action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Owner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Receive supplier documents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Due diligence pack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Receive coffee sample details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Suppliers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Coffee catalogue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Dispatch samples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Courier tracking</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Prepare buyer outreach</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pack</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Identify cupping partners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Quality review panel</w:t>
            </w:r>
          </w:p>
        </w:tc>
      </w:tr>
    </w:tbl>
    <w:p>
      <w:pPr>
        <w:spacing w:after="60" w:before="0"/>
      </w:pPr>
    </w:p>
    <w:p>
      <w:pPr>
        <w:pStyle w:val="Heading2"/>
      </w:pPr>
      <w:r>
        <w:rPr>
          <w:rFonts w:ascii="Arial" w:hAnsi="Arial"/>
          <w:b/>
          <w:i w:val="0"/>
          <w:color w:val="008B8B"/>
          <w:sz w:val="26"/>
        </w:rPr>
        <w:t>24.3 Days 30 To 60</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Action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Owner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Conduct buyer sample evaluations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Feedback forms</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Score buyers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Buyer priority list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Score suppliers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Supplier approval list</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Obtain freight quotes</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 / logistics partner</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Landed-cost inputs</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Update financial model</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economics</w:t>
            </w:r>
          </w:p>
        </w:tc>
      </w:tr>
    </w:tbl>
    <w:p>
      <w:pPr>
        <w:spacing w:after="60" w:before="0"/>
      </w:pPr>
    </w:p>
    <w:p>
      <w:pPr>
        <w:pStyle w:val="Heading2"/>
      </w:pPr>
      <w:r>
        <w:rPr>
          <w:rFonts w:ascii="Arial" w:hAnsi="Arial"/>
          <w:b/>
          <w:i w:val="0"/>
          <w:color w:val="008B8B"/>
          <w:sz w:val="26"/>
        </w:rPr>
        <w:t>24.4 Days 60 To 90</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3383"/>
        <w:gridCol w:w="3383"/>
        <w:gridCol w:w="3383"/>
      </w:tblGrid>
      <w:tr>
        <w:trPr>
          <w:tblHeader w:val="true"/>
          <w:cantSplit/>
        </w:trPr>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Action</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Owner</w:t>
            </w:r>
          </w:p>
        </w:tc>
        <w:tc>
          <w:tcPr>
            <w:tcW w:type="dxa" w:w="3383"/>
            <w:vAlign w:val="center"/>
            <w:tcMar>
              <w:top w:w="70" w:type="dxa"/>
              <w:start w:w="70" w:type="dxa"/>
              <w:bottom w:w="70" w:type="dxa"/>
              <w:end w:w="70" w:type="dxa"/>
            </w:tcMar>
            <w:shd w:fill="006C70"/>
          </w:tcPr>
          <w:p>
            <w:pPr>
              <w:spacing w:after="0"/>
            </w:pPr>
            <w:r>
              <w:rPr>
                <w:rFonts w:ascii="Arial" w:hAnsi="Arial"/>
                <w:b/>
                <w:i w:val="0"/>
                <w:color w:val="FFFFFF"/>
                <w:sz w:val="15"/>
              </w:rPr>
              <w:t>Output</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Select pilot coffee lots</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Product selection</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Confirm buyer allocation</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Demand evidence</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Prepare pilot approval pack</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Go / No-Go pack</w:t>
            </w:r>
          </w:p>
        </w:tc>
      </w:tr>
      <w:tr>
        <w:trPr>
          <w:cantSplit/>
        </w:trPr>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Hold approval meeting</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SupplySync360</w:t>
            </w:r>
          </w:p>
        </w:tc>
        <w:tc>
          <w:tcPr>
            <w:tcW w:type="dxa" w:w="3383"/>
            <w:vAlign w:val="center"/>
            <w:tcMar>
              <w:top w:w="70" w:type="dxa"/>
              <w:start w:w="70" w:type="dxa"/>
              <w:bottom w:w="70" w:type="dxa"/>
              <w:end w:w="70" w:type="dxa"/>
            </w:tcMar>
            <w:shd w:fill="F4FAFA"/>
          </w:tcPr>
          <w:p>
            <w:pPr>
              <w:spacing w:after="0"/>
            </w:pPr>
            <w:r>
              <w:rPr>
                <w:rFonts w:ascii="Arial" w:hAnsi="Arial"/>
                <w:b w:val="0"/>
                <w:i w:val="0"/>
                <w:color w:val="1F2F2F"/>
                <w:sz w:val="15"/>
              </w:rPr>
              <w:t>Decision</w:t>
            </w:r>
          </w:p>
        </w:tc>
      </w:tr>
      <w:tr>
        <w:trPr>
          <w:cantSplit/>
        </w:trPr>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Prepare PO and import documents if approved</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SupplySync360 / supplier</w:t>
            </w:r>
          </w:p>
        </w:tc>
        <w:tc>
          <w:tcPr>
            <w:tcW w:type="dxa" w:w="3383"/>
            <w:vAlign w:val="center"/>
            <w:tcMar>
              <w:top w:w="70" w:type="dxa"/>
              <w:start w:w="70" w:type="dxa"/>
              <w:bottom w:w="70" w:type="dxa"/>
              <w:end w:w="70" w:type="dxa"/>
            </w:tcMar>
            <w:shd w:fill="FFFFFF"/>
          </w:tcPr>
          <w:p>
            <w:pPr>
              <w:spacing w:after="0"/>
            </w:pPr>
            <w:r>
              <w:rPr>
                <w:rFonts w:ascii="Arial" w:hAnsi="Arial"/>
                <w:b w:val="0"/>
                <w:i w:val="0"/>
                <w:color w:val="1F2F2F"/>
                <w:sz w:val="15"/>
              </w:rPr>
              <w:t>Pilot execution pack</w:t>
            </w:r>
          </w:p>
        </w:tc>
      </w:tr>
    </w:tbl>
    <w:p>
      <w:pPr>
        <w:spacing w:after="60" w:before="0"/>
      </w:pP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25. Recommended Follow-Up Messages</w:t>
      </w:r>
    </w:p>
    <w:p>
      <w:pPr>
        <w:pStyle w:val="Heading2"/>
      </w:pPr>
      <w:r>
        <w:rPr>
          <w:rFonts w:ascii="Arial" w:hAnsi="Arial"/>
          <w:b/>
          <w:i w:val="0"/>
          <w:color w:val="008B8B"/>
          <w:sz w:val="26"/>
        </w:rPr>
        <w:t>25.1 Message To African Exporters After Initial Meeting</w:t>
      </w:r>
    </w:p>
    <w:p>
      <w:pPr>
        <w:pStyle w:val="DocBody"/>
      </w:pPr>
      <w:r>
        <w:rPr>
          <w:rFonts w:ascii="Arial" w:hAnsi="Arial"/>
          <w:b w:val="0"/>
          <w:i w:val="0"/>
          <w:color w:val="1F2F2F"/>
          <w:sz w:val="20"/>
        </w:rPr>
        <w:t>Dear [Name],</w:t>
      </w:r>
    </w:p>
    <w:p>
      <w:pPr>
        <w:pStyle w:val="DocBody"/>
      </w:pPr>
      <w:r>
        <w:rPr>
          <w:rFonts w:ascii="Arial" w:hAnsi="Arial"/>
          <w:b w:val="0"/>
          <w:i w:val="0"/>
          <w:color w:val="1F2F2F"/>
          <w:sz w:val="20"/>
        </w:rPr>
        <w:t>Thank you for discussing the Uganda and Ethiopia coffee sourcing opportunity with us.</w:t>
      </w:r>
    </w:p>
    <w:p>
      <w:pPr>
        <w:pStyle w:val="DocBody"/>
      </w:pPr>
      <w:r>
        <w:rPr>
          <w:rFonts w:ascii="Arial" w:hAnsi="Arial"/>
          <w:b w:val="0"/>
          <w:i w:val="0"/>
          <w:color w:val="1F2F2F"/>
          <w:sz w:val="20"/>
        </w:rPr>
        <w:t>As discussed, SupplySync360 is evaluating whether selected East African coffees can be matched with South African roasters and coffee buyers. The next step is a sample-led validation process rather than an immediate commercial shipment.</w:t>
      </w:r>
    </w:p>
    <w:p>
      <w:pPr>
        <w:pStyle w:val="DocBody"/>
      </w:pPr>
      <w:r>
        <w:rPr>
          <w:rFonts w:ascii="Arial" w:hAnsi="Arial"/>
          <w:b w:val="0"/>
          <w:i w:val="0"/>
          <w:color w:val="1F2F2F"/>
          <w:sz w:val="20"/>
        </w:rPr>
        <w:t>Please could you share the following information:</w:t>
      </w:r>
    </w:p>
    <w:p>
      <w:pPr>
        <w:pStyle w:val="DocNumber"/>
      </w:pPr>
      <w:r>
        <w:rPr>
          <w:rFonts w:ascii="Arial" w:hAnsi="Arial"/>
          <w:b/>
          <w:color w:val="008B8B"/>
          <w:sz w:val="20"/>
        </w:rPr>
        <w:t xml:space="preserve">1. </w:t>
      </w:r>
      <w:r>
        <w:rPr>
          <w:rFonts w:ascii="Arial" w:hAnsi="Arial"/>
          <w:b w:val="0"/>
          <w:i w:val="0"/>
          <w:color w:val="1F2F2F"/>
          <w:sz w:val="20"/>
        </w:rPr>
        <w:t>Company registration and export details.</w:t>
      </w:r>
    </w:p>
    <w:p>
      <w:pPr>
        <w:pStyle w:val="DocNumber"/>
      </w:pPr>
      <w:r>
        <w:rPr>
          <w:rFonts w:ascii="Arial" w:hAnsi="Arial"/>
          <w:b/>
          <w:color w:val="008B8B"/>
          <w:sz w:val="20"/>
        </w:rPr>
        <w:t xml:space="preserve">2. </w:t>
      </w:r>
      <w:r>
        <w:rPr>
          <w:rFonts w:ascii="Arial" w:hAnsi="Arial"/>
          <w:b w:val="0"/>
          <w:i w:val="0"/>
          <w:color w:val="1F2F2F"/>
          <w:sz w:val="20"/>
        </w:rPr>
        <w:t>Available coffee types, grades and processing methods.</w:t>
      </w:r>
    </w:p>
    <w:p>
      <w:pPr>
        <w:pStyle w:val="DocNumber"/>
      </w:pPr>
      <w:r>
        <w:rPr>
          <w:rFonts w:ascii="Arial" w:hAnsi="Arial"/>
          <w:b/>
          <w:color w:val="008B8B"/>
          <w:sz w:val="20"/>
        </w:rPr>
        <w:t xml:space="preserve">3. </w:t>
      </w:r>
      <w:r>
        <w:rPr>
          <w:rFonts w:ascii="Arial" w:hAnsi="Arial"/>
          <w:b w:val="0"/>
          <w:i w:val="0"/>
          <w:color w:val="1F2F2F"/>
          <w:sz w:val="20"/>
        </w:rPr>
        <w:t>Current crop year and available volumes.</w:t>
      </w:r>
    </w:p>
    <w:p>
      <w:pPr>
        <w:pStyle w:val="DocNumber"/>
      </w:pPr>
      <w:r>
        <w:rPr>
          <w:rFonts w:ascii="Arial" w:hAnsi="Arial"/>
          <w:b/>
          <w:color w:val="008B8B"/>
          <w:sz w:val="20"/>
        </w:rPr>
        <w:t xml:space="preserve">4. </w:t>
      </w:r>
      <w:r>
        <w:rPr>
          <w:rFonts w:ascii="Arial" w:hAnsi="Arial"/>
          <w:b w:val="0"/>
          <w:i w:val="0"/>
          <w:color w:val="1F2F2F"/>
          <w:sz w:val="20"/>
        </w:rPr>
        <w:t>Sample availability and sample quantities.</w:t>
      </w:r>
    </w:p>
    <w:p>
      <w:pPr>
        <w:pStyle w:val="DocNumber"/>
      </w:pPr>
      <w:r>
        <w:rPr>
          <w:rFonts w:ascii="Arial" w:hAnsi="Arial"/>
          <w:b/>
          <w:color w:val="008B8B"/>
          <w:sz w:val="20"/>
        </w:rPr>
        <w:t xml:space="preserve">5. </w:t>
      </w:r>
      <w:r>
        <w:rPr>
          <w:rFonts w:ascii="Arial" w:hAnsi="Arial"/>
          <w:b w:val="0"/>
          <w:i w:val="0"/>
          <w:color w:val="1F2F2F"/>
          <w:sz w:val="20"/>
        </w:rPr>
        <w:t>Indicative FOB and/or CIF pricing by coffee type.</w:t>
      </w:r>
    </w:p>
    <w:p>
      <w:pPr>
        <w:pStyle w:val="DocNumber"/>
      </w:pPr>
      <w:r>
        <w:rPr>
          <w:rFonts w:ascii="Arial" w:hAnsi="Arial"/>
          <w:b/>
          <w:color w:val="008B8B"/>
          <w:sz w:val="20"/>
        </w:rPr>
        <w:t xml:space="preserve">6. </w:t>
      </w:r>
      <w:r>
        <w:rPr>
          <w:rFonts w:ascii="Arial" w:hAnsi="Arial"/>
          <w:b w:val="0"/>
          <w:i w:val="0"/>
          <w:color w:val="1F2F2F"/>
          <w:sz w:val="20"/>
        </w:rPr>
        <w:t>Export documentation available.</w:t>
      </w:r>
    </w:p>
    <w:p>
      <w:pPr>
        <w:pStyle w:val="DocNumber"/>
      </w:pPr>
      <w:r>
        <w:rPr>
          <w:rFonts w:ascii="Arial" w:hAnsi="Arial"/>
          <w:b/>
          <w:color w:val="008B8B"/>
          <w:sz w:val="20"/>
        </w:rPr>
        <w:t xml:space="preserve">7. </w:t>
      </w:r>
      <w:r>
        <w:rPr>
          <w:rFonts w:ascii="Arial" w:hAnsi="Arial"/>
          <w:b w:val="0"/>
          <w:i w:val="0"/>
          <w:color w:val="1F2F2F"/>
          <w:sz w:val="20"/>
        </w:rPr>
        <w:t>Preferred shipment route and lead time.</w:t>
      </w:r>
    </w:p>
    <w:p>
      <w:pPr>
        <w:pStyle w:val="DocNumber"/>
      </w:pPr>
      <w:r>
        <w:rPr>
          <w:rFonts w:ascii="Arial" w:hAnsi="Arial"/>
          <w:b/>
          <w:color w:val="008B8B"/>
          <w:sz w:val="20"/>
        </w:rPr>
        <w:t xml:space="preserve">8. </w:t>
      </w:r>
      <w:r>
        <w:rPr>
          <w:rFonts w:ascii="Arial" w:hAnsi="Arial"/>
          <w:b w:val="0"/>
          <w:i w:val="0"/>
          <w:color w:val="1F2F2F"/>
          <w:sz w:val="20"/>
        </w:rPr>
        <w:t>Certifications and traceability information, where available.</w:t>
      </w:r>
    </w:p>
    <w:p>
      <w:pPr>
        <w:pStyle w:val="DocBody"/>
      </w:pPr>
      <w:r>
        <w:rPr>
          <w:rFonts w:ascii="Arial" w:hAnsi="Arial"/>
          <w:b w:val="0"/>
          <w:i w:val="0"/>
          <w:color w:val="1F2F2F"/>
          <w:sz w:val="20"/>
        </w:rPr>
        <w:t>Once received, we will prepare the samples for selected South African buyer evaluation and revert with structured feedback.</w:t>
      </w:r>
    </w:p>
    <w:p>
      <w:pPr>
        <w:pStyle w:val="DocBody"/>
      </w:pPr>
      <w:r>
        <w:rPr>
          <w:rFonts w:ascii="Arial" w:hAnsi="Arial"/>
          <w:b w:val="0"/>
          <w:i w:val="0"/>
          <w:color w:val="1F2F2F"/>
          <w:sz w:val="20"/>
        </w:rPr>
        <w:t>Kind regards, Neelan</w:t>
      </w:r>
    </w:p>
    <w:p>
      <w:pPr>
        <w:pStyle w:val="Heading2"/>
      </w:pPr>
      <w:r>
        <w:rPr>
          <w:rFonts w:ascii="Arial" w:hAnsi="Arial"/>
          <w:b/>
          <w:i w:val="0"/>
          <w:color w:val="008B8B"/>
          <w:sz w:val="26"/>
        </w:rPr>
        <w:t>25.2 Message To South African Buyers</w:t>
      </w:r>
    </w:p>
    <w:p>
      <w:pPr>
        <w:pStyle w:val="DocBody"/>
      </w:pPr>
      <w:r>
        <w:rPr>
          <w:rFonts w:ascii="Arial" w:hAnsi="Arial"/>
          <w:b w:val="0"/>
          <w:i w:val="0"/>
          <w:color w:val="1F2F2F"/>
          <w:sz w:val="20"/>
        </w:rPr>
        <w:t>Dear [Name],</w:t>
      </w:r>
    </w:p>
    <w:p>
      <w:pPr>
        <w:pStyle w:val="DocBody"/>
      </w:pPr>
      <w:r>
        <w:rPr>
          <w:rFonts w:ascii="Arial" w:hAnsi="Arial"/>
          <w:b w:val="0"/>
          <w:i w:val="0"/>
          <w:color w:val="1F2F2F"/>
          <w:sz w:val="20"/>
        </w:rPr>
        <w:t>SupplySync360 is evaluating a structured East African green coffee sourcing programme focused on Uganda and Ethiopia.</w:t>
      </w:r>
    </w:p>
    <w:p>
      <w:pPr>
        <w:pStyle w:val="DocBody"/>
      </w:pPr>
      <w:r>
        <w:rPr>
          <w:rFonts w:ascii="Arial" w:hAnsi="Arial"/>
          <w:b w:val="0"/>
          <w:i w:val="0"/>
          <w:color w:val="1F2F2F"/>
          <w:sz w:val="20"/>
        </w:rPr>
        <w:t>The market research indicates that South Africa is a strong green coffee import market and that both Uganda and Ethiopia already participate in South African green coffee imports. We are now validating whether selected coffee lots from these origins could be relevant for South African roasters and coffee buyers.</w:t>
      </w:r>
    </w:p>
    <w:p>
      <w:pPr>
        <w:pStyle w:val="DocBody"/>
      </w:pPr>
      <w:r>
        <w:rPr>
          <w:rFonts w:ascii="Arial" w:hAnsi="Arial"/>
          <w:b w:val="0"/>
          <w:i w:val="0"/>
          <w:color w:val="1F2F2F"/>
          <w:sz w:val="20"/>
        </w:rPr>
        <w:t>We would value your feedback on a small sample set. The objective is to understand quality, fit, pricing expectations and whether there may be future pilot demand.</w:t>
      </w:r>
    </w:p>
    <w:p>
      <w:pPr>
        <w:pStyle w:val="DocBody"/>
      </w:pPr>
      <w:r>
        <w:rPr>
          <w:rFonts w:ascii="Arial" w:hAnsi="Arial"/>
          <w:b w:val="0"/>
          <w:i w:val="0"/>
          <w:color w:val="1F2F2F"/>
          <w:sz w:val="20"/>
        </w:rPr>
        <w:t>Please let me know whether you would be open to a short discussion and sample evaluation.</w:t>
      </w:r>
    </w:p>
    <w:p>
      <w:pPr>
        <w:pStyle w:val="DocBody"/>
      </w:pPr>
      <w:r>
        <w:rPr>
          <w:rFonts w:ascii="Arial" w:hAnsi="Arial"/>
          <w:b w:val="0"/>
          <w:i w:val="0"/>
          <w:color w:val="1F2F2F"/>
          <w:sz w:val="20"/>
        </w:rPr>
        <w:t>Kind regards, Neelan</w:t>
      </w:r>
    </w:p>
    <w:p>
      <w:pPr>
        <w:spacing w:before="80" w:after="120"/>
        <w:pBdr>
          <w:bottom w:val="single" w:sz="6" w:space="1" w:color="FFD700"/>
        </w:pBdr>
      </w:pPr>
    </w:p>
    <w:p>
      <w:pPr>
        <w:pStyle w:val="Heading1"/>
        <w:pBdr>
          <w:bottom w:val="single" w:sz="5" w:space="2" w:color="008B8B"/>
        </w:pBdr>
      </w:pPr>
      <w:r>
        <w:rPr>
          <w:rFonts w:ascii="Arial" w:hAnsi="Arial"/>
          <w:b/>
          <w:i w:val="0"/>
          <w:color w:val="006C70"/>
          <w:sz w:val="32"/>
        </w:rPr>
        <w:t>26. Final Strategy Recommendation</w:t>
      </w:r>
    </w:p>
    <w:p>
      <w:pPr>
        <w:pStyle w:val="DocBody"/>
      </w:pPr>
      <w:r>
        <w:rPr>
          <w:rFonts w:ascii="Arial" w:hAnsi="Arial"/>
          <w:b w:val="0"/>
          <w:i w:val="0"/>
          <w:color w:val="1F2F2F"/>
          <w:sz w:val="20"/>
        </w:rPr>
        <w:t>SupplySync360 should proceed to structured commercial validation, but not yet to large-scale import.</w:t>
      </w:r>
    </w:p>
    <w:p>
      <w:pPr>
        <w:pStyle w:val="DocBody"/>
      </w:pPr>
      <w:r>
        <w:rPr>
          <w:rFonts w:ascii="Arial" w:hAnsi="Arial"/>
          <w:b w:val="0"/>
          <w:i w:val="0"/>
          <w:color w:val="1F2F2F"/>
          <w:sz w:val="20"/>
        </w:rPr>
        <w:t>The recommended next step is a 90-day validation programme with three linked workstreams:</w:t>
      </w:r>
    </w:p>
    <w:p>
      <w:pPr>
        <w:pStyle w:val="DocNumber"/>
      </w:pPr>
      <w:r>
        <w:rPr>
          <w:rFonts w:ascii="Arial" w:hAnsi="Arial"/>
          <w:b/>
          <w:color w:val="008B8B"/>
          <w:sz w:val="20"/>
        </w:rPr>
        <w:t xml:space="preserve">1. </w:t>
      </w:r>
      <w:r>
        <w:rPr>
          <w:rFonts w:ascii="Arial" w:hAnsi="Arial"/>
          <w:b w:val="0"/>
          <w:i w:val="0"/>
          <w:color w:val="1F2F2F"/>
          <w:sz w:val="20"/>
        </w:rPr>
        <w:t>African exporter validation.</w:t>
      </w:r>
    </w:p>
    <w:p>
      <w:pPr>
        <w:pStyle w:val="DocNumber"/>
      </w:pPr>
      <w:r>
        <w:rPr>
          <w:rFonts w:ascii="Arial" w:hAnsi="Arial"/>
          <w:b/>
          <w:color w:val="008B8B"/>
          <w:sz w:val="20"/>
        </w:rPr>
        <w:t xml:space="preserve">2. </w:t>
      </w:r>
      <w:r>
        <w:rPr>
          <w:rFonts w:ascii="Arial" w:hAnsi="Arial"/>
          <w:b w:val="0"/>
          <w:i w:val="0"/>
          <w:color w:val="1F2F2F"/>
          <w:sz w:val="20"/>
        </w:rPr>
        <w:t>South African buyer validation.</w:t>
      </w:r>
    </w:p>
    <w:p>
      <w:pPr>
        <w:pStyle w:val="DocNumber"/>
      </w:pPr>
      <w:r>
        <w:rPr>
          <w:rFonts w:ascii="Arial" w:hAnsi="Arial"/>
          <w:b/>
          <w:color w:val="008B8B"/>
          <w:sz w:val="20"/>
        </w:rPr>
        <w:t xml:space="preserve">3. </w:t>
      </w:r>
      <w:r>
        <w:rPr>
          <w:rFonts w:ascii="Arial" w:hAnsi="Arial"/>
          <w:b w:val="0"/>
          <w:i w:val="0"/>
          <w:color w:val="1F2F2F"/>
          <w:sz w:val="20"/>
        </w:rPr>
        <w:t>Pilot financial and logistics modelling.</w:t>
      </w:r>
    </w:p>
    <w:p>
      <w:pPr>
        <w:pStyle w:val="DocBody"/>
      </w:pPr>
      <w:r>
        <w:rPr>
          <w:rFonts w:ascii="Arial" w:hAnsi="Arial"/>
          <w:b w:val="0"/>
          <w:i w:val="0"/>
          <w:color w:val="1F2F2F"/>
          <w:sz w:val="20"/>
        </w:rPr>
        <w:t>The first commercial shipment should only proceed if:</w:t>
      </w:r>
    </w:p>
    <w:p>
      <w:pPr>
        <w:pStyle w:val="DocBullet"/>
      </w:pPr>
      <w:r>
        <w:rPr>
          <w:rFonts w:ascii="Arial" w:hAnsi="Arial"/>
          <w:b/>
          <w:color w:val="008B8B"/>
          <w:sz w:val="20"/>
        </w:rPr>
        <w:t xml:space="preserve">• </w:t>
      </w:r>
      <w:r>
        <w:rPr>
          <w:rFonts w:ascii="Arial" w:hAnsi="Arial"/>
          <w:b w:val="0"/>
          <w:i w:val="0"/>
          <w:color w:val="1F2F2F"/>
          <w:sz w:val="20"/>
        </w:rPr>
        <w:t>Supplier documentation is complete.</w:t>
      </w:r>
    </w:p>
    <w:p>
      <w:pPr>
        <w:pStyle w:val="DocBullet"/>
      </w:pPr>
      <w:r>
        <w:rPr>
          <w:rFonts w:ascii="Arial" w:hAnsi="Arial"/>
          <w:b/>
          <w:color w:val="008B8B"/>
          <w:sz w:val="20"/>
        </w:rPr>
        <w:t xml:space="preserve">• </w:t>
      </w:r>
      <w:r>
        <w:rPr>
          <w:rFonts w:ascii="Arial" w:hAnsi="Arial"/>
          <w:b w:val="0"/>
          <w:i w:val="0"/>
          <w:color w:val="1F2F2F"/>
          <w:sz w:val="20"/>
        </w:rPr>
        <w:t>Samples are positively received.</w:t>
      </w:r>
    </w:p>
    <w:p>
      <w:pPr>
        <w:pStyle w:val="DocBullet"/>
      </w:pPr>
      <w:r>
        <w:rPr>
          <w:rFonts w:ascii="Arial" w:hAnsi="Arial"/>
          <w:b/>
          <w:color w:val="008B8B"/>
          <w:sz w:val="20"/>
        </w:rPr>
        <w:t xml:space="preserve">• </w:t>
      </w:r>
      <w:r>
        <w:rPr>
          <w:rFonts w:ascii="Arial" w:hAnsi="Arial"/>
          <w:b w:val="0"/>
          <w:i w:val="0"/>
          <w:color w:val="1F2F2F"/>
          <w:sz w:val="20"/>
        </w:rPr>
        <w:t>Buyer demand is evidenced.</w:t>
      </w:r>
    </w:p>
    <w:p>
      <w:pPr>
        <w:pStyle w:val="DocBullet"/>
      </w:pPr>
      <w:r>
        <w:rPr>
          <w:rFonts w:ascii="Arial" w:hAnsi="Arial"/>
          <w:b/>
          <w:color w:val="008B8B"/>
          <w:sz w:val="20"/>
        </w:rPr>
        <w:t xml:space="preserve">• </w:t>
      </w:r>
      <w:r>
        <w:rPr>
          <w:rFonts w:ascii="Arial" w:hAnsi="Arial"/>
          <w:b w:val="0"/>
          <w:i w:val="0"/>
          <w:color w:val="1F2F2F"/>
          <w:sz w:val="20"/>
        </w:rPr>
        <w:t>Landed cost is viable.</w:t>
      </w:r>
    </w:p>
    <w:p>
      <w:pPr>
        <w:pStyle w:val="DocBullet"/>
      </w:pPr>
      <w:r>
        <w:rPr>
          <w:rFonts w:ascii="Arial" w:hAnsi="Arial"/>
          <w:b/>
          <w:color w:val="008B8B"/>
          <w:sz w:val="20"/>
        </w:rPr>
        <w:t xml:space="preserve">• </w:t>
      </w:r>
      <w:r>
        <w:rPr>
          <w:rFonts w:ascii="Arial" w:hAnsi="Arial"/>
          <w:b w:val="0"/>
          <w:i w:val="0"/>
          <w:color w:val="1F2F2F"/>
          <w:sz w:val="20"/>
        </w:rPr>
        <w:t>Working capital is available.</w:t>
      </w:r>
    </w:p>
    <w:p>
      <w:pPr>
        <w:pStyle w:val="DocBullet"/>
      </w:pPr>
      <w:r>
        <w:rPr>
          <w:rFonts w:ascii="Arial" w:hAnsi="Arial"/>
          <w:b/>
          <w:color w:val="008B8B"/>
          <w:sz w:val="20"/>
        </w:rPr>
        <w:t xml:space="preserve">• </w:t>
      </w:r>
      <w:r>
        <w:rPr>
          <w:rFonts w:ascii="Arial" w:hAnsi="Arial"/>
          <w:b w:val="0"/>
          <w:i w:val="0"/>
          <w:color w:val="1F2F2F"/>
          <w:sz w:val="20"/>
        </w:rPr>
        <w:t>Logistics route is clear.</w:t>
      </w:r>
    </w:p>
    <w:p>
      <w:pPr>
        <w:pStyle w:val="DocBullet"/>
      </w:pPr>
      <w:r>
        <w:rPr>
          <w:rFonts w:ascii="Arial" w:hAnsi="Arial"/>
          <w:b/>
          <w:color w:val="008B8B"/>
          <w:sz w:val="20"/>
        </w:rPr>
        <w:t xml:space="preserve">• </w:t>
      </w:r>
      <w:r>
        <w:rPr>
          <w:rFonts w:ascii="Arial" w:hAnsi="Arial"/>
          <w:b w:val="0"/>
          <w:i w:val="0"/>
          <w:color w:val="1F2F2F"/>
          <w:sz w:val="20"/>
        </w:rPr>
        <w:t>Internal approval gates are passed.</w:t>
      </w:r>
    </w:p>
    <w:p>
      <w:pPr>
        <w:pStyle w:val="DocBody"/>
      </w:pPr>
      <w:r>
        <w:rPr>
          <w:rFonts w:ascii="Arial" w:hAnsi="Arial"/>
          <w:b w:val="0"/>
          <w:i w:val="0"/>
          <w:color w:val="1F2F2F"/>
          <w:sz w:val="20"/>
        </w:rPr>
        <w:t>Uganda should lead the commercial validation track. Ethiopia should be included as a specialty and premium validation track. A dual-origin model should only be confirmed after buyer feedback and supplier readiness are proven.</w:t>
      </w:r>
    </w:p>
    <w:p>
      <w:pPr>
        <w:pStyle w:val="DocBody"/>
      </w:pPr>
      <w:r>
        <w:rPr>
          <w:rFonts w:ascii="Arial" w:hAnsi="Arial"/>
          <w:b w:val="0"/>
          <w:i w:val="0"/>
          <w:color w:val="1F2F2F"/>
          <w:sz w:val="20"/>
        </w:rPr>
        <w:t>The strategy is therefore:</w:t>
      </w:r>
    </w:p>
    <w:p>
      <w:pPr>
        <w:pStyle w:val="DocBody"/>
      </w:pPr>
      <w:r>
        <w:rPr>
          <w:rFonts w:ascii="Arial" w:hAnsi="Arial"/>
          <w:b/>
          <w:i w:val="0"/>
          <w:color w:val="1F2F2F"/>
          <w:sz w:val="20"/>
        </w:rPr>
        <w:t>Validate first. Import second. Scale third. Build the platform advantage fourth.</w:t>
      </w:r>
    </w:p>
    <w:p>
      <w:pPr>
        <w:spacing w:before="80" w:after="120"/>
        <w:pBdr>
          <w:bottom w:val="single" w:sz="6" w:space="1" w:color="FFD700"/>
        </w:pBdr>
      </w:pPr>
    </w:p>
    <w:p>
      <w:pPr>
        <w:pStyle w:val="Heading2"/>
      </w:pPr>
      <w:r>
        <w:rPr>
          <w:rFonts w:ascii="Arial" w:hAnsi="Arial"/>
          <w:b/>
          <w:i w:val="0"/>
          <w:color w:val="008B8B"/>
          <w:sz w:val="26"/>
        </w:rPr>
        <w:t>Appendices</w:t>
      </w:r>
    </w:p>
    <w:p>
      <w:pPr>
        <w:pStyle w:val="Heading1"/>
        <w:pBdr>
          <w:bottom w:val="single" w:sz="5" w:space="2" w:color="008B8B"/>
        </w:pBdr>
      </w:pPr>
      <w:r>
        <w:rPr>
          <w:rFonts w:ascii="Arial" w:hAnsi="Arial"/>
          <w:b/>
          <w:i w:val="0"/>
          <w:color w:val="006C70"/>
          <w:sz w:val="32"/>
        </w:rPr>
        <w:t>Appendix A: Buyer Target Research Notes</w:t>
      </w:r>
    </w:p>
    <w:p>
      <w:pPr>
        <w:pStyle w:val="DocBody"/>
      </w:pPr>
      <w:r>
        <w:rPr>
          <w:rFonts w:ascii="Arial" w:hAnsi="Arial"/>
          <w:b w:val="0"/>
          <w:i w:val="0"/>
          <w:color w:val="1F2F2F"/>
          <w:sz w:val="20"/>
        </w:rPr>
        <w:t>The following market notes support the buyer-target universe. These are not buyer commitments.</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Company / Category</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Research Note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vida e caffè</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Large South African café chain operating multiple formats including high street, forecourt, drive-through and corporate locations; relevant as a later-stage chain buyer or channel insight target.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Bootlegger Coffee Company</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South African café franchise with in-house roasting and branded coffee products; relevant for sample insight or later-stage origin discussion.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Platō Coffee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Fast-growing South African coffeehouse chain with a roastery and training ecosystem; relevant for chain-demand insight and possible later-stage engagement.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Famous Brands / Mugg &amp; Bean</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Large restaurant group and coffee-themed chain ecosystem; relevant as later-stage procurement target.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Independent specialty roasters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Best early-stage buyer segment for quality feedback, particularly for Ethiopia and specialty Uganda lots.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Commercial roasters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Best early-stage buyer segment for Uganda commercial lots and blend validation.</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Hospitality and office coffee suppliers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Relevant for recurring demand if local fulfilment and service reliability are proven.</w:t>
            </w:r>
          </w:p>
        </w:tc>
      </w:tr>
    </w:tbl>
    <w:p>
      <w:pPr>
        <w:spacing w:after="60" w:before="0"/>
      </w:pPr>
    </w:p>
    <w:p>
      <w:pPr>
        <w:pStyle w:val="Heading1"/>
        <w:pBdr>
          <w:bottom w:val="single" w:sz="5" w:space="2" w:color="008B8B"/>
        </w:pBdr>
      </w:pPr>
      <w:r>
        <w:rPr>
          <w:rFonts w:ascii="Arial" w:hAnsi="Arial"/>
          <w:b/>
          <w:i w:val="0"/>
          <w:color w:val="006C70"/>
          <w:sz w:val="32"/>
        </w:rPr>
        <w:t>Appendix B: Pilot Approval Checklist</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Approval Area</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Required Before Pilot</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approved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Supplier scorecard at least 75%</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Samples approved</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Positive buyer feedback</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Buyer demand confirmed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Minimum 50% allocation or strong written interest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Landed-cost model complete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Supplier, freight, insurance, clearing and VAT included</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Working capital confirmed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Cash requirement and timing understood</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Documentation complete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Export and import checklist ready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Logistics partner confirmed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Freight, clearing and warehouse path clear</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Risk review complete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No unresolved red risks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Approval recorded</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Executive Go / No-Go decision documented</w:t>
            </w:r>
          </w:p>
        </w:tc>
      </w:tr>
    </w:tbl>
    <w:p>
      <w:pPr>
        <w:spacing w:after="60" w:before="0"/>
      </w:pPr>
    </w:p>
    <w:p>
      <w:pPr>
        <w:pStyle w:val="Heading1"/>
        <w:pBdr>
          <w:bottom w:val="single" w:sz="5" w:space="2" w:color="008B8B"/>
        </w:pBdr>
      </w:pPr>
      <w:r>
        <w:rPr>
          <w:rFonts w:ascii="Arial" w:hAnsi="Arial"/>
          <w:b/>
          <w:i w:val="0"/>
          <w:color w:val="006C70"/>
          <w:sz w:val="32"/>
        </w:rPr>
        <w:t>Appendix C: Source Register</w:t>
      </w:r>
    </w:p>
    <w:tbl>
      <w:tblPr>
        <w:tblW w:type="auto" w:w="0"/>
        <w:jc w:val="center"/>
        <w:tblLayout w:type="autofit"/>
        <w:tblLook w:firstColumn="1" w:firstRow="1" w:lastColumn="0" w:lastRow="0" w:noHBand="0" w:noVBand="1" w:val="04A0"/>
        <w:tblBorders>
          <w:top w:val="single" w:sz="4" w:space="0" w:color="D3E6E6"/>
          <w:left w:val="single" w:sz="4" w:space="0" w:color="D3E6E6"/>
          <w:bottom w:val="single" w:sz="4" w:space="0" w:color="D3E6E6"/>
          <w:right w:val="single" w:sz="4" w:space="0" w:color="D3E6E6"/>
          <w:insideH w:val="single" w:sz="4" w:space="0" w:color="D3E6E6"/>
          <w:insideV w:val="single" w:sz="4" w:space="0" w:color="D3E6E6"/>
        </w:tblBorders>
      </w:tblPr>
      <w:tblGrid>
        <w:gridCol w:w="5074"/>
        <w:gridCol w:w="5074"/>
      </w:tblGrid>
      <w:tr>
        <w:trPr>
          <w:tblHeader w:val="true"/>
          <w:cantSplit/>
        </w:trPr>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Source</w:t>
            </w:r>
          </w:p>
        </w:tc>
        <w:tc>
          <w:tcPr>
            <w:tcW w:type="dxa" w:w="5074"/>
            <w:vAlign w:val="center"/>
            <w:tcMar>
              <w:top w:w="70" w:type="dxa"/>
              <w:start w:w="70" w:type="dxa"/>
              <w:bottom w:w="70" w:type="dxa"/>
              <w:end w:w="70" w:type="dxa"/>
            </w:tcMar>
            <w:shd w:fill="006C70"/>
          </w:tcPr>
          <w:p>
            <w:pPr>
              <w:spacing w:after="0"/>
            </w:pPr>
            <w:r>
              <w:rPr>
                <w:rFonts w:ascii="Arial" w:hAnsi="Arial"/>
                <w:b/>
                <w:i w:val="0"/>
                <w:color w:val="FFFFFF"/>
                <w:sz w:val="15"/>
              </w:rPr>
              <w:t>Use In Strategy</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SupplySync360 East African Coffee Market Research Report v2.0</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Core market evidence and research basis</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World Bank WITS / UN Comtrade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South African import volume, value and origin data</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SARS tariff schedule</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Customs duty treatment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SARS duties and taxes guidance</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Import VAT and customs value considerations</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South African coffee product regulations</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Product category and regulatory context</w:t>
            </w:r>
          </w:p>
        </w:tc>
      </w:tr>
      <w:tr>
        <w:trPr>
          <w:cantSplit/>
        </w:trPr>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Public company and industry sources</w:t>
            </w:r>
          </w:p>
        </w:tc>
        <w:tc>
          <w:tcPr>
            <w:tcW w:type="dxa" w:w="5074"/>
            <w:vAlign w:val="center"/>
            <w:tcMar>
              <w:top w:w="70" w:type="dxa"/>
              <w:start w:w="70" w:type="dxa"/>
              <w:bottom w:w="70" w:type="dxa"/>
              <w:end w:w="70" w:type="dxa"/>
            </w:tcMar>
            <w:shd w:fill="F4FAFA"/>
          </w:tcPr>
          <w:p>
            <w:pPr>
              <w:spacing w:after="0"/>
            </w:pPr>
            <w:r>
              <w:rPr>
                <w:rFonts w:ascii="Arial" w:hAnsi="Arial"/>
                <w:b w:val="0"/>
                <w:i w:val="0"/>
                <w:color w:val="1F2F2F"/>
                <w:sz w:val="15"/>
              </w:rPr>
              <w:t>Buyer landscape and target universe</w:t>
            </w:r>
          </w:p>
        </w:tc>
      </w:tr>
      <w:tr>
        <w:trPr>
          <w:cantSplit/>
        </w:trPr>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Reuters commodity reporting</w:t>
            </w:r>
          </w:p>
        </w:tc>
        <w:tc>
          <w:tcPr>
            <w:tcW w:type="dxa" w:w="5074"/>
            <w:vAlign w:val="center"/>
            <w:tcMar>
              <w:top w:w="70" w:type="dxa"/>
              <w:start w:w="70" w:type="dxa"/>
              <w:bottom w:w="70" w:type="dxa"/>
              <w:end w:w="70" w:type="dxa"/>
            </w:tcMar>
            <w:shd w:fill="FFFFFF"/>
          </w:tcPr>
          <w:p>
            <w:pPr>
              <w:spacing w:after="0"/>
            </w:pPr>
            <w:r>
              <w:rPr>
                <w:rFonts w:ascii="Arial" w:hAnsi="Arial"/>
                <w:b w:val="0"/>
                <w:i w:val="0"/>
                <w:color w:val="1F2F2F"/>
                <w:sz w:val="15"/>
              </w:rPr>
              <w:t>Uganda and global coffee market context</w:t>
            </w:r>
          </w:p>
        </w:tc>
      </w:tr>
    </w:tbl>
    <w:p>
      <w:pPr>
        <w:spacing w:after="60" w:before="0"/>
      </w:pPr>
    </w:p>
    <w:sectPr w:rsidR="00FC693F" w:rsidRPr="0006063C" w:rsidSect="00034616">
      <w:headerReference w:type="default" r:id="rId9"/>
      <w:footerReference w:type="default" r:id="rId10"/>
      <w:pgSz w:w="11906" w:h="16838"/>
      <w:pgMar w:top="935" w:right="879" w:bottom="879"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p>
    <w:pPr>
      <w:spacing w:before="0" w:after="20"/>
      <w:pBdr>
        <w:bottom w:val="single" w:sz="8" w:space="1" w:color="008B8B"/>
      </w:pBdr>
    </w:pP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74"/>
      <w:gridCol w:w="5074"/>
    </w:tblGrid>
    <w:tr>
      <w:tc>
        <w:tcPr>
          <w:tcW w:type="dxa" w:w="5074"/>
          <w:vAlign w:val="center"/>
          <w:tcMar>
            <w:top w:w="0" w:type="dxa"/>
            <w:start w:w="0" w:type="dxa"/>
            <w:bottom w:w="0" w:type="dxa"/>
            <w:end w:w="0" w:type="dxa"/>
          </w:tcMar>
        </w:tcPr>
        <w:p>
          <w:pPr>
            <w:spacing w:after="0"/>
          </w:pPr>
          <w:r>
            <w:rPr>
              <w:rFonts w:ascii="Arial" w:hAnsi="Arial"/>
              <w:b w:val="0"/>
              <w:i w:val="0"/>
              <w:color w:val="2F4F4F"/>
              <w:sz w:val="15"/>
            </w:rPr>
            <w:t>Confidential | Prepared by SupplySync360 | South Africa Coffee Import Market Assessment | Copyright 2026. All Rights Reserved.</w:t>
          </w:r>
        </w:p>
      </w:tc>
      <w:tc>
        <w:tcPr>
          <w:tcW w:type="dxa" w:w="5074"/>
          <w:vAlign w:val="center"/>
          <w:tcMar>
            <w:top w:w="0" w:type="dxa"/>
            <w:start w:w="0" w:type="dxa"/>
            <w:bottom w:w="0" w:type="dxa"/>
            <w:end w:w="0" w:type="dxa"/>
          </w:tcMar>
        </w:tcPr>
        <w:p>
          <w:pPr>
            <w:spacing w:after="0"/>
            <w:jc w:val="right"/>
          </w:pPr>
          <w:r>
            <w:rPr>
              <w:rFonts w:ascii="Arial" w:hAnsi="Arial"/>
              <w:b w:val="0"/>
              <w:i w:val="0"/>
              <w:color w:val="2F4F4F"/>
              <w:sz w:val="15"/>
            </w:rPr>
            <w:t xml:space="preserve">Page </w:t>
          </w:r>
          <w:r>
            <w:rPr>
              <w:rFonts w:ascii="Arial" w:hAnsi="Arial"/>
              <w:color w:val="2F4F4F"/>
              <w:sz w:val="15"/>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74"/>
      <w:gridCol w:w="5074"/>
    </w:tblGrid>
    <w:tr>
      <w:tc>
        <w:tcPr>
          <w:tcW w:type="dxa" w:w="5074"/>
          <w:vAlign w:val="center"/>
          <w:tcMar>
            <w:top w:w="0" w:type="dxa"/>
            <w:start w:w="0" w:type="dxa"/>
            <w:bottom w:w="0" w:type="dxa"/>
            <w:end w:w="0" w:type="dxa"/>
          </w:tcMar>
        </w:tcPr>
        <w:p>
          <w:pPr>
            <w:spacing w:after="0"/>
          </w:pPr>
          <w:r>
            <w:drawing>
              <wp:inline xmlns:a="http://schemas.openxmlformats.org/drawingml/2006/main" xmlns:pic="http://schemas.openxmlformats.org/drawingml/2006/picture">
                <wp:extent cx="1783080" cy="445770"/>
                <wp:docPr id="1" name="Picture 1"/>
                <wp:cNvGraphicFramePr>
                  <a:graphicFrameLocks noChangeAspect="1"/>
                </wp:cNvGraphicFramePr>
                <a:graphic>
                  <a:graphicData uri="http://schemas.openxmlformats.org/drawingml/2006/picture">
                    <pic:pic>
                      <pic:nvPicPr>
                        <pic:cNvPr id="0" name="supplysync360-logo-white(24).png"/>
                        <pic:cNvPicPr/>
                      </pic:nvPicPr>
                      <pic:blipFill>
                        <a:blip r:embed="rId1"/>
                        <a:stretch>
                          <a:fillRect/>
                        </a:stretch>
                      </pic:blipFill>
                      <pic:spPr>
                        <a:xfrm>
                          <a:off x="0" y="0"/>
                          <a:ext cx="1783080" cy="445770"/>
                        </a:xfrm>
                        <a:prstGeom prst="rect"/>
                      </pic:spPr>
                    </pic:pic>
                  </a:graphicData>
                </a:graphic>
              </wp:inline>
            </w:drawing>
          </w:r>
        </w:p>
      </w:tc>
      <w:tc>
        <w:tcPr>
          <w:tcW w:type="dxa" w:w="5074"/>
          <w:vAlign w:val="center"/>
          <w:tcMar>
            <w:top w:w="0" w:type="dxa"/>
            <w:start w:w="0" w:type="dxa"/>
            <w:bottom w:w="0" w:type="dxa"/>
            <w:end w:w="0" w:type="dxa"/>
          </w:tcMar>
        </w:tcPr>
        <w:p>
          <w:pPr>
            <w:spacing w:after="0"/>
            <w:jc w:val="right"/>
          </w:pPr>
          <w:r>
            <w:rPr>
              <w:rFonts w:ascii="Arial" w:hAnsi="Arial"/>
              <w:b/>
              <w:i w:val="0"/>
              <w:color w:val="2F4F4F"/>
              <w:sz w:val="16"/>
            </w:rPr>
            <w:t>SupplySync360 | East Africa Coffee Market Assessment</w:t>
          </w:r>
        </w:p>
      </w:tc>
    </w:tr>
  </w:tbl>
  <w:p>
    <w:pPr>
      <w:spacing w:before="20" w:after="0"/>
      <w:pBdr>
        <w:bottom w:val="single" w:sz="12" w:space="1" w:color="008B8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F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6C7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8B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Body">
    <w:name w:val="Doc Body"/>
    <w:basedOn w:val="Normal"/>
    <w:pPr>
      <w:spacing w:after="104" w:line="259" w:lineRule="auto"/>
    </w:pPr>
    <w:rPr>
      <w:rFonts w:ascii="Arial" w:hAnsi="Arial"/>
      <w:color w:val="1F2F2F"/>
      <w:sz w:val="20"/>
    </w:rPr>
  </w:style>
  <w:style w:type="paragraph" w:customStyle="1" w:styleId="DocBullet">
    <w:name w:val="Doc Bullet"/>
    <w:basedOn w:val="Normal"/>
    <w:pPr>
      <w:spacing w:after="56"/>
      <w:ind w:left="403" w:hanging="259"/>
    </w:pPr>
    <w:rPr>
      <w:rFonts w:ascii="Arial" w:hAnsi="Arial"/>
      <w:color w:val="1F2F2F"/>
      <w:sz w:val="20"/>
    </w:rPr>
  </w:style>
  <w:style w:type="paragraph" w:customStyle="1" w:styleId="DocNumber">
    <w:name w:val="Doc Number"/>
    <w:basedOn w:val="Normal"/>
    <w:pPr>
      <w:spacing w:after="56"/>
      <w:ind w:left="403" w:hanging="259"/>
    </w:pPr>
    <w:rPr>
      <w:rFonts w:ascii="Arial" w:hAnsi="Arial"/>
      <w:color w:val="1F2F2F"/>
      <w:sz w:val="20"/>
    </w:rPr>
  </w:style>
  <w:style w:type="paragraph" w:customStyle="1" w:styleId="DocQuote">
    <w:name w:val="Doc Quote"/>
    <w:basedOn w:val="Normal"/>
    <w:pPr>
      <w:spacing w:before="80" w:after="120"/>
      <w:ind w:left="504" w:right="216"/>
    </w:pPr>
    <w:rPr>
      <w:rFonts w:ascii="Arial" w:hAnsi="Arial"/>
      <w:i/>
      <w:color w:val="2F4F4F"/>
      <w:sz w:val="20"/>
    </w:rPr>
  </w:style>
  <w:style w:type="paragraph" w:customStyle="1" w:styleId="TOCEntry">
    <w:name w:val="TOC Entry"/>
    <w:basedOn w:val="Normal"/>
    <w:pPr>
      <w:spacing w:after="28"/>
    </w:pPr>
    <w:rPr>
      <w:rFonts w:ascii="Arial" w:hAnsi="Arial"/>
      <w:color w:val="1F2F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supplysync360 east african coffee strategy market entry v1</dc:title>
  <dc:subject>East African Coffee Import Opportunity</dc:subject>
  <dc:creator>SupplySync360</dc:creator>
  <cp:keywords>SupplySync360, Coffee Uganda, East Africa, South Africa, Market Entry</cp:keywords>
  <dc:description>Generated from supplied Markdown source.</dc:description>
  <cp:lastModifiedBy/>
  <cp:revision>1</cp:revision>
  <dcterms:created xsi:type="dcterms:W3CDTF">2013-12-23T23:15:00Z</dcterms:created>
  <dcterms:modified xsi:type="dcterms:W3CDTF">2013-12-23T23:15:00Z</dcterms:modified>
  <cp:category/>
</cp:coreProperties>
</file>