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rbmebus92k" w:id="0"/>
      <w:bookmarkEnd w:id="0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of hearing accessibility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Subtitles?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Obesity &amp; physical health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mental health (health &amp; education?)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Rising global temperatures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use plastic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disabilities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Nonvisible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trafficking (child, sex, &amp; labor)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Awareness campaign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20832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755" l="801" r="0" t="224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83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fw9aynb8ruy" w:id="1"/>
      <w:bookmarkEnd w:id="1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and presenting database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0ui1ksabp07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ASU Accessibility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ASU School of Sustainability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ASU Inclusion &amp; Diversity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AWS Sustainability in the Cloud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AWS Sustainability Energy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AWS Inclusion, Diversity, &amp; Equity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AWS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AWS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What is API design?</w:t>
        </w:r>
      </w:hyperlink>
      <w:r w:rsidDel="00000000" w:rsidR="00000000" w:rsidRPr="00000000">
        <w:rPr>
          <w:rtl w:val="0"/>
        </w:rPr>
        <w:t xml:space="preserve"> (great for checking if our api &amp; presentation are good)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stuff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Building an API in Node.js using AWS λ, API Gateway, and Serverless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Getting started with API Gateway</w:t>
        </w:r>
      </w:hyperlink>
      <w:r w:rsidDel="00000000" w:rsidR="00000000" w:rsidRPr="00000000">
        <w:rPr>
          <w:rtl w:val="0"/>
        </w:rPr>
        <w:t xml:space="preserve"> (!!!)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What does an API gateway do?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- - - - - - - - 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owdg28gthvx" w:id="3"/>
      <w:bookmarkEnd w:id="3"/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bp7ig0wio83g" w:id="4"/>
      <w:bookmarkEnd w:id="4"/>
      <w:r w:rsidDel="00000000" w:rsidR="00000000" w:rsidRPr="00000000">
        <w:rPr>
          <w:rtl w:val="0"/>
        </w:rPr>
        <w:t xml:space="preserve">Diversity, Equity, and Access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k5bb3qlav46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ei9b0v6t3hiv" w:id="6"/>
      <w:bookmarkEnd w:id="6"/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vekaihrwzk20" w:id="7"/>
      <w:bookmarkEnd w:id="7"/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- - - - - - - - -</w:t>
      </w:r>
    </w:p>
    <w:p w:rsidR="00000000" w:rsidDel="00000000" w:rsidP="00000000" w:rsidRDefault="00000000" w:rsidRPr="00000000" w14:paraId="00000034">
      <w:pPr>
        <w:pStyle w:val="Heading1"/>
        <w:spacing w:after="200" w:lineRule="auto"/>
        <w:rPr/>
      </w:pPr>
      <w:bookmarkStart w:colFirst="0" w:colLast="0" w:name="_90oifgil76cz" w:id="8"/>
      <w:bookmarkEnd w:id="8"/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Food labeling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Diets &amp; Dietary restrictions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Vegan, Vegetarian, Allergies, Calories/Nutrition Info, Gluten-free, Keto, Lactose Intolerance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Health, Accessibility, Sustainability?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00" w:lineRule="auto"/>
        <w:rPr/>
      </w:pPr>
      <w:bookmarkStart w:colFirst="0" w:colLast="0" w:name="_hnlieojdyfch" w:id="9"/>
      <w:bookmarkEnd w:id="9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B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API!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minimum, presentable project by 3pm Saturday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 xml:space="preserve">Non-technical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an important social issue!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00" w:lineRule="auto"/>
        <w:rPr/>
      </w:pPr>
      <w:bookmarkStart w:colFirst="0" w:colLast="0" w:name="_p11mioozldsk" w:id="10"/>
      <w:bookmarkEnd w:id="10"/>
      <w:r w:rsidDel="00000000" w:rsidR="00000000" w:rsidRPr="00000000">
        <w:rPr>
          <w:rtl w:val="0"/>
        </w:rPr>
        <w:t xml:space="preserve">Group Conventions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undercase_underscore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12" w:lineRule="auto"/>
        <w:ind w:left="720" w:hanging="360"/>
        <w:rPr/>
      </w:pPr>
      <w:r w:rsidDel="00000000" w:rsidR="00000000" w:rsidRPr="00000000">
        <w:rPr>
          <w:rtl w:val="0"/>
        </w:rPr>
        <w:t xml:space="preserve">“Free” (gluten free, dairy free, etc.)</w:t>
      </w:r>
    </w:p>
    <w:p w:rsidR="00000000" w:rsidDel="00000000" w:rsidP="00000000" w:rsidRDefault="00000000" w:rsidRPr="00000000" w14:paraId="0000004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lineRule="auto"/>
        <w:rPr/>
      </w:pPr>
      <w:bookmarkStart w:colFirst="0" w:colLast="0" w:name="_zdu32x4rjris" w:id="11"/>
      <w:bookmarkEnd w:id="11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12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energy/sustainability/" TargetMode="External"/><Relationship Id="rId10" Type="http://schemas.openxmlformats.org/officeDocument/2006/relationships/hyperlink" Target="https://sustainability.aboutamazon.com/environment/the-cloud?energyType=true" TargetMode="External"/><Relationship Id="rId13" Type="http://schemas.openxmlformats.org/officeDocument/2006/relationships/hyperlink" Target="https://aws.amazon.com/education" TargetMode="External"/><Relationship Id="rId12" Type="http://schemas.openxmlformats.org/officeDocument/2006/relationships/hyperlink" Target="https://aws.amazon.com/diversity-inclus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clusion.asu.edu/" TargetMode="External"/><Relationship Id="rId15" Type="http://schemas.openxmlformats.org/officeDocument/2006/relationships/hyperlink" Target="https://www.redhat.com/en/topics/api/what-is-api-design" TargetMode="External"/><Relationship Id="rId14" Type="http://schemas.openxmlformats.org/officeDocument/2006/relationships/hyperlink" Target="https://aws.amazon.com/health/" TargetMode="External"/><Relationship Id="rId17" Type="http://schemas.openxmlformats.org/officeDocument/2006/relationships/hyperlink" Target="https://docs.aws.amazon.com/apigateway/latest/developerguide/getting-started.html" TargetMode="External"/><Relationship Id="rId16" Type="http://schemas.openxmlformats.org/officeDocument/2006/relationships/hyperlink" Target="https://medium.com/tech-at-nordstrom/building-a-rest-api-in-node-js-using-aws-services-mongodb-and-serverless-framework-9e0530baaa3f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s://www.redhat.com/en/topics/api/what-does-an-api-gateway-do" TargetMode="External"/><Relationship Id="rId7" Type="http://schemas.openxmlformats.org/officeDocument/2006/relationships/hyperlink" Target="https://accessibility.asu.edu/" TargetMode="External"/><Relationship Id="rId8" Type="http://schemas.openxmlformats.org/officeDocument/2006/relationships/hyperlink" Target="https://schoolofsustainability.as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