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B795" w14:textId="2A639575" w:rsidR="00F418E1" w:rsidRDefault="00000000" w:rsidP="00D223DF">
      <w:pPr>
        <w:pStyle w:val="Title"/>
      </w:pPr>
      <w:r>
        <w:rPr>
          <w:rFonts w:ascii="Noto Sans" w:eastAsia="Noto Sans" w:hAnsi="Noto Sans"/>
        </w:rPr>
        <w:t>Policy enforcement in Cloud Deployer Pro</w:t>
      </w:r>
    </w:p>
    <w:sdt>
      <w:sdtPr>
        <w:id w:val="-1303687522"/>
        <w:docPartObj>
          <w:docPartGallery w:val="Table of Contents"/>
          <w:docPartUnique/>
        </w:docPartObj>
      </w:sdtPr>
      <w:sdtEndPr>
        <w:rPr>
          <w:rFonts w:ascii="Noto Sans" w:eastAsia="Noto Sans" w:hAnsi="Noto Sans" w:cstheme="minorBidi"/>
          <w:noProof/>
          <w:color w:val="auto"/>
          <w:sz w:val="21"/>
          <w:szCs w:val="22"/>
        </w:rPr>
      </w:sdtEndPr>
      <w:sdtContent>
        <w:p w14:paraId="27DBCD15" w14:textId="14BA9946" w:rsidR="00317ADD" w:rsidRDefault="00317ADD">
          <w:pPr>
            <w:pStyle w:val="TOCHeading"/>
          </w:pPr>
          <w:r>
            <w:t>Contents</w:t>
          </w:r>
        </w:p>
        <w:p w14:paraId="3DD35340" w14:textId="10415E76" w:rsidR="006C2A2E" w:rsidRDefault="006C2A2E">
          <w:pPr>
            <w:pStyle w:val="TOC1"/>
            <w:tabs>
              <w:tab w:val="right" w:leader="dot" w:pos="9926"/>
            </w:tabs>
            <w:rPr>
              <w:rFonts w:asciiTheme="minorHAnsi" w:eastAsiaTheme="minorEastAsia" w:hAnsiTheme="minorHAnsi"/>
              <w:noProof/>
              <w:kern w:val="2"/>
              <w:sz w:val="24"/>
              <w:szCs w:val="24"/>
              <w14:ligatures w14:val="standardContextual"/>
            </w:rPr>
          </w:pPr>
          <w:r>
            <w:fldChar w:fldCharType="begin"/>
          </w:r>
          <w:r>
            <w:instrText xml:space="preserve"> TOC \o "1-2" \h \z \u </w:instrText>
          </w:r>
          <w:r>
            <w:fldChar w:fldCharType="separate"/>
          </w:r>
          <w:hyperlink w:anchor="_Toc236860693" w:history="1">
            <w:r w:rsidRPr="00A1759F">
              <w:rPr>
                <w:rStyle w:val="Hyperlink"/>
                <w:noProof/>
              </w:rPr>
              <w:t>Assessment review information</w:t>
            </w:r>
            <w:r>
              <w:rPr>
                <w:noProof/>
                <w:webHidden/>
              </w:rPr>
              <w:tab/>
            </w:r>
            <w:r>
              <w:rPr>
                <w:noProof/>
                <w:webHidden/>
              </w:rPr>
              <w:fldChar w:fldCharType="begin"/>
            </w:r>
            <w:r>
              <w:rPr>
                <w:noProof/>
                <w:webHidden/>
              </w:rPr>
              <w:instrText xml:space="preserve"> PAGEREF _Toc236860693 \h </w:instrText>
            </w:r>
            <w:r>
              <w:rPr>
                <w:noProof/>
                <w:webHidden/>
              </w:rPr>
            </w:r>
            <w:r>
              <w:rPr>
                <w:noProof/>
                <w:webHidden/>
              </w:rPr>
              <w:fldChar w:fldCharType="separate"/>
            </w:r>
            <w:r>
              <w:rPr>
                <w:noProof/>
                <w:webHidden/>
              </w:rPr>
              <w:t>2</w:t>
            </w:r>
            <w:r>
              <w:rPr>
                <w:noProof/>
                <w:webHidden/>
              </w:rPr>
              <w:fldChar w:fldCharType="end"/>
            </w:r>
          </w:hyperlink>
        </w:p>
        <w:p w14:paraId="6F2D8C66" w14:textId="23032021"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694" w:history="1">
            <w:r w:rsidRPr="00A1759F">
              <w:rPr>
                <w:rStyle w:val="Hyperlink"/>
                <w:noProof/>
              </w:rPr>
              <w:t>Working assumptions</w:t>
            </w:r>
            <w:r>
              <w:rPr>
                <w:noProof/>
                <w:webHidden/>
              </w:rPr>
              <w:tab/>
            </w:r>
            <w:r>
              <w:rPr>
                <w:noProof/>
                <w:webHidden/>
              </w:rPr>
              <w:fldChar w:fldCharType="begin"/>
            </w:r>
            <w:r>
              <w:rPr>
                <w:noProof/>
                <w:webHidden/>
              </w:rPr>
              <w:instrText xml:space="preserve"> PAGEREF _Toc236860694 \h </w:instrText>
            </w:r>
            <w:r>
              <w:rPr>
                <w:noProof/>
                <w:webHidden/>
              </w:rPr>
            </w:r>
            <w:r>
              <w:rPr>
                <w:noProof/>
                <w:webHidden/>
              </w:rPr>
              <w:fldChar w:fldCharType="separate"/>
            </w:r>
            <w:r>
              <w:rPr>
                <w:noProof/>
                <w:webHidden/>
              </w:rPr>
              <w:t>2</w:t>
            </w:r>
            <w:r>
              <w:rPr>
                <w:noProof/>
                <w:webHidden/>
              </w:rPr>
              <w:fldChar w:fldCharType="end"/>
            </w:r>
          </w:hyperlink>
        </w:p>
        <w:p w14:paraId="41701034" w14:textId="3E023668"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695" w:history="1">
            <w:r w:rsidRPr="00A1759F">
              <w:rPr>
                <w:rStyle w:val="Hyperlink"/>
                <w:noProof/>
              </w:rPr>
              <w:t>Validation sources needed</w:t>
            </w:r>
            <w:r>
              <w:rPr>
                <w:noProof/>
                <w:webHidden/>
              </w:rPr>
              <w:tab/>
            </w:r>
            <w:r>
              <w:rPr>
                <w:noProof/>
                <w:webHidden/>
              </w:rPr>
              <w:fldChar w:fldCharType="begin"/>
            </w:r>
            <w:r>
              <w:rPr>
                <w:noProof/>
                <w:webHidden/>
              </w:rPr>
              <w:instrText xml:space="preserve"> PAGEREF _Toc236860695 \h </w:instrText>
            </w:r>
            <w:r>
              <w:rPr>
                <w:noProof/>
                <w:webHidden/>
              </w:rPr>
            </w:r>
            <w:r>
              <w:rPr>
                <w:noProof/>
                <w:webHidden/>
              </w:rPr>
              <w:fldChar w:fldCharType="separate"/>
            </w:r>
            <w:r>
              <w:rPr>
                <w:noProof/>
                <w:webHidden/>
              </w:rPr>
              <w:t>3</w:t>
            </w:r>
            <w:r>
              <w:rPr>
                <w:noProof/>
                <w:webHidden/>
              </w:rPr>
              <w:fldChar w:fldCharType="end"/>
            </w:r>
          </w:hyperlink>
        </w:p>
        <w:p w14:paraId="032A6B25" w14:textId="4981B371" w:rsidR="006C2A2E" w:rsidRDefault="006C2A2E">
          <w:pPr>
            <w:pStyle w:val="TOC1"/>
            <w:tabs>
              <w:tab w:val="right" w:leader="dot" w:pos="9926"/>
            </w:tabs>
            <w:rPr>
              <w:rFonts w:asciiTheme="minorHAnsi" w:eastAsiaTheme="minorEastAsia" w:hAnsiTheme="minorHAnsi"/>
              <w:noProof/>
              <w:kern w:val="2"/>
              <w:sz w:val="24"/>
              <w:szCs w:val="24"/>
              <w14:ligatures w14:val="standardContextual"/>
            </w:rPr>
          </w:pPr>
          <w:hyperlink w:anchor="_Toc236860696" w:history="1">
            <w:r w:rsidRPr="00A1759F">
              <w:rPr>
                <w:rStyle w:val="Hyperlink"/>
                <w:noProof/>
              </w:rPr>
              <w:t>About this guide</w:t>
            </w:r>
            <w:r>
              <w:rPr>
                <w:noProof/>
                <w:webHidden/>
              </w:rPr>
              <w:tab/>
            </w:r>
            <w:r>
              <w:rPr>
                <w:noProof/>
                <w:webHidden/>
              </w:rPr>
              <w:fldChar w:fldCharType="begin"/>
            </w:r>
            <w:r>
              <w:rPr>
                <w:noProof/>
                <w:webHidden/>
              </w:rPr>
              <w:instrText xml:space="preserve"> PAGEREF _Toc236860696 \h </w:instrText>
            </w:r>
            <w:r>
              <w:rPr>
                <w:noProof/>
                <w:webHidden/>
              </w:rPr>
            </w:r>
            <w:r>
              <w:rPr>
                <w:noProof/>
                <w:webHidden/>
              </w:rPr>
              <w:fldChar w:fldCharType="separate"/>
            </w:r>
            <w:r>
              <w:rPr>
                <w:noProof/>
                <w:webHidden/>
              </w:rPr>
              <w:t>4</w:t>
            </w:r>
            <w:r>
              <w:rPr>
                <w:noProof/>
                <w:webHidden/>
              </w:rPr>
              <w:fldChar w:fldCharType="end"/>
            </w:r>
          </w:hyperlink>
        </w:p>
        <w:p w14:paraId="0D5D0C2A" w14:textId="64DE38CF" w:rsidR="006C2A2E" w:rsidRDefault="006C2A2E">
          <w:pPr>
            <w:pStyle w:val="TOC1"/>
            <w:tabs>
              <w:tab w:val="right" w:leader="dot" w:pos="9926"/>
            </w:tabs>
            <w:rPr>
              <w:rFonts w:asciiTheme="minorHAnsi" w:eastAsiaTheme="minorEastAsia" w:hAnsiTheme="minorHAnsi"/>
              <w:noProof/>
              <w:kern w:val="2"/>
              <w:sz w:val="24"/>
              <w:szCs w:val="24"/>
              <w14:ligatures w14:val="standardContextual"/>
            </w:rPr>
          </w:pPr>
          <w:hyperlink w:anchor="_Toc236860697" w:history="1">
            <w:r w:rsidRPr="00A1759F">
              <w:rPr>
                <w:rStyle w:val="Hyperlink"/>
                <w:noProof/>
              </w:rPr>
              <w:t>Overview</w:t>
            </w:r>
            <w:r>
              <w:rPr>
                <w:noProof/>
                <w:webHidden/>
              </w:rPr>
              <w:tab/>
            </w:r>
            <w:r>
              <w:rPr>
                <w:noProof/>
                <w:webHidden/>
              </w:rPr>
              <w:fldChar w:fldCharType="begin"/>
            </w:r>
            <w:r>
              <w:rPr>
                <w:noProof/>
                <w:webHidden/>
              </w:rPr>
              <w:instrText xml:space="preserve"> PAGEREF _Toc236860697 \h </w:instrText>
            </w:r>
            <w:r>
              <w:rPr>
                <w:noProof/>
                <w:webHidden/>
              </w:rPr>
            </w:r>
            <w:r>
              <w:rPr>
                <w:noProof/>
                <w:webHidden/>
              </w:rPr>
              <w:fldChar w:fldCharType="separate"/>
            </w:r>
            <w:r>
              <w:rPr>
                <w:noProof/>
                <w:webHidden/>
              </w:rPr>
              <w:t>4</w:t>
            </w:r>
            <w:r>
              <w:rPr>
                <w:noProof/>
                <w:webHidden/>
              </w:rPr>
              <w:fldChar w:fldCharType="end"/>
            </w:r>
          </w:hyperlink>
        </w:p>
        <w:p w14:paraId="45A850B2" w14:textId="0B11DC75" w:rsidR="006C2A2E" w:rsidRDefault="006C2A2E">
          <w:pPr>
            <w:pStyle w:val="TOC1"/>
            <w:tabs>
              <w:tab w:val="right" w:leader="dot" w:pos="9926"/>
            </w:tabs>
            <w:rPr>
              <w:rFonts w:asciiTheme="minorHAnsi" w:eastAsiaTheme="minorEastAsia" w:hAnsiTheme="minorHAnsi"/>
              <w:noProof/>
              <w:kern w:val="2"/>
              <w:sz w:val="24"/>
              <w:szCs w:val="24"/>
              <w14:ligatures w14:val="standardContextual"/>
            </w:rPr>
          </w:pPr>
          <w:hyperlink w:anchor="_Toc236860698" w:history="1">
            <w:r w:rsidRPr="00A1759F">
              <w:rPr>
                <w:rStyle w:val="Hyperlink"/>
                <w:noProof/>
              </w:rPr>
              <w:t>How policy enforcement works</w:t>
            </w:r>
            <w:r>
              <w:rPr>
                <w:noProof/>
                <w:webHidden/>
              </w:rPr>
              <w:tab/>
            </w:r>
            <w:r>
              <w:rPr>
                <w:noProof/>
                <w:webHidden/>
              </w:rPr>
              <w:fldChar w:fldCharType="begin"/>
            </w:r>
            <w:r>
              <w:rPr>
                <w:noProof/>
                <w:webHidden/>
              </w:rPr>
              <w:instrText xml:space="preserve"> PAGEREF _Toc236860698 \h </w:instrText>
            </w:r>
            <w:r>
              <w:rPr>
                <w:noProof/>
                <w:webHidden/>
              </w:rPr>
            </w:r>
            <w:r>
              <w:rPr>
                <w:noProof/>
                <w:webHidden/>
              </w:rPr>
              <w:fldChar w:fldCharType="separate"/>
            </w:r>
            <w:r>
              <w:rPr>
                <w:noProof/>
                <w:webHidden/>
              </w:rPr>
              <w:t>4</w:t>
            </w:r>
            <w:r>
              <w:rPr>
                <w:noProof/>
                <w:webHidden/>
              </w:rPr>
              <w:fldChar w:fldCharType="end"/>
            </w:r>
          </w:hyperlink>
        </w:p>
        <w:p w14:paraId="652C984D" w14:textId="77C609D1" w:rsidR="006C2A2E" w:rsidRDefault="006C2A2E">
          <w:pPr>
            <w:pStyle w:val="TOC1"/>
            <w:tabs>
              <w:tab w:val="right" w:leader="dot" w:pos="9926"/>
            </w:tabs>
            <w:rPr>
              <w:rFonts w:asciiTheme="minorHAnsi" w:eastAsiaTheme="minorEastAsia" w:hAnsiTheme="minorHAnsi"/>
              <w:noProof/>
              <w:kern w:val="2"/>
              <w:sz w:val="24"/>
              <w:szCs w:val="24"/>
              <w14:ligatures w14:val="standardContextual"/>
            </w:rPr>
          </w:pPr>
          <w:hyperlink w:anchor="_Toc236860699" w:history="1">
            <w:r w:rsidRPr="00A1759F">
              <w:rPr>
                <w:rStyle w:val="Hyperlink"/>
                <w:noProof/>
              </w:rPr>
              <w:t>Policy enforcement workflow</w:t>
            </w:r>
            <w:r>
              <w:rPr>
                <w:noProof/>
                <w:webHidden/>
              </w:rPr>
              <w:tab/>
            </w:r>
            <w:r>
              <w:rPr>
                <w:noProof/>
                <w:webHidden/>
              </w:rPr>
              <w:fldChar w:fldCharType="begin"/>
            </w:r>
            <w:r>
              <w:rPr>
                <w:noProof/>
                <w:webHidden/>
              </w:rPr>
              <w:instrText xml:space="preserve"> PAGEREF _Toc236860699 \h </w:instrText>
            </w:r>
            <w:r>
              <w:rPr>
                <w:noProof/>
                <w:webHidden/>
              </w:rPr>
            </w:r>
            <w:r>
              <w:rPr>
                <w:noProof/>
                <w:webHidden/>
              </w:rPr>
              <w:fldChar w:fldCharType="separate"/>
            </w:r>
            <w:r>
              <w:rPr>
                <w:noProof/>
                <w:webHidden/>
              </w:rPr>
              <w:t>5</w:t>
            </w:r>
            <w:r>
              <w:rPr>
                <w:noProof/>
                <w:webHidden/>
              </w:rPr>
              <w:fldChar w:fldCharType="end"/>
            </w:r>
          </w:hyperlink>
        </w:p>
        <w:p w14:paraId="7ADBA16E" w14:textId="0290F4B9"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0" w:history="1">
            <w:r w:rsidRPr="00A1759F">
              <w:rPr>
                <w:rStyle w:val="Hyperlink"/>
                <w:noProof/>
              </w:rPr>
              <w:t>Pre-deployment</w:t>
            </w:r>
            <w:r>
              <w:rPr>
                <w:noProof/>
                <w:webHidden/>
              </w:rPr>
              <w:tab/>
            </w:r>
            <w:r>
              <w:rPr>
                <w:noProof/>
                <w:webHidden/>
              </w:rPr>
              <w:fldChar w:fldCharType="begin"/>
            </w:r>
            <w:r>
              <w:rPr>
                <w:noProof/>
                <w:webHidden/>
              </w:rPr>
              <w:instrText xml:space="preserve"> PAGEREF _Toc236860700 \h </w:instrText>
            </w:r>
            <w:r>
              <w:rPr>
                <w:noProof/>
                <w:webHidden/>
              </w:rPr>
            </w:r>
            <w:r>
              <w:rPr>
                <w:noProof/>
                <w:webHidden/>
              </w:rPr>
              <w:fldChar w:fldCharType="separate"/>
            </w:r>
            <w:r>
              <w:rPr>
                <w:noProof/>
                <w:webHidden/>
              </w:rPr>
              <w:t>5</w:t>
            </w:r>
            <w:r>
              <w:rPr>
                <w:noProof/>
                <w:webHidden/>
              </w:rPr>
              <w:fldChar w:fldCharType="end"/>
            </w:r>
          </w:hyperlink>
        </w:p>
        <w:p w14:paraId="56CCE289" w14:textId="0F4D1EAC"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1" w:history="1">
            <w:r w:rsidRPr="00A1759F">
              <w:rPr>
                <w:rStyle w:val="Hyperlink"/>
                <w:noProof/>
              </w:rPr>
              <w:t>Deployment</w:t>
            </w:r>
            <w:r>
              <w:rPr>
                <w:noProof/>
                <w:webHidden/>
              </w:rPr>
              <w:tab/>
            </w:r>
            <w:r>
              <w:rPr>
                <w:noProof/>
                <w:webHidden/>
              </w:rPr>
              <w:fldChar w:fldCharType="begin"/>
            </w:r>
            <w:r>
              <w:rPr>
                <w:noProof/>
                <w:webHidden/>
              </w:rPr>
              <w:instrText xml:space="preserve"> PAGEREF _Toc236860701 \h </w:instrText>
            </w:r>
            <w:r>
              <w:rPr>
                <w:noProof/>
                <w:webHidden/>
              </w:rPr>
            </w:r>
            <w:r>
              <w:rPr>
                <w:noProof/>
                <w:webHidden/>
              </w:rPr>
              <w:fldChar w:fldCharType="separate"/>
            </w:r>
            <w:r>
              <w:rPr>
                <w:noProof/>
                <w:webHidden/>
              </w:rPr>
              <w:t>6</w:t>
            </w:r>
            <w:r>
              <w:rPr>
                <w:noProof/>
                <w:webHidden/>
              </w:rPr>
              <w:fldChar w:fldCharType="end"/>
            </w:r>
          </w:hyperlink>
        </w:p>
        <w:p w14:paraId="0D1B7910" w14:textId="01F3FC21"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2" w:history="1">
            <w:r w:rsidRPr="00A1759F">
              <w:rPr>
                <w:rStyle w:val="Hyperlink"/>
                <w:noProof/>
              </w:rPr>
              <w:t>Post-deployment</w:t>
            </w:r>
            <w:r>
              <w:rPr>
                <w:noProof/>
                <w:webHidden/>
              </w:rPr>
              <w:tab/>
            </w:r>
            <w:r>
              <w:rPr>
                <w:noProof/>
                <w:webHidden/>
              </w:rPr>
              <w:fldChar w:fldCharType="begin"/>
            </w:r>
            <w:r>
              <w:rPr>
                <w:noProof/>
                <w:webHidden/>
              </w:rPr>
              <w:instrText xml:space="preserve"> PAGEREF _Toc236860702 \h </w:instrText>
            </w:r>
            <w:r>
              <w:rPr>
                <w:noProof/>
                <w:webHidden/>
              </w:rPr>
            </w:r>
            <w:r>
              <w:rPr>
                <w:noProof/>
                <w:webHidden/>
              </w:rPr>
              <w:fldChar w:fldCharType="separate"/>
            </w:r>
            <w:r>
              <w:rPr>
                <w:noProof/>
                <w:webHidden/>
              </w:rPr>
              <w:t>7</w:t>
            </w:r>
            <w:r>
              <w:rPr>
                <w:noProof/>
                <w:webHidden/>
              </w:rPr>
              <w:fldChar w:fldCharType="end"/>
            </w:r>
          </w:hyperlink>
        </w:p>
        <w:p w14:paraId="720025BD" w14:textId="3EBEDB97" w:rsidR="006C2A2E" w:rsidRDefault="006C2A2E">
          <w:pPr>
            <w:pStyle w:val="TOC1"/>
            <w:tabs>
              <w:tab w:val="right" w:leader="dot" w:pos="9926"/>
            </w:tabs>
            <w:rPr>
              <w:rFonts w:asciiTheme="minorHAnsi" w:eastAsiaTheme="minorEastAsia" w:hAnsiTheme="minorHAnsi"/>
              <w:noProof/>
              <w:kern w:val="2"/>
              <w:sz w:val="24"/>
              <w:szCs w:val="24"/>
              <w14:ligatures w14:val="standardContextual"/>
            </w:rPr>
          </w:pPr>
          <w:hyperlink w:anchor="_Toc236860703" w:history="1">
            <w:r w:rsidRPr="00A1759F">
              <w:rPr>
                <w:rStyle w:val="Hyperlink"/>
                <w:noProof/>
              </w:rPr>
              <w:t>Related documentation</w:t>
            </w:r>
            <w:r>
              <w:rPr>
                <w:noProof/>
                <w:webHidden/>
              </w:rPr>
              <w:tab/>
            </w:r>
            <w:r>
              <w:rPr>
                <w:noProof/>
                <w:webHidden/>
              </w:rPr>
              <w:fldChar w:fldCharType="begin"/>
            </w:r>
            <w:r>
              <w:rPr>
                <w:noProof/>
                <w:webHidden/>
              </w:rPr>
              <w:instrText xml:space="preserve"> PAGEREF _Toc236860703 \h </w:instrText>
            </w:r>
            <w:r>
              <w:rPr>
                <w:noProof/>
                <w:webHidden/>
              </w:rPr>
            </w:r>
            <w:r>
              <w:rPr>
                <w:noProof/>
                <w:webHidden/>
              </w:rPr>
              <w:fldChar w:fldCharType="separate"/>
            </w:r>
            <w:r>
              <w:rPr>
                <w:noProof/>
                <w:webHidden/>
              </w:rPr>
              <w:t>8</w:t>
            </w:r>
            <w:r>
              <w:rPr>
                <w:noProof/>
                <w:webHidden/>
              </w:rPr>
              <w:fldChar w:fldCharType="end"/>
            </w:r>
          </w:hyperlink>
        </w:p>
        <w:p w14:paraId="0AB4B614" w14:textId="4DF12D54"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4" w:history="1">
            <w:r w:rsidRPr="00A1759F">
              <w:rPr>
                <w:rStyle w:val="Hyperlink"/>
                <w:noProof/>
              </w:rPr>
              <w:t>Task guides</w:t>
            </w:r>
            <w:r>
              <w:rPr>
                <w:noProof/>
                <w:webHidden/>
              </w:rPr>
              <w:tab/>
            </w:r>
            <w:r>
              <w:rPr>
                <w:noProof/>
                <w:webHidden/>
              </w:rPr>
              <w:fldChar w:fldCharType="begin"/>
            </w:r>
            <w:r>
              <w:rPr>
                <w:noProof/>
                <w:webHidden/>
              </w:rPr>
              <w:instrText xml:space="preserve"> PAGEREF _Toc236860704 \h </w:instrText>
            </w:r>
            <w:r>
              <w:rPr>
                <w:noProof/>
                <w:webHidden/>
              </w:rPr>
            </w:r>
            <w:r>
              <w:rPr>
                <w:noProof/>
                <w:webHidden/>
              </w:rPr>
              <w:fldChar w:fldCharType="separate"/>
            </w:r>
            <w:r>
              <w:rPr>
                <w:noProof/>
                <w:webHidden/>
              </w:rPr>
              <w:t>8</w:t>
            </w:r>
            <w:r>
              <w:rPr>
                <w:noProof/>
                <w:webHidden/>
              </w:rPr>
              <w:fldChar w:fldCharType="end"/>
            </w:r>
          </w:hyperlink>
        </w:p>
        <w:p w14:paraId="51B9DED4" w14:textId="0F84831A"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5" w:history="1">
            <w:r w:rsidRPr="00A1759F">
              <w:rPr>
                <w:rStyle w:val="Hyperlink"/>
                <w:noProof/>
              </w:rPr>
              <w:t>Configuration reference</w:t>
            </w:r>
            <w:r>
              <w:rPr>
                <w:noProof/>
                <w:webHidden/>
              </w:rPr>
              <w:tab/>
            </w:r>
            <w:r>
              <w:rPr>
                <w:noProof/>
                <w:webHidden/>
              </w:rPr>
              <w:fldChar w:fldCharType="begin"/>
            </w:r>
            <w:r>
              <w:rPr>
                <w:noProof/>
                <w:webHidden/>
              </w:rPr>
              <w:instrText xml:space="preserve"> PAGEREF _Toc236860705 \h </w:instrText>
            </w:r>
            <w:r>
              <w:rPr>
                <w:noProof/>
                <w:webHidden/>
              </w:rPr>
            </w:r>
            <w:r>
              <w:rPr>
                <w:noProof/>
                <w:webHidden/>
              </w:rPr>
              <w:fldChar w:fldCharType="separate"/>
            </w:r>
            <w:r>
              <w:rPr>
                <w:noProof/>
                <w:webHidden/>
              </w:rPr>
              <w:t>8</w:t>
            </w:r>
            <w:r>
              <w:rPr>
                <w:noProof/>
                <w:webHidden/>
              </w:rPr>
              <w:fldChar w:fldCharType="end"/>
            </w:r>
          </w:hyperlink>
        </w:p>
        <w:p w14:paraId="62A64261" w14:textId="28A015DD" w:rsidR="006C2A2E" w:rsidRDefault="006C2A2E">
          <w:pPr>
            <w:pStyle w:val="TOC1"/>
            <w:tabs>
              <w:tab w:val="right" w:leader="dot" w:pos="9926"/>
            </w:tabs>
            <w:rPr>
              <w:rFonts w:asciiTheme="minorHAnsi" w:eastAsiaTheme="minorEastAsia" w:hAnsiTheme="minorHAnsi"/>
              <w:noProof/>
              <w:kern w:val="2"/>
              <w:sz w:val="24"/>
              <w:szCs w:val="24"/>
              <w14:ligatures w14:val="standardContextual"/>
            </w:rPr>
          </w:pPr>
          <w:hyperlink w:anchor="_Toc236860706" w:history="1">
            <w:r w:rsidRPr="00A1759F">
              <w:rPr>
                <w:rStyle w:val="Hyperlink"/>
                <w:noProof/>
              </w:rPr>
              <w:t>Questions for Lena</w:t>
            </w:r>
            <w:r>
              <w:rPr>
                <w:noProof/>
                <w:webHidden/>
              </w:rPr>
              <w:tab/>
            </w:r>
            <w:r>
              <w:rPr>
                <w:noProof/>
                <w:webHidden/>
              </w:rPr>
              <w:fldChar w:fldCharType="begin"/>
            </w:r>
            <w:r>
              <w:rPr>
                <w:noProof/>
                <w:webHidden/>
              </w:rPr>
              <w:instrText xml:space="preserve"> PAGEREF _Toc236860706 \h </w:instrText>
            </w:r>
            <w:r>
              <w:rPr>
                <w:noProof/>
                <w:webHidden/>
              </w:rPr>
            </w:r>
            <w:r>
              <w:rPr>
                <w:noProof/>
                <w:webHidden/>
              </w:rPr>
              <w:fldChar w:fldCharType="separate"/>
            </w:r>
            <w:r>
              <w:rPr>
                <w:noProof/>
                <w:webHidden/>
              </w:rPr>
              <w:t>9</w:t>
            </w:r>
            <w:r>
              <w:rPr>
                <w:noProof/>
                <w:webHidden/>
              </w:rPr>
              <w:fldChar w:fldCharType="end"/>
            </w:r>
          </w:hyperlink>
        </w:p>
        <w:p w14:paraId="1F4D7B80" w14:textId="0B4AEEE2"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7" w:history="1">
            <w:r w:rsidRPr="00A1759F">
              <w:rPr>
                <w:rStyle w:val="Hyperlink"/>
                <w:noProof/>
              </w:rPr>
              <w:t>Ownership and operating model</w:t>
            </w:r>
            <w:r>
              <w:rPr>
                <w:noProof/>
                <w:webHidden/>
              </w:rPr>
              <w:tab/>
            </w:r>
            <w:r>
              <w:rPr>
                <w:noProof/>
                <w:webHidden/>
              </w:rPr>
              <w:fldChar w:fldCharType="begin"/>
            </w:r>
            <w:r>
              <w:rPr>
                <w:noProof/>
                <w:webHidden/>
              </w:rPr>
              <w:instrText xml:space="preserve"> PAGEREF _Toc236860707 \h </w:instrText>
            </w:r>
            <w:r>
              <w:rPr>
                <w:noProof/>
                <w:webHidden/>
              </w:rPr>
            </w:r>
            <w:r>
              <w:rPr>
                <w:noProof/>
                <w:webHidden/>
              </w:rPr>
              <w:fldChar w:fldCharType="separate"/>
            </w:r>
            <w:r>
              <w:rPr>
                <w:noProof/>
                <w:webHidden/>
              </w:rPr>
              <w:t>9</w:t>
            </w:r>
            <w:r>
              <w:rPr>
                <w:noProof/>
                <w:webHidden/>
              </w:rPr>
              <w:fldChar w:fldCharType="end"/>
            </w:r>
          </w:hyperlink>
        </w:p>
        <w:p w14:paraId="7A87A56E" w14:textId="248EFC6A"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8" w:history="1">
            <w:r w:rsidRPr="00A1759F">
              <w:rPr>
                <w:rStyle w:val="Hyperlink"/>
                <w:noProof/>
              </w:rPr>
              <w:t>Policy artifacts and configuration</w:t>
            </w:r>
            <w:r>
              <w:rPr>
                <w:noProof/>
                <w:webHidden/>
              </w:rPr>
              <w:tab/>
            </w:r>
            <w:r>
              <w:rPr>
                <w:noProof/>
                <w:webHidden/>
              </w:rPr>
              <w:fldChar w:fldCharType="begin"/>
            </w:r>
            <w:r>
              <w:rPr>
                <w:noProof/>
                <w:webHidden/>
              </w:rPr>
              <w:instrText xml:space="preserve"> PAGEREF _Toc236860708 \h </w:instrText>
            </w:r>
            <w:r>
              <w:rPr>
                <w:noProof/>
                <w:webHidden/>
              </w:rPr>
            </w:r>
            <w:r>
              <w:rPr>
                <w:noProof/>
                <w:webHidden/>
              </w:rPr>
              <w:fldChar w:fldCharType="separate"/>
            </w:r>
            <w:r>
              <w:rPr>
                <w:noProof/>
                <w:webHidden/>
              </w:rPr>
              <w:t>9</w:t>
            </w:r>
            <w:r>
              <w:rPr>
                <w:noProof/>
                <w:webHidden/>
              </w:rPr>
              <w:fldChar w:fldCharType="end"/>
            </w:r>
          </w:hyperlink>
        </w:p>
        <w:p w14:paraId="40E25530" w14:textId="004C754F"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09" w:history="1">
            <w:r w:rsidRPr="00A1759F">
              <w:rPr>
                <w:rStyle w:val="Hyperlink"/>
                <w:noProof/>
              </w:rPr>
              <w:t>Identity and permissions</w:t>
            </w:r>
            <w:r>
              <w:rPr>
                <w:noProof/>
                <w:webHidden/>
              </w:rPr>
              <w:tab/>
            </w:r>
            <w:r>
              <w:rPr>
                <w:noProof/>
                <w:webHidden/>
              </w:rPr>
              <w:fldChar w:fldCharType="begin"/>
            </w:r>
            <w:r>
              <w:rPr>
                <w:noProof/>
                <w:webHidden/>
              </w:rPr>
              <w:instrText xml:space="preserve"> PAGEREF _Toc236860709 \h </w:instrText>
            </w:r>
            <w:r>
              <w:rPr>
                <w:noProof/>
                <w:webHidden/>
              </w:rPr>
            </w:r>
            <w:r>
              <w:rPr>
                <w:noProof/>
                <w:webHidden/>
              </w:rPr>
              <w:fldChar w:fldCharType="separate"/>
            </w:r>
            <w:r>
              <w:rPr>
                <w:noProof/>
                <w:webHidden/>
              </w:rPr>
              <w:t>9</w:t>
            </w:r>
            <w:r>
              <w:rPr>
                <w:noProof/>
                <w:webHidden/>
              </w:rPr>
              <w:fldChar w:fldCharType="end"/>
            </w:r>
          </w:hyperlink>
        </w:p>
        <w:p w14:paraId="45EADF64" w14:textId="13245508"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10" w:history="1">
            <w:r w:rsidRPr="00A1759F">
              <w:rPr>
                <w:rStyle w:val="Hyperlink"/>
                <w:noProof/>
              </w:rPr>
              <w:t>Commands and enforcement behavior</w:t>
            </w:r>
            <w:r>
              <w:rPr>
                <w:noProof/>
                <w:webHidden/>
              </w:rPr>
              <w:tab/>
            </w:r>
            <w:r>
              <w:rPr>
                <w:noProof/>
                <w:webHidden/>
              </w:rPr>
              <w:fldChar w:fldCharType="begin"/>
            </w:r>
            <w:r>
              <w:rPr>
                <w:noProof/>
                <w:webHidden/>
              </w:rPr>
              <w:instrText xml:space="preserve"> PAGEREF _Toc236860710 \h </w:instrText>
            </w:r>
            <w:r>
              <w:rPr>
                <w:noProof/>
                <w:webHidden/>
              </w:rPr>
            </w:r>
            <w:r>
              <w:rPr>
                <w:noProof/>
                <w:webHidden/>
              </w:rPr>
              <w:fldChar w:fldCharType="separate"/>
            </w:r>
            <w:r>
              <w:rPr>
                <w:noProof/>
                <w:webHidden/>
              </w:rPr>
              <w:t>10</w:t>
            </w:r>
            <w:r>
              <w:rPr>
                <w:noProof/>
                <w:webHidden/>
              </w:rPr>
              <w:fldChar w:fldCharType="end"/>
            </w:r>
          </w:hyperlink>
        </w:p>
        <w:p w14:paraId="5E88C7B5" w14:textId="4342C370" w:rsidR="006C2A2E" w:rsidRDefault="006C2A2E">
          <w:pPr>
            <w:pStyle w:val="TOC2"/>
            <w:tabs>
              <w:tab w:val="right" w:leader="dot" w:pos="9926"/>
            </w:tabs>
            <w:rPr>
              <w:rFonts w:asciiTheme="minorHAnsi" w:eastAsiaTheme="minorEastAsia" w:hAnsiTheme="minorHAnsi"/>
              <w:noProof/>
              <w:kern w:val="2"/>
              <w:sz w:val="24"/>
              <w:szCs w:val="24"/>
              <w14:ligatures w14:val="standardContextual"/>
            </w:rPr>
          </w:pPr>
          <w:hyperlink w:anchor="_Toc236860711" w:history="1">
            <w:r w:rsidRPr="00A1759F">
              <w:rPr>
                <w:rStyle w:val="Hyperlink"/>
                <w:noProof/>
              </w:rPr>
              <w:t>Drift monitoring and versioning</w:t>
            </w:r>
            <w:r>
              <w:rPr>
                <w:noProof/>
                <w:webHidden/>
              </w:rPr>
              <w:tab/>
            </w:r>
            <w:r>
              <w:rPr>
                <w:noProof/>
                <w:webHidden/>
              </w:rPr>
              <w:fldChar w:fldCharType="begin"/>
            </w:r>
            <w:r>
              <w:rPr>
                <w:noProof/>
                <w:webHidden/>
              </w:rPr>
              <w:instrText xml:space="preserve"> PAGEREF _Toc236860711 \h </w:instrText>
            </w:r>
            <w:r>
              <w:rPr>
                <w:noProof/>
                <w:webHidden/>
              </w:rPr>
            </w:r>
            <w:r>
              <w:rPr>
                <w:noProof/>
                <w:webHidden/>
              </w:rPr>
              <w:fldChar w:fldCharType="separate"/>
            </w:r>
            <w:r>
              <w:rPr>
                <w:noProof/>
                <w:webHidden/>
              </w:rPr>
              <w:t>10</w:t>
            </w:r>
            <w:r>
              <w:rPr>
                <w:noProof/>
                <w:webHidden/>
              </w:rPr>
              <w:fldChar w:fldCharType="end"/>
            </w:r>
          </w:hyperlink>
        </w:p>
        <w:p w14:paraId="36575FF8" w14:textId="4062566D" w:rsidR="00317ADD" w:rsidRDefault="006C2A2E">
          <w:r>
            <w:fldChar w:fldCharType="end"/>
          </w:r>
        </w:p>
      </w:sdtContent>
    </w:sdt>
    <w:p w14:paraId="672AB488" w14:textId="37FECE48" w:rsidR="00D223DF" w:rsidRDefault="00D223DF">
      <w:pPr>
        <w:spacing w:after="200" w:line="276" w:lineRule="auto"/>
      </w:pPr>
      <w:r>
        <w:br w:type="page"/>
      </w:r>
    </w:p>
    <w:p w14:paraId="453C7413" w14:textId="77777777" w:rsidR="00317ADD" w:rsidRDefault="00317ADD"/>
    <w:tbl>
      <w:tblPr>
        <w:tblW w:w="0" w:type="auto"/>
        <w:tblLook w:val="04A0" w:firstRow="1" w:lastRow="0" w:firstColumn="1" w:lastColumn="0" w:noHBand="0" w:noVBand="1"/>
      </w:tblPr>
      <w:tblGrid>
        <w:gridCol w:w="3258"/>
        <w:gridCol w:w="6678"/>
      </w:tblGrid>
      <w:tr w:rsidR="00D223DF" w14:paraId="7C4575D2" w14:textId="77777777" w:rsidTr="00D223DF">
        <w:tc>
          <w:tcPr>
            <w:tcW w:w="3258"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23EEA6B" w14:textId="77777777" w:rsidR="00D223DF" w:rsidRPr="00D223DF" w:rsidRDefault="00D223DF" w:rsidP="00677C7A">
            <w:pPr>
              <w:rPr>
                <w:b/>
                <w:color w:val="0F172A"/>
                <w:sz w:val="18"/>
              </w:rPr>
            </w:pPr>
            <w:bookmarkStart w:id="0" w:name="_Toc236860693"/>
            <w:r>
              <w:rPr>
                <w:b/>
                <w:color w:val="0F172A"/>
                <w:sz w:val="18"/>
              </w:rPr>
              <w:t>Document status</w:t>
            </w:r>
          </w:p>
        </w:tc>
        <w:tc>
          <w:tcPr>
            <w:tcW w:w="6678" w:type="dxa"/>
            <w:tcBorders>
              <w:top w:val="single" w:sz="4" w:space="0" w:color="CBD5E1"/>
              <w:left w:val="single" w:sz="4" w:space="0" w:color="CBD5E1"/>
              <w:bottom w:val="single" w:sz="4" w:space="0" w:color="CBD5E1"/>
              <w:right w:val="single" w:sz="4" w:space="0" w:color="CBD5E1"/>
            </w:tcBorders>
            <w:shd w:val="clear" w:color="auto" w:fill="F1F5F9"/>
            <w:vAlign w:val="center"/>
          </w:tcPr>
          <w:p w14:paraId="72B3F185" w14:textId="77777777" w:rsidR="00D223DF" w:rsidRPr="00D223DF" w:rsidRDefault="00D223DF" w:rsidP="00677C7A">
            <w:pPr>
              <w:rPr>
                <w:color w:val="64748B"/>
                <w:sz w:val="18"/>
              </w:rPr>
            </w:pPr>
            <w:r>
              <w:rPr>
                <w:color w:val="64748B"/>
                <w:sz w:val="18"/>
              </w:rPr>
              <w:t>Assessment draft — internal notes require removal before publication</w:t>
            </w:r>
          </w:p>
        </w:tc>
      </w:tr>
    </w:tbl>
    <w:p w14:paraId="1A91CC1D" w14:textId="49696F1D" w:rsidR="00F418E1" w:rsidRDefault="00000000">
      <w:pPr>
        <w:pStyle w:val="Heading1"/>
      </w:pPr>
      <w:r>
        <w:t>Assessment review information</w:t>
      </w:r>
      <w:bookmarkEnd w:id="0"/>
    </w:p>
    <w:tbl>
      <w:tblPr>
        <w:tblW w:w="0" w:type="auto"/>
        <w:tblLook w:val="04A0" w:firstRow="1" w:lastRow="0" w:firstColumn="1" w:lastColumn="0" w:noHBand="0" w:noVBand="1"/>
      </w:tblPr>
      <w:tblGrid>
        <w:gridCol w:w="9936"/>
      </w:tblGrid>
      <w:tr w:rsidR="00F418E1" w14:paraId="32C23E8F" w14:textId="77777777">
        <w:trPr>
          <w:cantSplit/>
        </w:trPr>
        <w:tc>
          <w:tcPr>
            <w:tcW w:w="9936" w:type="dxa"/>
            <w:tcBorders>
              <w:top w:val="single" w:sz="6" w:space="0" w:color="F59E0B"/>
              <w:left w:val="single" w:sz="12" w:space="0" w:color="F59E0B"/>
              <w:bottom w:val="single" w:sz="4" w:space="0" w:color="CBD5E1"/>
              <w:right w:val="single" w:sz="4" w:space="0" w:color="CBD5E1"/>
            </w:tcBorders>
            <w:shd w:val="clear" w:color="auto" w:fill="FFFBEB"/>
          </w:tcPr>
          <w:p w14:paraId="6650271C" w14:textId="77777777" w:rsidR="00F418E1" w:rsidRDefault="00000000">
            <w:pPr>
              <w:spacing w:after="80"/>
            </w:pPr>
            <w:r>
              <w:rPr>
                <w:b/>
                <w:color w:val="0F172A"/>
                <w:sz w:val="19"/>
              </w:rPr>
              <w:t>Internal documentation note — remove before publication</w:t>
            </w:r>
          </w:p>
          <w:p w14:paraId="2BF94E51" w14:textId="77777777" w:rsidR="00F418E1" w:rsidRDefault="00000000">
            <w:pPr>
              <w:spacing w:after="80"/>
            </w:pPr>
            <w:r>
              <w:rPr>
                <w:color w:val="0F172A"/>
                <w:sz w:val="19"/>
              </w:rPr>
              <w:t>Engineering email inputs form the basis of this draft. Before publication, the technical writer must:</w:t>
            </w:r>
          </w:p>
          <w:p w14:paraId="163E378B" w14:textId="77777777" w:rsidR="00F418E1" w:rsidRDefault="00000000">
            <w:pPr>
              <w:pStyle w:val="ListBullet"/>
              <w:spacing w:after="80"/>
            </w:pPr>
            <w:r>
              <w:rPr>
                <w:color w:val="0F172A"/>
                <w:sz w:val="19"/>
              </w:rPr>
              <w:t>access the Policy Enforcement feature in Cloud Deployer Pro;</w:t>
            </w:r>
          </w:p>
          <w:p w14:paraId="6BE59939" w14:textId="77777777" w:rsidR="00F418E1" w:rsidRDefault="00000000">
            <w:pPr>
              <w:pStyle w:val="ListBullet"/>
              <w:spacing w:after="80"/>
            </w:pPr>
            <w:r>
              <w:rPr>
                <w:color w:val="0F172A"/>
                <w:sz w:val="19"/>
              </w:rPr>
              <w:t>validate the documented workflows, UI paths, commands, and expected results;</w:t>
            </w:r>
          </w:p>
          <w:p w14:paraId="623415B8" w14:textId="77777777" w:rsidR="00F418E1" w:rsidRDefault="00000000">
            <w:pPr>
              <w:pStyle w:val="ListBullet"/>
              <w:spacing w:after="80"/>
            </w:pPr>
            <w:r>
              <w:rPr>
                <w:color w:val="0F172A"/>
                <w:sz w:val="19"/>
              </w:rPr>
              <w:t>resolve the identified questions with engineering, security, platform, and governance subject-matter experts; and</w:t>
            </w:r>
          </w:p>
          <w:p w14:paraId="033210FC" w14:textId="77777777" w:rsidR="00F418E1" w:rsidRDefault="00000000">
            <w:pPr>
              <w:pStyle w:val="ListBullet"/>
              <w:spacing w:after="80"/>
            </w:pPr>
            <w:r>
              <w:rPr>
                <w:color w:val="0F172A"/>
                <w:sz w:val="19"/>
              </w:rPr>
              <w:t>finalize this overview and the related task and reference documentation.</w:t>
            </w:r>
          </w:p>
        </w:tc>
      </w:tr>
    </w:tbl>
    <w:p w14:paraId="60E6B177" w14:textId="77777777" w:rsidR="00F418E1" w:rsidRDefault="00F418E1">
      <w:pPr>
        <w:spacing w:after="20"/>
      </w:pPr>
    </w:p>
    <w:p w14:paraId="0D3317F2" w14:textId="77777777" w:rsidR="00F418E1" w:rsidRDefault="00000000">
      <w:pPr>
        <w:pStyle w:val="Heading2"/>
      </w:pPr>
      <w:bookmarkStart w:id="1" w:name="_Toc236860694"/>
      <w:r>
        <w:t>Working assumptions</w:t>
      </w:r>
      <w:bookmarkEnd w:id="1"/>
    </w:p>
    <w:tbl>
      <w:tblPr>
        <w:tblW w:w="0" w:type="auto"/>
        <w:tblLook w:val="04A0" w:firstRow="1" w:lastRow="0" w:firstColumn="1" w:lastColumn="0" w:noHBand="0" w:noVBand="1"/>
      </w:tblPr>
      <w:tblGrid>
        <w:gridCol w:w="9936"/>
      </w:tblGrid>
      <w:tr w:rsidR="00F418E1" w14:paraId="0B0C5F69" w14:textId="77777777">
        <w:trPr>
          <w:cantSplit/>
        </w:trPr>
        <w:tc>
          <w:tcPr>
            <w:tcW w:w="9936" w:type="dxa"/>
            <w:tcBorders>
              <w:top w:val="single" w:sz="6" w:space="0" w:color="F59E0B"/>
              <w:left w:val="single" w:sz="12" w:space="0" w:color="F59E0B"/>
              <w:bottom w:val="single" w:sz="4" w:space="0" w:color="CBD5E1"/>
              <w:right w:val="single" w:sz="4" w:space="0" w:color="CBD5E1"/>
            </w:tcBorders>
            <w:shd w:val="clear" w:color="auto" w:fill="FFFBEB"/>
          </w:tcPr>
          <w:p w14:paraId="7C2A6019" w14:textId="77777777" w:rsidR="00F418E1" w:rsidRDefault="00000000">
            <w:pPr>
              <w:spacing w:after="80"/>
            </w:pPr>
            <w:r>
              <w:rPr>
                <w:b/>
                <w:color w:val="0F172A"/>
                <w:sz w:val="19"/>
              </w:rPr>
              <w:t>Internal documentation note — confirm or revise; remove before publication</w:t>
            </w:r>
          </w:p>
          <w:p w14:paraId="00B5A056" w14:textId="77777777" w:rsidR="00F418E1" w:rsidRDefault="00000000">
            <w:pPr>
              <w:spacing w:after="80"/>
            </w:pPr>
            <w:r>
              <w:rPr>
                <w:color w:val="0F172A"/>
                <w:sz w:val="19"/>
              </w:rPr>
              <w:t>This draft uses the following assumptions because the source does not fully define policy ownership, team boundaries, or the operating model:</w:t>
            </w:r>
          </w:p>
          <w:p w14:paraId="52D4C374" w14:textId="77777777" w:rsidR="00F418E1" w:rsidRDefault="00000000">
            <w:pPr>
              <w:pStyle w:val="ListBullet"/>
              <w:spacing w:after="80"/>
            </w:pPr>
            <w:r>
              <w:rPr>
                <w:color w:val="0F172A"/>
                <w:sz w:val="19"/>
              </w:rPr>
              <w:t>A centralized policy-authoring group creates, approves, versions, publishes, and maintains reusable policy manifests and policy sets.</w:t>
            </w:r>
          </w:p>
          <w:p w14:paraId="475B2C88" w14:textId="77777777" w:rsidR="00F418E1" w:rsidRDefault="00000000">
            <w:pPr>
              <w:pStyle w:val="ListBullet"/>
              <w:spacing w:after="80"/>
            </w:pPr>
            <w:r>
              <w:rPr>
                <w:color w:val="0F172A"/>
                <w:sz w:val="19"/>
              </w:rPr>
              <w:t>Application or enablement teams consume approved policy assets and configure them for their deployment pipelines.</w:t>
            </w:r>
          </w:p>
          <w:p w14:paraId="0FC83839" w14:textId="77777777" w:rsidR="00F418E1" w:rsidRDefault="00000000">
            <w:pPr>
              <w:pStyle w:val="ListBullet"/>
              <w:spacing w:after="80"/>
            </w:pPr>
            <w:r>
              <w:rPr>
                <w:color w:val="0F172A"/>
                <w:sz w:val="19"/>
              </w:rPr>
              <w:t>Deployment teams run policy checks and resolve deployment-time violations.</w:t>
            </w:r>
          </w:p>
          <w:p w14:paraId="0F219BE1" w14:textId="77777777" w:rsidR="00F418E1" w:rsidRDefault="00000000">
            <w:pPr>
              <w:pStyle w:val="ListBullet"/>
              <w:spacing w:after="80"/>
            </w:pPr>
            <w:r>
              <w:rPr>
                <w:color w:val="0F172A"/>
                <w:sz w:val="19"/>
              </w:rPr>
              <w:t>Operations or support teams monitor post-deployment drift and coordinate recovery.</w:t>
            </w:r>
          </w:p>
          <w:p w14:paraId="1765D0EC" w14:textId="77777777" w:rsidR="00F418E1" w:rsidRDefault="00000000">
            <w:pPr>
              <w:pStyle w:val="ListBullet"/>
              <w:spacing w:after="80"/>
            </w:pPr>
            <w:r>
              <w:rPr>
                <w:color w:val="0F172A"/>
                <w:sz w:val="19"/>
              </w:rPr>
              <w:t>The policy-engine identity remains separate from the deployment identity and uses read-only permissions for policy evaluation.</w:t>
            </w:r>
          </w:p>
          <w:p w14:paraId="380C9A78" w14:textId="77777777" w:rsidR="00F418E1" w:rsidRDefault="00000000">
            <w:pPr>
              <w:pStyle w:val="ListBullet"/>
              <w:spacing w:after="80"/>
            </w:pPr>
            <w:r>
              <w:rPr>
                <w:color w:val="0F172A"/>
                <w:sz w:val="19"/>
              </w:rPr>
              <w:t>YAML schemas, supported values, UI fields, CLI outputs, permissions, and exact ownership boundaries require validation.</w:t>
            </w:r>
          </w:p>
          <w:p w14:paraId="568EB1ED" w14:textId="77777777" w:rsidR="00F418E1" w:rsidRDefault="00000000">
            <w:pPr>
              <w:spacing w:after="80"/>
            </w:pPr>
            <w:r>
              <w:rPr>
                <w:color w:val="0F172A"/>
                <w:sz w:val="19"/>
              </w:rPr>
              <w:t>Team names and responsibilities may vary. Confirm the actual ownership model before publication.</w:t>
            </w:r>
          </w:p>
          <w:p w14:paraId="3B4CC41D" w14:textId="77777777" w:rsidR="00F418E1" w:rsidRDefault="00000000">
            <w:pPr>
              <w:spacing w:after="80"/>
            </w:pPr>
            <w:r>
              <w:rPr>
                <w:color w:val="0F172A"/>
                <w:sz w:val="19"/>
              </w:rPr>
              <w:t>For this guide, policy authoring and publication are grouped under pre-deployment because approved policy assets must exist before an application pipeline can consume them. In practice, these activities may occur as part of a separate enterprise governance lifecycle.</w:t>
            </w:r>
          </w:p>
        </w:tc>
      </w:tr>
    </w:tbl>
    <w:p w14:paraId="74B4EE92" w14:textId="77777777" w:rsidR="00F418E1" w:rsidRDefault="00F418E1">
      <w:pPr>
        <w:spacing w:after="20"/>
      </w:pPr>
    </w:p>
    <w:p w14:paraId="5C31566A" w14:textId="77777777" w:rsidR="00F418E1" w:rsidRDefault="00000000">
      <w:r>
        <w:br w:type="page"/>
      </w:r>
    </w:p>
    <w:p w14:paraId="6BCD189E" w14:textId="77777777" w:rsidR="00F418E1" w:rsidRDefault="00000000">
      <w:pPr>
        <w:pStyle w:val="Heading2"/>
      </w:pPr>
      <w:bookmarkStart w:id="2" w:name="_Toc236860695"/>
      <w:r>
        <w:lastRenderedPageBreak/>
        <w:t>Validation sources needed</w:t>
      </w:r>
      <w:bookmarkEnd w:id="2"/>
    </w:p>
    <w:tbl>
      <w:tblPr>
        <w:tblW w:w="0" w:type="auto"/>
        <w:tblLook w:val="04A0" w:firstRow="1" w:lastRow="0" w:firstColumn="1" w:lastColumn="0" w:noHBand="0" w:noVBand="1"/>
      </w:tblPr>
      <w:tblGrid>
        <w:gridCol w:w="9936"/>
      </w:tblGrid>
      <w:tr w:rsidR="00F418E1" w14:paraId="584CFA57" w14:textId="77777777">
        <w:trPr>
          <w:cantSplit/>
        </w:trPr>
        <w:tc>
          <w:tcPr>
            <w:tcW w:w="9936" w:type="dxa"/>
            <w:tcBorders>
              <w:top w:val="single" w:sz="6" w:space="0" w:color="F59E0B"/>
              <w:left w:val="single" w:sz="12" w:space="0" w:color="F59E0B"/>
              <w:bottom w:val="single" w:sz="4" w:space="0" w:color="CBD5E1"/>
              <w:right w:val="single" w:sz="4" w:space="0" w:color="CBD5E1"/>
            </w:tcBorders>
            <w:shd w:val="clear" w:color="auto" w:fill="FFFBEB"/>
          </w:tcPr>
          <w:p w14:paraId="363645C2" w14:textId="77777777" w:rsidR="00F418E1" w:rsidRDefault="00000000">
            <w:pPr>
              <w:spacing w:after="80"/>
            </w:pPr>
            <w:r>
              <w:rPr>
                <w:b/>
                <w:color w:val="0F172A"/>
                <w:sz w:val="19"/>
              </w:rPr>
              <w:t>Internal documentation note — author/reviewer communication; remove before publication</w:t>
            </w:r>
          </w:p>
          <w:p w14:paraId="5B1EEDBB" w14:textId="77777777" w:rsidR="00F418E1" w:rsidRDefault="00000000">
            <w:pPr>
              <w:spacing w:after="80"/>
            </w:pPr>
            <w:r>
              <w:rPr>
                <w:color w:val="0F172A"/>
                <w:sz w:val="19"/>
              </w:rPr>
              <w:t>Before the related task and reference documentation can be completed, the technical writer needs access to:</w:t>
            </w:r>
          </w:p>
          <w:p w14:paraId="4C92F8FF" w14:textId="77777777" w:rsidR="00F418E1" w:rsidRDefault="00000000">
            <w:pPr>
              <w:pStyle w:val="ListBullet"/>
              <w:spacing w:after="80"/>
            </w:pPr>
            <w:r>
              <w:rPr>
                <w:color w:val="0F172A"/>
                <w:sz w:val="19"/>
              </w:rPr>
              <w:t>the Cloud Deployer Pro Policy Enforcement UI;</w:t>
            </w:r>
          </w:p>
          <w:p w14:paraId="3D673537" w14:textId="77777777" w:rsidR="00F418E1" w:rsidRDefault="00000000">
            <w:pPr>
              <w:pStyle w:val="ListBullet"/>
              <w:spacing w:after="80"/>
            </w:pPr>
            <w:r>
              <w:rPr>
                <w:color w:val="0F172A"/>
                <w:sz w:val="19"/>
              </w:rPr>
              <w:t>current YAML schemas and example policy files;</w:t>
            </w:r>
          </w:p>
          <w:p w14:paraId="3B714C02" w14:textId="77777777" w:rsidR="00F418E1" w:rsidRDefault="00000000">
            <w:pPr>
              <w:pStyle w:val="ListBullet"/>
              <w:spacing w:after="80"/>
            </w:pPr>
            <w:r>
              <w:rPr>
                <w:color w:val="0F172A"/>
                <w:sz w:val="19"/>
              </w:rPr>
              <w:t>the CLI command reference and sample outputs;</w:t>
            </w:r>
          </w:p>
          <w:p w14:paraId="047DB814" w14:textId="77777777" w:rsidR="00F418E1" w:rsidRDefault="00000000">
            <w:pPr>
              <w:pStyle w:val="ListBullet"/>
              <w:spacing w:after="80"/>
            </w:pPr>
            <w:r>
              <w:rPr>
                <w:color w:val="0F172A"/>
                <w:sz w:val="19"/>
              </w:rPr>
              <w:t>identity and provider-permission requirements;</w:t>
            </w:r>
          </w:p>
          <w:p w14:paraId="660B9874" w14:textId="77777777" w:rsidR="00F418E1" w:rsidRDefault="00000000">
            <w:pPr>
              <w:pStyle w:val="ListBullet"/>
              <w:spacing w:after="80"/>
            </w:pPr>
            <w:r>
              <w:rPr>
                <w:color w:val="0F172A"/>
                <w:sz w:val="19"/>
              </w:rPr>
              <w:t>policy ownership and approval guidance;</w:t>
            </w:r>
          </w:p>
          <w:p w14:paraId="65E47507" w14:textId="77777777" w:rsidR="00F418E1" w:rsidRDefault="00000000">
            <w:pPr>
              <w:pStyle w:val="ListBullet"/>
              <w:spacing w:after="80"/>
            </w:pPr>
            <w:r>
              <w:rPr>
                <w:color w:val="0F172A"/>
                <w:sz w:val="19"/>
              </w:rPr>
              <w:t>drift-event and integration configuration;</w:t>
            </w:r>
          </w:p>
          <w:p w14:paraId="086A740C" w14:textId="77777777" w:rsidR="00F418E1" w:rsidRDefault="00000000">
            <w:pPr>
              <w:pStyle w:val="ListBullet"/>
              <w:spacing w:after="80"/>
            </w:pPr>
            <w:r>
              <w:rPr>
                <w:color w:val="0F172A"/>
                <w:sz w:val="19"/>
              </w:rPr>
              <w:t>versioning and immutability behavior; and</w:t>
            </w:r>
          </w:p>
          <w:p w14:paraId="76F2B66A" w14:textId="77777777" w:rsidR="00F418E1" w:rsidRDefault="00000000">
            <w:pPr>
              <w:pStyle w:val="ListBullet"/>
              <w:spacing w:after="80"/>
            </w:pPr>
            <w:r>
              <w:rPr>
                <w:color w:val="0F172A"/>
                <w:sz w:val="19"/>
              </w:rPr>
              <w:t>engineering, security, platform, and operations subject-matter experts.</w:t>
            </w:r>
          </w:p>
        </w:tc>
      </w:tr>
    </w:tbl>
    <w:p w14:paraId="1C2CC2EF" w14:textId="77777777" w:rsidR="00F418E1" w:rsidRDefault="00F418E1">
      <w:pPr>
        <w:spacing w:after="20"/>
      </w:pPr>
    </w:p>
    <w:p w14:paraId="7C3F10CE" w14:textId="77777777" w:rsidR="00F418E1" w:rsidRDefault="00000000">
      <w:r>
        <w:br w:type="page"/>
      </w:r>
    </w:p>
    <w:p w14:paraId="1A74A1B4" w14:textId="77777777" w:rsidR="00F418E1" w:rsidRDefault="00000000">
      <w:pPr>
        <w:pStyle w:val="Heading1"/>
      </w:pPr>
      <w:bookmarkStart w:id="3" w:name="_Toc236860696"/>
      <w:r>
        <w:lastRenderedPageBreak/>
        <w:t>About this guide</w:t>
      </w:r>
      <w:bookmarkEnd w:id="3"/>
    </w:p>
    <w:p w14:paraId="076C3B67" w14:textId="77777777" w:rsidR="00F418E1" w:rsidRDefault="00000000">
      <w:r>
        <w:rPr>
          <w:color w:val="0F172A"/>
        </w:rPr>
        <w:t>This guide provides an overview of the Policy Enforcement feature in Cloud Deployer Pro. It explains how policies are defined, associated with deployment pipelines, evaluated during deployment, and monitored after deployment.</w:t>
      </w:r>
    </w:p>
    <w:p w14:paraId="5E2F9D0E" w14:textId="77777777" w:rsidR="00F418E1" w:rsidRDefault="00000000">
      <w:r>
        <w:rPr>
          <w:color w:val="0F172A"/>
        </w:rPr>
        <w:t>Use this guide to understand:</w:t>
      </w:r>
    </w:p>
    <w:p w14:paraId="63A91C98" w14:textId="77777777" w:rsidR="00F418E1" w:rsidRDefault="00000000">
      <w:pPr>
        <w:pStyle w:val="ListBullet"/>
        <w:ind w:hanging="216"/>
      </w:pPr>
      <w:r>
        <w:rPr>
          <w:color w:val="0F172A"/>
        </w:rPr>
        <w:t>how policy requirements become reusable policy configuration;</w:t>
      </w:r>
    </w:p>
    <w:p w14:paraId="69BACC62" w14:textId="77777777" w:rsidR="00F418E1" w:rsidRDefault="00000000">
      <w:pPr>
        <w:pStyle w:val="ListBullet"/>
        <w:ind w:hanging="216"/>
      </w:pPr>
      <w:r>
        <w:rPr>
          <w:color w:val="0F172A"/>
        </w:rPr>
        <w:t>how approved policies are associated with deployment pipelines;</w:t>
      </w:r>
    </w:p>
    <w:p w14:paraId="3E3FAB49" w14:textId="77777777" w:rsidR="00F418E1" w:rsidRDefault="00000000">
      <w:pPr>
        <w:pStyle w:val="ListBullet"/>
        <w:ind w:hanging="216"/>
      </w:pPr>
      <w:r>
        <w:rPr>
          <w:color w:val="0F172A"/>
        </w:rPr>
        <w:t>how Cloud Deployer Pro evaluates and enforces policies;</w:t>
      </w:r>
    </w:p>
    <w:p w14:paraId="2B9AE7A3" w14:textId="77777777" w:rsidR="00F418E1" w:rsidRDefault="00000000">
      <w:pPr>
        <w:pStyle w:val="ListBullet"/>
        <w:ind w:hanging="216"/>
      </w:pPr>
      <w:r>
        <w:rPr>
          <w:color w:val="0F172A"/>
        </w:rPr>
        <w:t>how deployed resources are monitored for drift; and</w:t>
      </w:r>
    </w:p>
    <w:p w14:paraId="70B52311" w14:textId="77777777" w:rsidR="00F418E1" w:rsidRDefault="00000000">
      <w:pPr>
        <w:pStyle w:val="ListBullet"/>
        <w:ind w:hanging="216"/>
      </w:pPr>
      <w:r>
        <w:rPr>
          <w:color w:val="0F172A"/>
        </w:rPr>
        <w:t>where to find related task and configuration-reference documentation.</w:t>
      </w:r>
    </w:p>
    <w:p w14:paraId="700F2E9F" w14:textId="77777777" w:rsidR="00F418E1" w:rsidRDefault="00000000">
      <w:pPr>
        <w:pStyle w:val="Heading1"/>
      </w:pPr>
      <w:bookmarkStart w:id="4" w:name="_Toc236860697"/>
      <w:r>
        <w:t>Overview</w:t>
      </w:r>
      <w:bookmarkEnd w:id="4"/>
    </w:p>
    <w:p w14:paraId="117C75E3" w14:textId="77777777" w:rsidR="00F418E1" w:rsidRDefault="00000000">
      <w:r>
        <w:rPr>
          <w:color w:val="0F172A"/>
        </w:rPr>
        <w:t>Cloud Deployer Pro’s Policy Enforcement feature applies automated governance checks throughout the deployment lifecycle. It evaluates resources against approved policy requirements before and during deployment and monitors deployed resources for drift after deployment.</w:t>
      </w:r>
    </w:p>
    <w:p w14:paraId="6EC33D22" w14:textId="77777777" w:rsidR="00F418E1" w:rsidRDefault="00000000">
      <w:r>
        <w:rPr>
          <w:color w:val="0F172A"/>
        </w:rPr>
        <w:t>Policy Enforcement helps teams:</w:t>
      </w:r>
    </w:p>
    <w:p w14:paraId="530D3FFB" w14:textId="77777777" w:rsidR="00F418E1" w:rsidRDefault="00000000">
      <w:pPr>
        <w:pStyle w:val="ListBullet"/>
        <w:ind w:hanging="216"/>
      </w:pPr>
      <w:r>
        <w:rPr>
          <w:color w:val="0F172A"/>
        </w:rPr>
        <w:t>apply governance requirements consistently across environments;</w:t>
      </w:r>
    </w:p>
    <w:p w14:paraId="3E5C5920" w14:textId="77777777" w:rsidR="00F418E1" w:rsidRDefault="00000000">
      <w:pPr>
        <w:pStyle w:val="ListBullet"/>
        <w:ind w:hanging="216"/>
      </w:pPr>
      <w:r>
        <w:rPr>
          <w:color w:val="0F172A"/>
        </w:rPr>
        <w:t>identify noncompliant configurations before or during deployment;</w:t>
      </w:r>
    </w:p>
    <w:p w14:paraId="77D3EB66" w14:textId="77777777" w:rsidR="00F418E1" w:rsidRDefault="00000000">
      <w:pPr>
        <w:pStyle w:val="ListBullet"/>
        <w:ind w:hanging="216"/>
      </w:pPr>
      <w:r>
        <w:rPr>
          <w:color w:val="0F172A"/>
        </w:rPr>
        <w:t>separate policy-evaluation permissions from deployment permissions; and</w:t>
      </w:r>
    </w:p>
    <w:p w14:paraId="17FAB2E6" w14:textId="77777777" w:rsidR="00F418E1" w:rsidRDefault="00000000">
      <w:pPr>
        <w:pStyle w:val="ListBullet"/>
        <w:ind w:hanging="216"/>
      </w:pPr>
      <w:r>
        <w:rPr>
          <w:color w:val="0F172A"/>
        </w:rPr>
        <w:t>detect changes from the approved post-deployment state.</w:t>
      </w:r>
    </w:p>
    <w:p w14:paraId="07ADEB5D" w14:textId="77777777" w:rsidR="00F418E1" w:rsidRDefault="00000000">
      <w:r>
        <w:rPr>
          <w:color w:val="0F172A"/>
        </w:rPr>
        <w:t>Policy definitions use a simplified YAML syntax that compiles to Rego and runs through Open Policy Agent.</w:t>
      </w:r>
    </w:p>
    <w:p w14:paraId="362AFF0A" w14:textId="77777777" w:rsidR="00F418E1" w:rsidRDefault="00000000">
      <w:r>
        <w:rPr>
          <w:color w:val="0F172A"/>
        </w:rPr>
        <w:t>Depending on the configured violation response, the policy engine can:</w:t>
      </w:r>
    </w:p>
    <w:p w14:paraId="2A86FB93" w14:textId="77777777" w:rsidR="00F418E1" w:rsidRDefault="00000000">
      <w:pPr>
        <w:pStyle w:val="ListBullet"/>
        <w:ind w:hanging="216"/>
      </w:pPr>
      <w:r>
        <w:rPr>
          <w:color w:val="0F172A"/>
        </w:rPr>
        <w:t>deny the deployment;</w:t>
      </w:r>
    </w:p>
    <w:p w14:paraId="176E012F" w14:textId="77777777" w:rsidR="00F418E1" w:rsidRDefault="00000000">
      <w:pPr>
        <w:pStyle w:val="ListBullet"/>
        <w:ind w:hanging="216"/>
      </w:pPr>
      <w:r>
        <w:rPr>
          <w:color w:val="0F172A"/>
        </w:rPr>
        <w:t>issue a warning and log the violation; or</w:t>
      </w:r>
    </w:p>
    <w:p w14:paraId="72302630" w14:textId="77777777" w:rsidR="00F418E1" w:rsidRPr="00DB616B" w:rsidRDefault="00000000">
      <w:pPr>
        <w:pStyle w:val="ListBullet"/>
        <w:ind w:hanging="216"/>
      </w:pPr>
      <w:r>
        <w:rPr>
          <w:color w:val="0F172A"/>
        </w:rPr>
        <w:t>attempt automatic remediation.</w:t>
      </w:r>
    </w:p>
    <w:p w14:paraId="38F809F7" w14:textId="77777777" w:rsidR="00DB616B" w:rsidRDefault="00DB616B" w:rsidP="00DB616B">
      <w:pPr>
        <w:pStyle w:val="ListBullet"/>
        <w:numPr>
          <w:ilvl w:val="0"/>
          <w:numId w:val="0"/>
        </w:numPr>
        <w:ind w:left="360"/>
      </w:pPr>
    </w:p>
    <w:tbl>
      <w:tblPr>
        <w:tblW w:w="0" w:type="auto"/>
        <w:tblLook w:val="04A0" w:firstRow="1" w:lastRow="0" w:firstColumn="1" w:lastColumn="0" w:noHBand="0" w:noVBand="1"/>
      </w:tblPr>
      <w:tblGrid>
        <w:gridCol w:w="9936"/>
      </w:tblGrid>
      <w:tr w:rsidR="00F418E1" w14:paraId="7C33040D" w14:textId="77777777">
        <w:trPr>
          <w:cantSplit/>
        </w:trPr>
        <w:tc>
          <w:tcPr>
            <w:tcW w:w="9936" w:type="dxa"/>
            <w:tcBorders>
              <w:top w:val="single" w:sz="6" w:space="0" w:color="93C5FD"/>
              <w:left w:val="single" w:sz="12" w:space="0" w:color="4C8BF5"/>
              <w:bottom w:val="single" w:sz="4" w:space="0" w:color="CBD5E1"/>
              <w:right w:val="single" w:sz="4" w:space="0" w:color="CBD5E1"/>
            </w:tcBorders>
            <w:shd w:val="clear" w:color="auto" w:fill="EFF6FF"/>
          </w:tcPr>
          <w:p w14:paraId="3C35EF88" w14:textId="77777777" w:rsidR="00F418E1" w:rsidRDefault="00000000">
            <w:pPr>
              <w:spacing w:after="80"/>
            </w:pPr>
            <w:r>
              <w:rPr>
                <w:b/>
                <w:color w:val="0F172A"/>
                <w:sz w:val="20"/>
              </w:rPr>
              <w:t>Note: Automatic remediation is experimental for some resource types.</w:t>
            </w:r>
          </w:p>
        </w:tc>
      </w:tr>
    </w:tbl>
    <w:p w14:paraId="4C2F6A25" w14:textId="77777777" w:rsidR="00F418E1" w:rsidRDefault="00F418E1">
      <w:pPr>
        <w:spacing w:after="20"/>
      </w:pPr>
    </w:p>
    <w:p w14:paraId="5207FE5C" w14:textId="77777777" w:rsidR="00F418E1" w:rsidRDefault="00000000">
      <w:pPr>
        <w:pStyle w:val="Heading1"/>
      </w:pPr>
      <w:bookmarkStart w:id="5" w:name="_Toc236860698"/>
      <w:r>
        <w:t>How policy enforcement works</w:t>
      </w:r>
      <w:bookmarkEnd w:id="5"/>
    </w:p>
    <w:tbl>
      <w:tblPr>
        <w:tblW w:w="0" w:type="auto"/>
        <w:jc w:val="center"/>
        <w:tblLook w:val="04A0" w:firstRow="1" w:lastRow="0" w:firstColumn="1" w:lastColumn="0" w:noHBand="0" w:noVBand="1"/>
      </w:tblPr>
      <w:tblGrid>
        <w:gridCol w:w="9936"/>
      </w:tblGrid>
      <w:tr w:rsidR="00F418E1" w14:paraId="3738B2BB" w14:textId="77777777">
        <w:trPr>
          <w:jc w:val="center"/>
        </w:trPr>
        <w:tc>
          <w:tcPr>
            <w:tcW w:w="9936" w:type="dxa"/>
            <w:tcBorders>
              <w:top w:val="single" w:sz="5" w:space="0" w:color="CBD5E1"/>
              <w:left w:val="single" w:sz="5" w:space="0" w:color="CBD5E1"/>
              <w:bottom w:val="single" w:sz="5" w:space="0" w:color="CBD5E1"/>
              <w:right w:val="single" w:sz="5" w:space="0" w:color="CBD5E1"/>
            </w:tcBorders>
            <w:shd w:val="clear" w:color="auto" w:fill="F1F5F9"/>
          </w:tcPr>
          <w:p w14:paraId="17B5DF00" w14:textId="77777777" w:rsidR="00F418E1" w:rsidRDefault="00000000">
            <w:pPr>
              <w:spacing w:after="0"/>
              <w:jc w:val="center"/>
            </w:pPr>
            <w:r>
              <w:rPr>
                <w:rFonts w:ascii="DejaVu Sans Mono" w:eastAsia="DejaVu Sans Mono" w:hAnsi="DejaVu Sans Mono"/>
                <w:color w:val="0F172A"/>
                <w:sz w:val="18"/>
              </w:rPr>
              <w:t>Policy intent</w:t>
            </w:r>
            <w:r>
              <w:rPr>
                <w:rFonts w:ascii="DejaVu Sans Mono" w:eastAsia="DejaVu Sans Mono" w:hAnsi="DejaVu Sans Mono"/>
                <w:color w:val="0F172A"/>
                <w:sz w:val="18"/>
              </w:rPr>
              <w:br/>
              <w:t xml:space="preserve">     ↓</w:t>
            </w:r>
            <w:r>
              <w:rPr>
                <w:rFonts w:ascii="DejaVu Sans Mono" w:eastAsia="DejaVu Sans Mono" w:hAnsi="DejaVu Sans Mono"/>
                <w:color w:val="0F172A"/>
                <w:sz w:val="18"/>
              </w:rPr>
              <w:br/>
              <w:t>Reusable policy assets</w:t>
            </w:r>
            <w:r>
              <w:rPr>
                <w:rFonts w:ascii="DejaVu Sans Mono" w:eastAsia="DejaVu Sans Mono" w:hAnsi="DejaVu Sans Mono"/>
                <w:color w:val="0F172A"/>
                <w:sz w:val="18"/>
              </w:rPr>
              <w:br/>
              <w:t xml:space="preserve">     ↓</w:t>
            </w:r>
            <w:r>
              <w:rPr>
                <w:rFonts w:ascii="DejaVu Sans Mono" w:eastAsia="DejaVu Sans Mono" w:hAnsi="DejaVu Sans Mono"/>
                <w:color w:val="0F172A"/>
                <w:sz w:val="18"/>
              </w:rPr>
              <w:br/>
              <w:t>Pipeline policy evaluation</w:t>
            </w:r>
            <w:r>
              <w:rPr>
                <w:rFonts w:ascii="DejaVu Sans Mono" w:eastAsia="DejaVu Sans Mono" w:hAnsi="DejaVu Sans Mono"/>
                <w:color w:val="0F172A"/>
                <w:sz w:val="18"/>
              </w:rPr>
              <w:br/>
              <w:t xml:space="preserve">     ↓</w:t>
            </w:r>
            <w:r>
              <w:rPr>
                <w:rFonts w:ascii="DejaVu Sans Mono" w:eastAsia="DejaVu Sans Mono" w:hAnsi="DejaVu Sans Mono"/>
                <w:color w:val="0F172A"/>
                <w:sz w:val="18"/>
              </w:rPr>
              <w:br/>
              <w:t>Enforcement and post-deployment monitoring</w:t>
            </w:r>
          </w:p>
        </w:tc>
      </w:tr>
    </w:tbl>
    <w:p w14:paraId="152D7E76" w14:textId="77777777" w:rsidR="00F418E1" w:rsidRDefault="00F418E1">
      <w:pPr>
        <w:spacing w:after="20"/>
      </w:pPr>
    </w:p>
    <w:p w14:paraId="0D593622" w14:textId="19B59FE1" w:rsidR="00F418E1" w:rsidRDefault="00000000" w:rsidP="00DB616B">
      <w:pPr>
        <w:pStyle w:val="ListParagraph"/>
        <w:numPr>
          <w:ilvl w:val="0"/>
          <w:numId w:val="11"/>
        </w:numPr>
      </w:pPr>
      <w:r w:rsidRPr="00DB616B">
        <w:rPr>
          <w:color w:val="0F172A"/>
        </w:rPr>
        <w:t>Policy authors define the desired state in reusable policy manifests and policy sets.</w:t>
      </w:r>
    </w:p>
    <w:p w14:paraId="327E71D9" w14:textId="593722F4" w:rsidR="00F418E1" w:rsidRDefault="00000000" w:rsidP="00DB616B">
      <w:pPr>
        <w:pStyle w:val="ListParagraph"/>
        <w:numPr>
          <w:ilvl w:val="0"/>
          <w:numId w:val="11"/>
        </w:numPr>
      </w:pPr>
      <w:r w:rsidRPr="00DB616B">
        <w:rPr>
          <w:color w:val="0F172A"/>
        </w:rPr>
        <w:t xml:space="preserve">Deployment </w:t>
      </w:r>
      <w:proofErr w:type="gramStart"/>
      <w:r w:rsidRPr="00DB616B">
        <w:rPr>
          <w:color w:val="0F172A"/>
        </w:rPr>
        <w:t>teams</w:t>
      </w:r>
      <w:proofErr w:type="gramEnd"/>
      <w:r w:rsidRPr="00DB616B">
        <w:rPr>
          <w:color w:val="0F172A"/>
        </w:rPr>
        <w:t xml:space="preserve"> reference approved policy assets from their pipelines.</w:t>
      </w:r>
    </w:p>
    <w:p w14:paraId="37E24DDA" w14:textId="3ECB7355" w:rsidR="00F418E1" w:rsidRDefault="00000000" w:rsidP="00DB616B">
      <w:pPr>
        <w:pStyle w:val="ListParagraph"/>
        <w:numPr>
          <w:ilvl w:val="0"/>
          <w:numId w:val="11"/>
        </w:numPr>
      </w:pPr>
      <w:r w:rsidRPr="00DB616B">
        <w:rPr>
          <w:color w:val="0F172A"/>
        </w:rPr>
        <w:t>Cloud Deployer Pro evaluates resources and applies the configured enforcement response.</w:t>
      </w:r>
    </w:p>
    <w:p w14:paraId="7FD16AA0" w14:textId="71B29587" w:rsidR="00F418E1" w:rsidRDefault="00000000" w:rsidP="00DB616B">
      <w:pPr>
        <w:pStyle w:val="ListParagraph"/>
        <w:numPr>
          <w:ilvl w:val="0"/>
          <w:numId w:val="11"/>
        </w:numPr>
      </w:pPr>
      <w:r w:rsidRPr="00DB616B">
        <w:rPr>
          <w:color w:val="0F172A"/>
        </w:rPr>
        <w:t>After deployment, the platform monitors resources for drift from the approved state.</w:t>
      </w:r>
    </w:p>
    <w:p w14:paraId="1FF47270" w14:textId="77777777" w:rsidR="00F418E1" w:rsidRDefault="00000000">
      <w:r>
        <w:rPr>
          <w:color w:val="0F172A"/>
        </w:rPr>
        <w:t>Policy requirements can include:</w:t>
      </w:r>
    </w:p>
    <w:p w14:paraId="7FD70554" w14:textId="77777777" w:rsidR="00F418E1" w:rsidRDefault="00000000">
      <w:pPr>
        <w:pStyle w:val="ListBullet"/>
        <w:ind w:hanging="216"/>
      </w:pPr>
      <w:r>
        <w:rPr>
          <w:color w:val="0F172A"/>
        </w:rPr>
        <w:t>requiring approved encryption for storage resources; and</w:t>
      </w:r>
    </w:p>
    <w:p w14:paraId="76F47521" w14:textId="77777777" w:rsidR="00F418E1" w:rsidRDefault="00000000">
      <w:pPr>
        <w:pStyle w:val="ListBullet"/>
        <w:ind w:hanging="216"/>
      </w:pPr>
      <w:r>
        <w:rPr>
          <w:color w:val="0F172A"/>
        </w:rPr>
        <w:t xml:space="preserve">requiring standard tags such as </w:t>
      </w:r>
      <w:r>
        <w:rPr>
          <w:rFonts w:ascii="DejaVu Sans Mono" w:eastAsia="DejaVu Sans Mono" w:hAnsi="DejaVu Sans Mono"/>
          <w:color w:val="0F172A"/>
          <w:sz w:val="19"/>
        </w:rPr>
        <w:t>Owner</w:t>
      </w:r>
      <w:r>
        <w:rPr>
          <w:color w:val="0F172A"/>
        </w:rPr>
        <w:t xml:space="preserve">, </w:t>
      </w:r>
      <w:r>
        <w:rPr>
          <w:rFonts w:ascii="DejaVu Sans Mono" w:eastAsia="DejaVu Sans Mono" w:hAnsi="DejaVu Sans Mono"/>
          <w:color w:val="0F172A"/>
          <w:sz w:val="19"/>
        </w:rPr>
        <w:t>CostCenter</w:t>
      </w:r>
      <w:r>
        <w:rPr>
          <w:color w:val="0F172A"/>
        </w:rPr>
        <w:t xml:space="preserve">, and </w:t>
      </w:r>
      <w:r>
        <w:rPr>
          <w:rFonts w:ascii="DejaVu Sans Mono" w:eastAsia="DejaVu Sans Mono" w:hAnsi="DejaVu Sans Mono"/>
          <w:color w:val="0F172A"/>
          <w:sz w:val="19"/>
        </w:rPr>
        <w:t>Environment</w:t>
      </w:r>
      <w:r>
        <w:rPr>
          <w:color w:val="0F172A"/>
        </w:rPr>
        <w:t>.</w:t>
      </w:r>
    </w:p>
    <w:p w14:paraId="1B3E5885" w14:textId="77777777" w:rsidR="00F418E1" w:rsidRDefault="00000000">
      <w:pPr>
        <w:pStyle w:val="Heading1"/>
      </w:pPr>
      <w:bookmarkStart w:id="6" w:name="_Toc236860699"/>
      <w:r>
        <w:t>Policy enforcement workflow</w:t>
      </w:r>
      <w:bookmarkEnd w:id="6"/>
    </w:p>
    <w:p w14:paraId="41D69E96" w14:textId="77777777" w:rsidR="00F418E1" w:rsidRDefault="00000000">
      <w:pPr>
        <w:rPr>
          <w:color w:val="0F172A"/>
        </w:rPr>
      </w:pPr>
      <w:r>
        <w:rPr>
          <w:color w:val="0F172A"/>
        </w:rPr>
        <w:t>Policy enforcement spans three stages of the deployment lifecycle:</w:t>
      </w:r>
    </w:p>
    <w:p w14:paraId="576BA474" w14:textId="77777777" w:rsidR="007320C0" w:rsidRDefault="007320C0"/>
    <w:tbl>
      <w:tblPr>
        <w:tblW w:w="0" w:type="auto"/>
        <w:jc w:val="center"/>
        <w:tblLook w:val="04A0" w:firstRow="1" w:lastRow="0" w:firstColumn="1" w:lastColumn="0" w:noHBand="0" w:noVBand="1"/>
      </w:tblPr>
      <w:tblGrid>
        <w:gridCol w:w="9936"/>
      </w:tblGrid>
      <w:tr w:rsidR="00F418E1" w14:paraId="3DEDA543" w14:textId="77777777">
        <w:trPr>
          <w:jc w:val="center"/>
        </w:trPr>
        <w:tc>
          <w:tcPr>
            <w:tcW w:w="9936" w:type="dxa"/>
            <w:tcBorders>
              <w:top w:val="single" w:sz="5" w:space="0" w:color="CBD5E1"/>
              <w:left w:val="single" w:sz="5" w:space="0" w:color="CBD5E1"/>
              <w:bottom w:val="single" w:sz="5" w:space="0" w:color="CBD5E1"/>
              <w:right w:val="single" w:sz="5" w:space="0" w:color="CBD5E1"/>
            </w:tcBorders>
            <w:shd w:val="clear" w:color="auto" w:fill="F1F5F9"/>
          </w:tcPr>
          <w:p w14:paraId="618ECA24" w14:textId="77777777" w:rsidR="00F418E1" w:rsidRDefault="00000000">
            <w:pPr>
              <w:spacing w:after="0"/>
              <w:jc w:val="center"/>
            </w:pPr>
            <w:r w:rsidRPr="00DB616B">
              <w:rPr>
                <w:rFonts w:ascii="DejaVu Sans Mono" w:eastAsia="DejaVu Sans Mono" w:hAnsi="DejaVu Sans Mono"/>
                <w:b/>
                <w:bCs/>
                <w:color w:val="0F172A"/>
                <w:sz w:val="18"/>
              </w:rPr>
              <w:t>PRE-DEPLOYMENT</w:t>
            </w:r>
            <w:r>
              <w:rPr>
                <w:rFonts w:ascii="DejaVu Sans Mono" w:eastAsia="DejaVu Sans Mono" w:hAnsi="DejaVu Sans Mono"/>
                <w:color w:val="0F172A"/>
                <w:sz w:val="18"/>
              </w:rPr>
              <w:br/>
              <w:t>Author policies → Prepare the pipeline → Validate configuration</w:t>
            </w:r>
            <w:r>
              <w:rPr>
                <w:rFonts w:ascii="DejaVu Sans Mono" w:eastAsia="DejaVu Sans Mono" w:hAnsi="DejaVu Sans Mono"/>
                <w:color w:val="0F172A"/>
                <w:sz w:val="18"/>
              </w:rPr>
              <w:br/>
              <w:t xml:space="preserve">                                      ↓</w:t>
            </w:r>
            <w:r>
              <w:rPr>
                <w:rFonts w:ascii="DejaVu Sans Mono" w:eastAsia="DejaVu Sans Mono" w:hAnsi="DejaVu Sans Mono"/>
                <w:color w:val="0F172A"/>
                <w:sz w:val="18"/>
              </w:rPr>
              <w:br/>
            </w:r>
            <w:r w:rsidRPr="00DB616B">
              <w:rPr>
                <w:rFonts w:ascii="DejaVu Sans Mono" w:eastAsia="DejaVu Sans Mono" w:hAnsi="DejaVu Sans Mono"/>
                <w:b/>
                <w:bCs/>
                <w:color w:val="0F172A"/>
                <w:sz w:val="18"/>
              </w:rPr>
              <w:t>DEPLOYMENT</w:t>
            </w:r>
            <w:r>
              <w:rPr>
                <w:rFonts w:ascii="DejaVu Sans Mono" w:eastAsia="DejaVu Sans Mono" w:hAnsi="DejaVu Sans Mono"/>
                <w:color w:val="0F172A"/>
                <w:sz w:val="18"/>
              </w:rPr>
              <w:br/>
              <w:t>Run policy checks → Evaluate resources → Enforce response</w:t>
            </w:r>
            <w:r>
              <w:rPr>
                <w:rFonts w:ascii="DejaVu Sans Mono" w:eastAsia="DejaVu Sans Mono" w:hAnsi="DejaVu Sans Mono"/>
                <w:color w:val="0F172A"/>
                <w:sz w:val="18"/>
              </w:rPr>
              <w:br/>
              <w:t xml:space="preserve">                                      ↓</w:t>
            </w:r>
            <w:r>
              <w:rPr>
                <w:rFonts w:ascii="DejaVu Sans Mono" w:eastAsia="DejaVu Sans Mono" w:hAnsi="DejaVu Sans Mono"/>
                <w:color w:val="0F172A"/>
                <w:sz w:val="18"/>
              </w:rPr>
              <w:br/>
            </w:r>
            <w:r w:rsidRPr="00DB616B">
              <w:rPr>
                <w:rFonts w:ascii="DejaVu Sans Mono" w:eastAsia="DejaVu Sans Mono" w:hAnsi="DejaVu Sans Mono"/>
                <w:b/>
                <w:bCs/>
                <w:color w:val="0F172A"/>
                <w:sz w:val="18"/>
              </w:rPr>
              <w:t>POST-DEPLOYMENT</w:t>
            </w:r>
            <w:r>
              <w:rPr>
                <w:rFonts w:ascii="DejaVu Sans Mono" w:eastAsia="DejaVu Sans Mono" w:hAnsi="DejaVu Sans Mono"/>
                <w:color w:val="0F172A"/>
                <w:sz w:val="18"/>
              </w:rPr>
              <w:br/>
              <w:t>Detect drift → Investigate violation → Restore approved state</w:t>
            </w:r>
          </w:p>
        </w:tc>
      </w:tr>
    </w:tbl>
    <w:p w14:paraId="60E9E18A" w14:textId="77777777" w:rsidR="00F418E1" w:rsidRDefault="00F418E1">
      <w:pPr>
        <w:spacing w:after="20"/>
      </w:pPr>
    </w:p>
    <w:p w14:paraId="077E620C" w14:textId="77777777" w:rsidR="00F418E1" w:rsidRDefault="00000000">
      <w:pPr>
        <w:pStyle w:val="Heading2"/>
      </w:pPr>
      <w:bookmarkStart w:id="7" w:name="_Toc236860700"/>
      <w:r>
        <w:t>Pre-deployment</w:t>
      </w:r>
      <w:bookmarkEnd w:id="7"/>
    </w:p>
    <w:p w14:paraId="168423F4" w14:textId="77777777" w:rsidR="00F418E1" w:rsidRDefault="00000000">
      <w:r>
        <w:rPr>
          <w:color w:val="0F172A"/>
        </w:rPr>
        <w:t>The pre-deployment stage includes policy-authoring and deployment-readiness activities.</w:t>
      </w:r>
    </w:p>
    <w:p w14:paraId="666406F4" w14:textId="10690CFF" w:rsidR="00F418E1" w:rsidRDefault="008D4F13">
      <w:pPr>
        <w:pStyle w:val="Heading3"/>
      </w:pPr>
      <w:r>
        <w:t xml:space="preserve">1. </w:t>
      </w:r>
      <w:r w:rsidR="00000000">
        <w:t>Author policy assets</w:t>
      </w:r>
    </w:p>
    <w:p w14:paraId="266BAB24" w14:textId="77777777" w:rsidR="00F418E1" w:rsidRDefault="00000000">
      <w:r>
        <w:rPr>
          <w:color w:val="0F172A"/>
        </w:rPr>
        <w:t>As a policy author, complete the following high-level tasks:</w:t>
      </w:r>
    </w:p>
    <w:p w14:paraId="0B913828" w14:textId="1B09DD65" w:rsidR="00F418E1" w:rsidRPr="008D4F13" w:rsidRDefault="00000000" w:rsidP="00751346">
      <w:pPr>
        <w:pStyle w:val="ListParagraph"/>
        <w:numPr>
          <w:ilvl w:val="0"/>
          <w:numId w:val="13"/>
        </w:numPr>
        <w:ind w:left="360"/>
        <w:rPr>
          <w:bCs/>
        </w:rPr>
      </w:pPr>
      <w:r w:rsidRPr="008D4F13">
        <w:rPr>
          <w:bCs/>
          <w:color w:val="0F172A"/>
        </w:rPr>
        <w:t>Define the desired deployment state.</w:t>
      </w:r>
    </w:p>
    <w:p w14:paraId="5D241339" w14:textId="77777777" w:rsidR="00F418E1" w:rsidRDefault="00000000" w:rsidP="004630E3">
      <w:pPr>
        <w:ind w:left="450"/>
      </w:pPr>
      <w:r>
        <w:rPr>
          <w:color w:val="0F172A"/>
        </w:rPr>
        <w:t>Identify the security, compliance, cost, tagging, and environment-specific requirements that deployments must satisfy.</w:t>
      </w:r>
    </w:p>
    <w:p w14:paraId="4C02507E" w14:textId="700D99F1" w:rsidR="00F418E1" w:rsidRPr="008D4F13" w:rsidRDefault="00000000" w:rsidP="00751346">
      <w:pPr>
        <w:pStyle w:val="ListParagraph"/>
        <w:numPr>
          <w:ilvl w:val="0"/>
          <w:numId w:val="13"/>
        </w:numPr>
        <w:ind w:left="360"/>
        <w:rPr>
          <w:bCs/>
        </w:rPr>
      </w:pPr>
      <w:r w:rsidRPr="008D4F13">
        <w:rPr>
          <w:bCs/>
          <w:color w:val="0F172A"/>
        </w:rPr>
        <w:t>Define reusable constraints and violation responses.</w:t>
      </w:r>
    </w:p>
    <w:p w14:paraId="0FD6C300" w14:textId="77777777" w:rsidR="00F418E1" w:rsidRDefault="00000000" w:rsidP="004630E3">
      <w:pPr>
        <w:ind w:left="450"/>
      </w:pPr>
      <w:r>
        <w:rPr>
          <w:color w:val="0F172A"/>
        </w:rPr>
        <w:t xml:space="preserve">Record the required state, constraints, optional conditions, and enforcement responses in </w:t>
      </w:r>
      <w:proofErr w:type="gramStart"/>
      <w:r>
        <w:rPr>
          <w:rFonts w:ascii="DejaVu Sans Mono" w:eastAsia="DejaVu Sans Mono" w:hAnsi="DejaVu Sans Mono"/>
          <w:color w:val="0F172A"/>
          <w:sz w:val="19"/>
        </w:rPr>
        <w:t>policy-manifest</w:t>
      </w:r>
      <w:proofErr w:type="gramEnd"/>
      <w:r>
        <w:rPr>
          <w:rFonts w:ascii="DejaVu Sans Mono" w:eastAsia="DejaVu Sans Mono" w:hAnsi="DejaVu Sans Mono"/>
          <w:color w:val="0F172A"/>
          <w:sz w:val="19"/>
        </w:rPr>
        <w:t>.yaml</w:t>
      </w:r>
      <w:r>
        <w:rPr>
          <w:color w:val="0F172A"/>
        </w:rPr>
        <w:t>.</w:t>
      </w:r>
    </w:p>
    <w:p w14:paraId="3D038694" w14:textId="0F7C38F8" w:rsidR="00F418E1" w:rsidRPr="008D4F13" w:rsidRDefault="00000000" w:rsidP="00751346">
      <w:pPr>
        <w:pStyle w:val="ListParagraph"/>
        <w:numPr>
          <w:ilvl w:val="0"/>
          <w:numId w:val="13"/>
        </w:numPr>
        <w:ind w:left="360"/>
        <w:rPr>
          <w:bCs/>
        </w:rPr>
      </w:pPr>
      <w:r w:rsidRPr="008D4F13">
        <w:rPr>
          <w:bCs/>
          <w:color w:val="0F172A"/>
        </w:rPr>
        <w:t>Create modular policy files.</w:t>
      </w:r>
    </w:p>
    <w:p w14:paraId="4B4EC2B7" w14:textId="77777777" w:rsidR="00F418E1" w:rsidRDefault="00000000" w:rsidP="004630E3">
      <w:pPr>
        <w:ind w:left="450"/>
      </w:pPr>
      <w:r>
        <w:rPr>
          <w:color w:val="0F172A"/>
        </w:rPr>
        <w:t>Separate reusable policies into domains such as security, compliance, or cost when modular ownership or reuse is required.</w:t>
      </w:r>
    </w:p>
    <w:p w14:paraId="2790D65A" w14:textId="3A9231A6" w:rsidR="00F418E1" w:rsidRPr="008D4F13" w:rsidRDefault="00000000" w:rsidP="00751346">
      <w:pPr>
        <w:pStyle w:val="ListParagraph"/>
        <w:numPr>
          <w:ilvl w:val="0"/>
          <w:numId w:val="13"/>
        </w:numPr>
        <w:ind w:left="360"/>
        <w:rPr>
          <w:bCs/>
        </w:rPr>
      </w:pPr>
      <w:r w:rsidRPr="008D4F13">
        <w:rPr>
          <w:bCs/>
          <w:color w:val="0F172A"/>
        </w:rPr>
        <w:t>Compose modular policies into a policy set.</w:t>
      </w:r>
    </w:p>
    <w:p w14:paraId="7A7BF570" w14:textId="77777777" w:rsidR="00F418E1" w:rsidRDefault="00000000" w:rsidP="004630E3">
      <w:pPr>
        <w:ind w:left="450"/>
      </w:pPr>
      <w:r>
        <w:rPr>
          <w:color w:val="0F172A"/>
        </w:rPr>
        <w:t xml:space="preserve">Reference approved modular policy files from </w:t>
      </w:r>
      <w:r>
        <w:rPr>
          <w:rFonts w:ascii="DejaVu Sans Mono" w:eastAsia="DejaVu Sans Mono" w:hAnsi="DejaVu Sans Mono"/>
          <w:color w:val="0F172A"/>
          <w:sz w:val="19"/>
        </w:rPr>
        <w:t>policy-set.yaml</w:t>
      </w:r>
      <w:r>
        <w:rPr>
          <w:color w:val="0F172A"/>
        </w:rPr>
        <w:t>.</w:t>
      </w:r>
    </w:p>
    <w:p w14:paraId="0083B31E" w14:textId="5CC1FAE0" w:rsidR="00F418E1" w:rsidRPr="004630E3" w:rsidRDefault="00000000" w:rsidP="00751346">
      <w:pPr>
        <w:pStyle w:val="ListParagraph"/>
        <w:numPr>
          <w:ilvl w:val="0"/>
          <w:numId w:val="13"/>
        </w:numPr>
        <w:ind w:left="360"/>
        <w:rPr>
          <w:bCs/>
          <w:color w:val="0F172A"/>
        </w:rPr>
      </w:pPr>
      <w:r w:rsidRPr="004630E3">
        <w:rPr>
          <w:bCs/>
          <w:color w:val="0F172A"/>
        </w:rPr>
        <w:lastRenderedPageBreak/>
        <w:t>Review, test, approve, and version the policy assets.</w:t>
      </w:r>
    </w:p>
    <w:p w14:paraId="577B28E4" w14:textId="01F97931" w:rsidR="00F418E1" w:rsidRPr="004630E3" w:rsidRDefault="00000000" w:rsidP="00751346">
      <w:pPr>
        <w:pStyle w:val="ListParagraph"/>
        <w:numPr>
          <w:ilvl w:val="0"/>
          <w:numId w:val="13"/>
        </w:numPr>
        <w:ind w:left="360"/>
        <w:rPr>
          <w:bCs/>
          <w:color w:val="0F172A"/>
        </w:rPr>
      </w:pPr>
      <w:r w:rsidRPr="004630E3">
        <w:rPr>
          <w:bCs/>
          <w:color w:val="0F172A"/>
        </w:rPr>
        <w:t>Publish the approved policy manifest or policy set.</w:t>
      </w:r>
    </w:p>
    <w:p w14:paraId="2ADC8600" w14:textId="77777777" w:rsidR="00F418E1" w:rsidRPr="004630E3" w:rsidRDefault="00000000" w:rsidP="004630E3">
      <w:pPr>
        <w:pStyle w:val="ListParagraph"/>
        <w:numPr>
          <w:ilvl w:val="0"/>
          <w:numId w:val="13"/>
        </w:numPr>
        <w:ind w:left="360"/>
        <w:rPr>
          <w:bCs/>
          <w:color w:val="0F172A"/>
        </w:rPr>
      </w:pPr>
      <w:r w:rsidRPr="004630E3">
        <w:rPr>
          <w:bCs/>
          <w:color w:val="0F172A"/>
        </w:rPr>
        <w:t>Make the approved policy assets available to application, enablement, release, or deployment teams.</w:t>
      </w:r>
    </w:p>
    <w:p w14:paraId="690D84C4" w14:textId="77777777" w:rsidR="00F418E1" w:rsidRDefault="00000000">
      <w:r>
        <w:rPr>
          <w:color w:val="0F172A"/>
        </w:rPr>
        <w:t>For schemas, supported fields, values, and examples, refer to the related policy-authoring and configuration-reference documentation.</w:t>
      </w:r>
    </w:p>
    <w:p w14:paraId="46AB3A14" w14:textId="6AC72BD2" w:rsidR="00F418E1" w:rsidRDefault="00D4493E">
      <w:pPr>
        <w:pStyle w:val="Heading3"/>
      </w:pPr>
      <w:r>
        <w:t xml:space="preserve">2. </w:t>
      </w:r>
      <w:r w:rsidR="00000000">
        <w:t>Prepare the deployment pipeline</w:t>
      </w:r>
    </w:p>
    <w:p w14:paraId="31DFFA2B" w14:textId="77777777" w:rsidR="00F418E1" w:rsidRDefault="00000000">
      <w:r>
        <w:rPr>
          <w:color w:val="0F172A"/>
        </w:rPr>
        <w:t>As a developer or deployment-team member, complete the following high-level tasks:</w:t>
      </w:r>
    </w:p>
    <w:p w14:paraId="788D027C" w14:textId="001DC6EC" w:rsidR="00F418E1" w:rsidRPr="004630E3" w:rsidRDefault="00000000" w:rsidP="004630E3">
      <w:pPr>
        <w:pStyle w:val="ListParagraph"/>
        <w:numPr>
          <w:ilvl w:val="0"/>
          <w:numId w:val="17"/>
        </w:numPr>
        <w:ind w:left="360"/>
        <w:rPr>
          <w:bCs/>
          <w:color w:val="0F172A"/>
        </w:rPr>
      </w:pPr>
      <w:r w:rsidRPr="004630E3">
        <w:rPr>
          <w:bCs/>
          <w:color w:val="0F172A"/>
        </w:rPr>
        <w:t>Identify the approved policy asset.</w:t>
      </w:r>
    </w:p>
    <w:p w14:paraId="54A53818" w14:textId="77777777" w:rsidR="00F418E1" w:rsidRDefault="00000000" w:rsidP="0002341F">
      <w:pPr>
        <w:ind w:left="360"/>
      </w:pPr>
      <w:r>
        <w:rPr>
          <w:color w:val="0F172A"/>
        </w:rPr>
        <w:t>Identify the approved policy manifest or policy set required for the deployment.</w:t>
      </w:r>
    </w:p>
    <w:p w14:paraId="6165E408" w14:textId="2D75657F" w:rsidR="00F418E1" w:rsidRPr="0002341F" w:rsidRDefault="00000000" w:rsidP="0002341F">
      <w:pPr>
        <w:pStyle w:val="ListParagraph"/>
        <w:numPr>
          <w:ilvl w:val="0"/>
          <w:numId w:val="17"/>
        </w:numPr>
        <w:ind w:left="360"/>
        <w:rPr>
          <w:bCs/>
        </w:rPr>
      </w:pPr>
      <w:r w:rsidRPr="0002341F">
        <w:rPr>
          <w:bCs/>
          <w:color w:val="0F172A"/>
        </w:rPr>
        <w:t>Configure or select the policy-engine identity.</w:t>
      </w:r>
    </w:p>
    <w:p w14:paraId="1CE9F5A7" w14:textId="77777777" w:rsidR="00F418E1" w:rsidRDefault="00000000" w:rsidP="0002341F">
      <w:pPr>
        <w:ind w:left="360"/>
      </w:pPr>
      <w:r>
        <w:rPr>
          <w:color w:val="0F172A"/>
        </w:rPr>
        <w:t>The policy-engine identity:</w:t>
      </w:r>
    </w:p>
    <w:p w14:paraId="5681CCFA" w14:textId="13FD8A28" w:rsidR="00F418E1" w:rsidRDefault="00000000" w:rsidP="00D223DF">
      <w:pPr>
        <w:pStyle w:val="ListParagraph"/>
        <w:numPr>
          <w:ilvl w:val="1"/>
          <w:numId w:val="17"/>
        </w:numPr>
        <w:ind w:left="1080"/>
      </w:pPr>
      <w:r w:rsidRPr="00D223DF">
        <w:rPr>
          <w:color w:val="0F172A"/>
        </w:rPr>
        <w:t>uses granular, read-only permissions;</w:t>
      </w:r>
    </w:p>
    <w:p w14:paraId="4CA16D55" w14:textId="7110C704" w:rsidR="00F418E1" w:rsidRDefault="00000000" w:rsidP="00D223DF">
      <w:pPr>
        <w:pStyle w:val="ListParagraph"/>
        <w:numPr>
          <w:ilvl w:val="1"/>
          <w:numId w:val="17"/>
        </w:numPr>
        <w:ind w:left="1080"/>
      </w:pPr>
      <w:r w:rsidRPr="00D223DF">
        <w:rPr>
          <w:color w:val="0F172A"/>
        </w:rPr>
        <w:t>remains separate from the deployment identity;</w:t>
      </w:r>
    </w:p>
    <w:p w14:paraId="67EC3FE6" w14:textId="60B2B1C9" w:rsidR="00F418E1" w:rsidRDefault="00000000" w:rsidP="00D223DF">
      <w:pPr>
        <w:pStyle w:val="ListParagraph"/>
        <w:numPr>
          <w:ilvl w:val="1"/>
          <w:numId w:val="17"/>
        </w:numPr>
        <w:ind w:left="1080"/>
      </w:pPr>
      <w:r w:rsidRPr="00D223DF">
        <w:rPr>
          <w:color w:val="0F172A"/>
        </w:rPr>
        <w:t>can support cross-account or cross-cloud role assumption; and</w:t>
      </w:r>
    </w:p>
    <w:p w14:paraId="6D5C5B94" w14:textId="066C3AE8" w:rsidR="00F418E1" w:rsidRDefault="00000000" w:rsidP="00D223DF">
      <w:pPr>
        <w:pStyle w:val="ListParagraph"/>
        <w:numPr>
          <w:ilvl w:val="1"/>
          <w:numId w:val="17"/>
        </w:numPr>
        <w:ind w:left="1080"/>
      </w:pPr>
      <w:r w:rsidRPr="00D223DF">
        <w:rPr>
          <w:color w:val="0F172A"/>
        </w:rPr>
        <w:t>includes only the permissions needed to evaluate resource state.</w:t>
      </w:r>
    </w:p>
    <w:p w14:paraId="0B3234BB" w14:textId="77777777" w:rsidR="00F418E1" w:rsidRDefault="00000000" w:rsidP="0002341F">
      <w:pPr>
        <w:ind w:left="360"/>
      </w:pPr>
      <w:r>
        <w:rPr>
          <w:color w:val="0F172A"/>
        </w:rPr>
        <w:t>In Cloud Deployer Pro, the source identifies the following configuration location:</w:t>
      </w:r>
    </w:p>
    <w:p w14:paraId="201D9612" w14:textId="77777777" w:rsidR="00F418E1" w:rsidRDefault="00000000" w:rsidP="0002341F">
      <w:pPr>
        <w:ind w:left="360"/>
      </w:pPr>
      <w:r>
        <w:rPr>
          <w:b/>
          <w:color w:val="0F172A"/>
        </w:rPr>
        <w:t>Settings &gt; Cloud Integrations &gt; Policy Engine IAM Role</w:t>
      </w:r>
    </w:p>
    <w:p w14:paraId="2A12E37E" w14:textId="236E6BFB" w:rsidR="00F418E1" w:rsidRPr="0002341F" w:rsidRDefault="00000000" w:rsidP="0002341F">
      <w:pPr>
        <w:pStyle w:val="ListParagraph"/>
        <w:numPr>
          <w:ilvl w:val="0"/>
          <w:numId w:val="17"/>
        </w:numPr>
        <w:ind w:left="360"/>
        <w:rPr>
          <w:bCs/>
        </w:rPr>
      </w:pPr>
      <w:proofErr w:type="gramStart"/>
      <w:r w:rsidRPr="0002341F">
        <w:rPr>
          <w:bCs/>
          <w:color w:val="0F172A"/>
        </w:rPr>
        <w:t>Reference</w:t>
      </w:r>
      <w:proofErr w:type="gramEnd"/>
      <w:r w:rsidRPr="0002341F">
        <w:rPr>
          <w:bCs/>
          <w:color w:val="0F172A"/>
        </w:rPr>
        <w:t xml:space="preserve"> the approved policy asset from the pipeline.</w:t>
      </w:r>
    </w:p>
    <w:p w14:paraId="31AE2008" w14:textId="77777777" w:rsidR="00F418E1" w:rsidRDefault="00000000" w:rsidP="0002341F">
      <w:pPr>
        <w:ind w:left="360"/>
      </w:pPr>
      <w:r>
        <w:rPr>
          <w:color w:val="0F172A"/>
        </w:rPr>
        <w:t xml:space="preserve">Reference the approved policy manifest or policy set from the top-level </w:t>
      </w:r>
      <w:r>
        <w:rPr>
          <w:rFonts w:ascii="DejaVu Sans Mono" w:eastAsia="DejaVu Sans Mono" w:hAnsi="DejaVu Sans Mono"/>
          <w:color w:val="0F172A"/>
          <w:sz w:val="19"/>
        </w:rPr>
        <w:t>policies</w:t>
      </w:r>
      <w:r>
        <w:rPr>
          <w:color w:val="0F172A"/>
        </w:rPr>
        <w:t xml:space="preserve"> block in </w:t>
      </w:r>
      <w:proofErr w:type="spellStart"/>
      <w:r>
        <w:rPr>
          <w:rFonts w:ascii="DejaVu Sans Mono" w:eastAsia="DejaVu Sans Mono" w:hAnsi="DejaVu Sans Mono"/>
          <w:color w:val="0F172A"/>
          <w:sz w:val="19"/>
        </w:rPr>
        <w:t>pipeline.yml</w:t>
      </w:r>
      <w:proofErr w:type="spellEnd"/>
      <w:r>
        <w:rPr>
          <w:color w:val="0F172A"/>
        </w:rPr>
        <w:t>.</w:t>
      </w:r>
    </w:p>
    <w:p w14:paraId="000FA2C9" w14:textId="59BFF787" w:rsidR="00F418E1" w:rsidRPr="0002341F" w:rsidRDefault="00000000" w:rsidP="0002341F">
      <w:pPr>
        <w:pStyle w:val="ListParagraph"/>
        <w:numPr>
          <w:ilvl w:val="0"/>
          <w:numId w:val="17"/>
        </w:numPr>
        <w:ind w:left="360"/>
        <w:rPr>
          <w:bCs/>
          <w:color w:val="0F172A"/>
        </w:rPr>
      </w:pPr>
      <w:r w:rsidRPr="0002341F">
        <w:rPr>
          <w:bCs/>
          <w:color w:val="0F172A"/>
        </w:rPr>
        <w:t>Specify the applicable deployment stages.</w:t>
      </w:r>
    </w:p>
    <w:p w14:paraId="72E49E42" w14:textId="0E04E825" w:rsidR="00F418E1" w:rsidRPr="0002341F" w:rsidRDefault="00000000" w:rsidP="0002341F">
      <w:pPr>
        <w:pStyle w:val="ListParagraph"/>
        <w:numPr>
          <w:ilvl w:val="0"/>
          <w:numId w:val="17"/>
        </w:numPr>
        <w:ind w:left="360"/>
        <w:rPr>
          <w:bCs/>
          <w:color w:val="0F172A"/>
        </w:rPr>
      </w:pPr>
      <w:r w:rsidRPr="0002341F">
        <w:rPr>
          <w:bCs/>
          <w:color w:val="0F172A"/>
        </w:rPr>
        <w:t>Configure permitted stage-specific overrides.</w:t>
      </w:r>
    </w:p>
    <w:p w14:paraId="47982E62" w14:textId="7FB5F471" w:rsidR="00F418E1" w:rsidRPr="0002341F" w:rsidRDefault="00000000" w:rsidP="0002341F">
      <w:pPr>
        <w:pStyle w:val="ListParagraph"/>
        <w:numPr>
          <w:ilvl w:val="0"/>
          <w:numId w:val="17"/>
        </w:numPr>
        <w:ind w:left="360"/>
        <w:rPr>
          <w:bCs/>
          <w:color w:val="0F172A"/>
        </w:rPr>
      </w:pPr>
      <w:r w:rsidRPr="0002341F">
        <w:rPr>
          <w:bCs/>
          <w:color w:val="0F172A"/>
        </w:rPr>
        <w:t>Validate the policy configuration.</w:t>
      </w:r>
    </w:p>
    <w:p w14:paraId="34383627" w14:textId="77777777" w:rsidR="00F418E1" w:rsidRPr="00304132" w:rsidRDefault="00000000" w:rsidP="002D7EB4">
      <w:pPr>
        <w:pBdr>
          <w:top w:val="single" w:sz="4" w:space="1" w:color="auto"/>
          <w:bottom w:val="single" w:sz="4" w:space="1" w:color="auto"/>
        </w:pBdr>
        <w:rPr>
          <w:rFonts w:ascii="Courier New" w:hAnsi="Courier New" w:cs="Courier New"/>
        </w:rPr>
      </w:pPr>
      <w:r>
        <w:rPr>
          <w:color w:val="0F172A"/>
        </w:rPr>
        <w:t>```</w:t>
      </w:r>
      <w:r w:rsidRPr="00304132">
        <w:rPr>
          <w:rFonts w:ascii="Courier New" w:hAnsi="Courier New" w:cs="Courier New"/>
          <w:color w:val="0F172A"/>
        </w:rPr>
        <w:t>bash</w:t>
      </w:r>
    </w:p>
    <w:p w14:paraId="6B8233C2" w14:textId="77777777" w:rsidR="00F418E1" w:rsidRPr="00304132" w:rsidRDefault="00000000" w:rsidP="002D7EB4">
      <w:pPr>
        <w:pBdr>
          <w:top w:val="single" w:sz="4" w:space="1" w:color="auto"/>
          <w:bottom w:val="single" w:sz="4" w:space="1" w:color="auto"/>
        </w:pBdr>
        <w:rPr>
          <w:rFonts w:ascii="Courier New" w:hAnsi="Courier New" w:cs="Courier New"/>
        </w:rPr>
      </w:pPr>
      <w:r w:rsidRPr="00304132">
        <w:rPr>
          <w:rFonts w:ascii="Courier New" w:hAnsi="Courier New" w:cs="Courier New"/>
          <w:color w:val="0F172A"/>
        </w:rPr>
        <w:t>cdp policy validate</w:t>
      </w:r>
    </w:p>
    <w:p w14:paraId="7D087F27" w14:textId="77777777" w:rsidR="00F418E1" w:rsidRPr="00304132" w:rsidRDefault="00000000" w:rsidP="002D7EB4">
      <w:pPr>
        <w:pBdr>
          <w:top w:val="single" w:sz="4" w:space="1" w:color="auto"/>
          <w:bottom w:val="single" w:sz="4" w:space="1" w:color="auto"/>
        </w:pBdr>
        <w:rPr>
          <w:rFonts w:ascii="Courier New" w:hAnsi="Courier New" w:cs="Courier New"/>
        </w:rPr>
      </w:pPr>
      <w:r w:rsidRPr="00304132">
        <w:rPr>
          <w:rFonts w:ascii="Courier New" w:hAnsi="Courier New" w:cs="Courier New"/>
          <w:color w:val="0F172A"/>
        </w:rPr>
        <w:t>```</w:t>
      </w:r>
    </w:p>
    <w:p w14:paraId="4A02E7BD" w14:textId="77777777" w:rsidR="00F418E1" w:rsidRDefault="00000000">
      <w:r>
        <w:rPr>
          <w:color w:val="0F172A"/>
        </w:rPr>
        <w:t>Refer to the related task guides for complete steps, YAML syntax, expected results, and troubleshooting information.</w:t>
      </w:r>
    </w:p>
    <w:p w14:paraId="6C811F24" w14:textId="77777777" w:rsidR="00F418E1" w:rsidRDefault="00000000">
      <w:pPr>
        <w:pStyle w:val="Heading2"/>
      </w:pPr>
      <w:bookmarkStart w:id="8" w:name="_Toc236860701"/>
      <w:r>
        <w:t>Deployment</w:t>
      </w:r>
      <w:bookmarkEnd w:id="8"/>
    </w:p>
    <w:p w14:paraId="30948DFB" w14:textId="6DA9D986" w:rsidR="00F418E1" w:rsidRDefault="0002341F">
      <w:pPr>
        <w:pStyle w:val="Heading3"/>
      </w:pPr>
      <w:r>
        <w:t xml:space="preserve">3. </w:t>
      </w:r>
      <w:r w:rsidR="00000000">
        <w:t>Run a deployment with policy checks</w:t>
      </w:r>
    </w:p>
    <w:p w14:paraId="4E17B139" w14:textId="77777777" w:rsidR="00F418E1" w:rsidRDefault="00000000">
      <w:r>
        <w:rPr>
          <w:color w:val="0F172A"/>
        </w:rPr>
        <w:t>As a developer or deployment-team member:</w:t>
      </w:r>
    </w:p>
    <w:p w14:paraId="7DF6A5C7" w14:textId="00F3B223" w:rsidR="00F418E1" w:rsidRDefault="00000000" w:rsidP="002D7EB4">
      <w:pPr>
        <w:pStyle w:val="ListParagraph"/>
        <w:numPr>
          <w:ilvl w:val="0"/>
          <w:numId w:val="15"/>
        </w:numPr>
        <w:ind w:left="360"/>
      </w:pPr>
      <w:r>
        <w:rPr>
          <w:color w:val="0F172A"/>
        </w:rPr>
        <w:t>Run the deployment with policy checks enabled.</w:t>
      </w:r>
    </w:p>
    <w:p w14:paraId="7A42CDD5" w14:textId="77777777" w:rsidR="00F418E1" w:rsidRPr="002D7EB4" w:rsidRDefault="00000000" w:rsidP="002D7EB4">
      <w:pPr>
        <w:pBdr>
          <w:top w:val="single" w:sz="4" w:space="1" w:color="auto"/>
          <w:bottom w:val="single" w:sz="4" w:space="1" w:color="auto"/>
        </w:pBdr>
        <w:rPr>
          <w:rFonts w:ascii="Courier New" w:hAnsi="Courier New" w:cs="Courier New"/>
          <w:color w:val="0F172A"/>
        </w:rPr>
      </w:pPr>
      <w:r>
        <w:rPr>
          <w:color w:val="0F172A"/>
        </w:rPr>
        <w:t>```</w:t>
      </w:r>
      <w:r w:rsidRPr="002D7EB4">
        <w:rPr>
          <w:rFonts w:ascii="Courier New" w:hAnsi="Courier New" w:cs="Courier New"/>
          <w:color w:val="0F172A"/>
        </w:rPr>
        <w:t>bash</w:t>
      </w:r>
    </w:p>
    <w:p w14:paraId="6FDF5F09" w14:textId="77777777" w:rsidR="00F418E1" w:rsidRPr="002D7EB4" w:rsidRDefault="00000000" w:rsidP="002D7EB4">
      <w:pPr>
        <w:pBdr>
          <w:top w:val="single" w:sz="4" w:space="1" w:color="auto"/>
          <w:bottom w:val="single" w:sz="4" w:space="1" w:color="auto"/>
        </w:pBdr>
        <w:rPr>
          <w:rFonts w:ascii="Courier New" w:hAnsi="Courier New" w:cs="Courier New"/>
          <w:color w:val="0F172A"/>
        </w:rPr>
      </w:pPr>
      <w:r w:rsidRPr="002D7EB4">
        <w:rPr>
          <w:rFonts w:ascii="Courier New" w:hAnsi="Courier New" w:cs="Courier New"/>
          <w:color w:val="0F172A"/>
        </w:rPr>
        <w:lastRenderedPageBreak/>
        <w:t>cdp pipeline run --policy-check</w:t>
      </w:r>
    </w:p>
    <w:p w14:paraId="674DC372" w14:textId="77777777" w:rsidR="00F418E1" w:rsidRPr="002D7EB4" w:rsidRDefault="00000000" w:rsidP="002D7EB4">
      <w:pPr>
        <w:pBdr>
          <w:top w:val="single" w:sz="4" w:space="1" w:color="auto"/>
          <w:bottom w:val="single" w:sz="4" w:space="1" w:color="auto"/>
        </w:pBdr>
        <w:rPr>
          <w:rFonts w:ascii="Courier New" w:hAnsi="Courier New" w:cs="Courier New"/>
          <w:color w:val="0F172A"/>
        </w:rPr>
      </w:pPr>
      <w:r w:rsidRPr="002D7EB4">
        <w:rPr>
          <w:rFonts w:ascii="Courier New" w:hAnsi="Courier New" w:cs="Courier New"/>
          <w:color w:val="0F172A"/>
        </w:rPr>
        <w:t>```</w:t>
      </w:r>
    </w:p>
    <w:p w14:paraId="2D4FCAE6" w14:textId="1B5A4FFD" w:rsidR="00F418E1" w:rsidRDefault="00000000" w:rsidP="002D7EB4">
      <w:pPr>
        <w:pStyle w:val="ListParagraph"/>
        <w:numPr>
          <w:ilvl w:val="0"/>
          <w:numId w:val="15"/>
        </w:numPr>
        <w:ind w:left="360"/>
      </w:pPr>
      <w:r>
        <w:rPr>
          <w:color w:val="0F172A"/>
        </w:rPr>
        <w:t>Review the policy-evaluation result.</w:t>
      </w:r>
    </w:p>
    <w:p w14:paraId="6927B544" w14:textId="77777777" w:rsidR="00F418E1" w:rsidRDefault="00000000">
      <w:r>
        <w:rPr>
          <w:color w:val="0F172A"/>
        </w:rPr>
        <w:t>During the pipeline run, Cloud Deployer Pro:</w:t>
      </w:r>
    </w:p>
    <w:p w14:paraId="3361D822" w14:textId="14A0EFD7" w:rsidR="00F418E1" w:rsidRDefault="00000000" w:rsidP="002D7EB4">
      <w:pPr>
        <w:pStyle w:val="ListParagraph"/>
        <w:numPr>
          <w:ilvl w:val="0"/>
          <w:numId w:val="16"/>
        </w:numPr>
      </w:pPr>
      <w:r w:rsidRPr="002D7EB4">
        <w:rPr>
          <w:color w:val="0F172A"/>
        </w:rPr>
        <w:t xml:space="preserve">loads the approved policy manifest or policy set referenced by </w:t>
      </w:r>
      <w:r w:rsidRPr="002D7EB4">
        <w:rPr>
          <w:rFonts w:ascii="DejaVu Sans Mono" w:eastAsia="DejaVu Sans Mono" w:hAnsi="DejaVu Sans Mono"/>
          <w:color w:val="0F172A"/>
          <w:sz w:val="19"/>
        </w:rPr>
        <w:t>pipeline.yml</w:t>
      </w:r>
      <w:r w:rsidRPr="002D7EB4">
        <w:rPr>
          <w:color w:val="0F172A"/>
        </w:rPr>
        <w:t>;</w:t>
      </w:r>
    </w:p>
    <w:p w14:paraId="4BAD4F71" w14:textId="24A24AF7" w:rsidR="00F418E1" w:rsidRDefault="00000000" w:rsidP="002D7EB4">
      <w:pPr>
        <w:pStyle w:val="ListParagraph"/>
        <w:numPr>
          <w:ilvl w:val="0"/>
          <w:numId w:val="16"/>
        </w:numPr>
      </w:pPr>
      <w:r w:rsidRPr="002D7EB4">
        <w:rPr>
          <w:color w:val="0F172A"/>
        </w:rPr>
        <w:t>applies the configured deployment stage and permitted overrides;</w:t>
      </w:r>
    </w:p>
    <w:p w14:paraId="52CD79A4" w14:textId="7E60EFA6" w:rsidR="00F418E1" w:rsidRDefault="00000000" w:rsidP="002D7EB4">
      <w:pPr>
        <w:pStyle w:val="ListParagraph"/>
        <w:numPr>
          <w:ilvl w:val="0"/>
          <w:numId w:val="16"/>
        </w:numPr>
      </w:pPr>
      <w:r w:rsidRPr="002D7EB4">
        <w:rPr>
          <w:color w:val="0F172A"/>
        </w:rPr>
        <w:t>assumes the read-only policy-engine identity;</w:t>
      </w:r>
    </w:p>
    <w:p w14:paraId="2FC06F62" w14:textId="34E148EB" w:rsidR="00F418E1" w:rsidRDefault="00000000" w:rsidP="002D7EB4">
      <w:pPr>
        <w:pStyle w:val="ListParagraph"/>
        <w:numPr>
          <w:ilvl w:val="0"/>
          <w:numId w:val="16"/>
        </w:numPr>
      </w:pPr>
      <w:r w:rsidRPr="002D7EB4">
        <w:rPr>
          <w:color w:val="0F172A"/>
        </w:rPr>
        <w:t>evaluates the current resource state against the desired state; and</w:t>
      </w:r>
    </w:p>
    <w:p w14:paraId="047DBE2C" w14:textId="71BD4346" w:rsidR="00F418E1" w:rsidRDefault="00000000" w:rsidP="002D7EB4">
      <w:pPr>
        <w:pStyle w:val="ListParagraph"/>
        <w:numPr>
          <w:ilvl w:val="0"/>
          <w:numId w:val="16"/>
        </w:numPr>
      </w:pPr>
      <w:r w:rsidRPr="002D7EB4">
        <w:rPr>
          <w:color w:val="0F172A"/>
        </w:rPr>
        <w:t>applies the configured enforcement response.</w:t>
      </w:r>
    </w:p>
    <w:p w14:paraId="4B82D23A" w14:textId="77777777" w:rsidR="00D16FC7" w:rsidRDefault="00D16FC7">
      <w:pPr>
        <w:rPr>
          <w:color w:val="0F172A"/>
        </w:rPr>
      </w:pPr>
    </w:p>
    <w:p w14:paraId="66F560F8" w14:textId="7BD23D33" w:rsidR="00F418E1" w:rsidRDefault="00000000">
      <w:r>
        <w:rPr>
          <w:color w:val="0F172A"/>
        </w:rPr>
        <w:t>The policy engine can:</w:t>
      </w:r>
    </w:p>
    <w:p w14:paraId="6E95F2C4" w14:textId="77777777" w:rsidR="00F418E1" w:rsidRDefault="00000000">
      <w:pPr>
        <w:pStyle w:val="ListBullet"/>
        <w:ind w:hanging="216"/>
      </w:pPr>
      <w:r>
        <w:rPr>
          <w:color w:val="0F172A"/>
        </w:rPr>
        <w:t>deny the deployment;</w:t>
      </w:r>
    </w:p>
    <w:p w14:paraId="098F3FE5" w14:textId="77777777" w:rsidR="00F418E1" w:rsidRDefault="00000000">
      <w:pPr>
        <w:pStyle w:val="ListBullet"/>
        <w:ind w:hanging="216"/>
      </w:pPr>
      <w:r>
        <w:rPr>
          <w:color w:val="0F172A"/>
        </w:rPr>
        <w:t>issue a warning and log the violation; or</w:t>
      </w:r>
    </w:p>
    <w:p w14:paraId="5792DCE0" w14:textId="77777777" w:rsidR="00F418E1" w:rsidRPr="00D223DF" w:rsidRDefault="00000000">
      <w:pPr>
        <w:pStyle w:val="ListBullet"/>
        <w:ind w:hanging="216"/>
      </w:pPr>
      <w:r>
        <w:rPr>
          <w:color w:val="0F172A"/>
        </w:rPr>
        <w:t>attempt automatic remediation for supported resource types.</w:t>
      </w:r>
    </w:p>
    <w:p w14:paraId="10BE8C61" w14:textId="77777777" w:rsidR="00D223DF" w:rsidRDefault="00D223DF" w:rsidP="00D223DF">
      <w:pPr>
        <w:pStyle w:val="ListBullet"/>
        <w:numPr>
          <w:ilvl w:val="0"/>
          <w:numId w:val="0"/>
        </w:numPr>
        <w:ind w:left="360"/>
      </w:pPr>
    </w:p>
    <w:tbl>
      <w:tblPr>
        <w:tblW w:w="0" w:type="auto"/>
        <w:tblLook w:val="04A0" w:firstRow="1" w:lastRow="0" w:firstColumn="1" w:lastColumn="0" w:noHBand="0" w:noVBand="1"/>
      </w:tblPr>
      <w:tblGrid>
        <w:gridCol w:w="9936"/>
      </w:tblGrid>
      <w:tr w:rsidR="00F418E1" w14:paraId="352F20E2" w14:textId="77777777">
        <w:trPr>
          <w:cantSplit/>
        </w:trPr>
        <w:tc>
          <w:tcPr>
            <w:tcW w:w="9936" w:type="dxa"/>
            <w:tcBorders>
              <w:top w:val="single" w:sz="6" w:space="0" w:color="93C5FD"/>
              <w:left w:val="single" w:sz="12" w:space="0" w:color="4C8BF5"/>
              <w:bottom w:val="single" w:sz="4" w:space="0" w:color="CBD5E1"/>
              <w:right w:val="single" w:sz="4" w:space="0" w:color="CBD5E1"/>
            </w:tcBorders>
            <w:shd w:val="clear" w:color="auto" w:fill="EFF6FF"/>
          </w:tcPr>
          <w:p w14:paraId="38306F6B" w14:textId="77777777" w:rsidR="00F418E1" w:rsidRDefault="00000000">
            <w:pPr>
              <w:spacing w:after="80"/>
            </w:pPr>
            <w:r>
              <w:rPr>
                <w:b/>
                <w:color w:val="0F172A"/>
                <w:sz w:val="20"/>
              </w:rPr>
              <w:t xml:space="preserve">Note: </w:t>
            </w:r>
            <w:r w:rsidRPr="00D223DF">
              <w:rPr>
                <w:bCs/>
                <w:color w:val="0F172A"/>
                <w:sz w:val="20"/>
              </w:rPr>
              <w:t>Automatic remediation is experimental for some resource types.</w:t>
            </w:r>
          </w:p>
        </w:tc>
      </w:tr>
    </w:tbl>
    <w:p w14:paraId="6C0D3CBD" w14:textId="77777777" w:rsidR="00F418E1" w:rsidRDefault="00F418E1">
      <w:pPr>
        <w:spacing w:after="20"/>
      </w:pPr>
    </w:p>
    <w:p w14:paraId="52E0192B" w14:textId="77777777" w:rsidR="00F418E1" w:rsidRDefault="00000000" w:rsidP="00D16FC7">
      <w:pPr>
        <w:pStyle w:val="ListParagraph"/>
        <w:numPr>
          <w:ilvl w:val="0"/>
          <w:numId w:val="15"/>
        </w:numPr>
        <w:ind w:left="360"/>
      </w:pPr>
      <w:r>
        <w:rPr>
          <w:color w:val="0F172A"/>
        </w:rPr>
        <w:t>Review violation details and Rego evaluation traces when available. Resolve failed evaluations before continuing the deployment.</w:t>
      </w:r>
    </w:p>
    <w:p w14:paraId="3344834A" w14:textId="77777777" w:rsidR="00D16FC7" w:rsidRDefault="00D16FC7">
      <w:pPr>
        <w:rPr>
          <w:color w:val="0F172A"/>
        </w:rPr>
      </w:pPr>
    </w:p>
    <w:p w14:paraId="7A325FDC" w14:textId="1D03BBB3" w:rsidR="00F418E1" w:rsidRDefault="00000000">
      <w:r>
        <w:rPr>
          <w:color w:val="0F172A"/>
        </w:rPr>
        <w:t xml:space="preserve">Refer to </w:t>
      </w:r>
      <w:r>
        <w:rPr>
          <w:i/>
          <w:color w:val="0F172A"/>
        </w:rPr>
        <w:t>Run a deployment with policy checks</w:t>
      </w:r>
      <w:r>
        <w:rPr>
          <w:color w:val="0F172A"/>
        </w:rPr>
        <w:t xml:space="preserve"> and </w:t>
      </w:r>
      <w:r>
        <w:rPr>
          <w:i/>
          <w:color w:val="0F172A"/>
        </w:rPr>
        <w:t>Troubleshoot policy violations</w:t>
      </w:r>
      <w:r>
        <w:rPr>
          <w:color w:val="0F172A"/>
        </w:rPr>
        <w:t xml:space="preserve"> for detailed instructions.</w:t>
      </w:r>
    </w:p>
    <w:p w14:paraId="79946192" w14:textId="77777777" w:rsidR="00F418E1" w:rsidRDefault="00000000">
      <w:pPr>
        <w:pStyle w:val="Heading2"/>
      </w:pPr>
      <w:bookmarkStart w:id="9" w:name="_Toc236860702"/>
      <w:r>
        <w:t>Post-deployment</w:t>
      </w:r>
      <w:bookmarkEnd w:id="9"/>
    </w:p>
    <w:p w14:paraId="4C70188C" w14:textId="5D13C752" w:rsidR="00F418E1" w:rsidRDefault="006E1572">
      <w:pPr>
        <w:pStyle w:val="Heading3"/>
      </w:pPr>
      <w:r>
        <w:t xml:space="preserve">4. </w:t>
      </w:r>
      <w:r w:rsidR="00000000">
        <w:t>Detect and resolve policy drift</w:t>
      </w:r>
    </w:p>
    <w:p w14:paraId="036A8C1A" w14:textId="77777777" w:rsidR="00F418E1" w:rsidRDefault="00000000">
      <w:r>
        <w:rPr>
          <w:color w:val="0F172A"/>
        </w:rPr>
        <w:t>As an operations or support-team member:</w:t>
      </w:r>
    </w:p>
    <w:p w14:paraId="298D81BC" w14:textId="1EBA370F" w:rsidR="00F418E1" w:rsidRPr="006E1572" w:rsidRDefault="00000000" w:rsidP="006E1572">
      <w:pPr>
        <w:pStyle w:val="ListParagraph"/>
        <w:numPr>
          <w:ilvl w:val="0"/>
          <w:numId w:val="18"/>
        </w:numPr>
        <w:ind w:left="360"/>
        <w:rPr>
          <w:color w:val="0F172A"/>
        </w:rPr>
      </w:pPr>
      <w:r w:rsidRPr="006E1572">
        <w:rPr>
          <w:color w:val="0F172A"/>
        </w:rPr>
        <w:t>Review drift events.</w:t>
      </w:r>
    </w:p>
    <w:p w14:paraId="34B6DD4B" w14:textId="77777777" w:rsidR="00F418E1" w:rsidRDefault="00000000" w:rsidP="006E1572">
      <w:pPr>
        <w:ind w:left="360" w:firstLine="90"/>
      </w:pPr>
      <w:r>
        <w:rPr>
          <w:color w:val="0F172A"/>
        </w:rPr>
        <w:t>Review drift events received through supported integrations, including webhooks, Amazon SNS, and Amazon SQS.</w:t>
      </w:r>
    </w:p>
    <w:p w14:paraId="66545179" w14:textId="4B99351B" w:rsidR="00F418E1" w:rsidRPr="006E1572" w:rsidRDefault="00000000" w:rsidP="006E1572">
      <w:pPr>
        <w:pStyle w:val="ListParagraph"/>
        <w:numPr>
          <w:ilvl w:val="0"/>
          <w:numId w:val="18"/>
        </w:numPr>
        <w:ind w:left="360"/>
        <w:rPr>
          <w:bCs/>
        </w:rPr>
      </w:pPr>
      <w:r w:rsidRPr="006E1572">
        <w:rPr>
          <w:bCs/>
          <w:color w:val="0F172A"/>
        </w:rPr>
        <w:t>Run manual drift detection when required.</w:t>
      </w:r>
    </w:p>
    <w:p w14:paraId="4BC676E2" w14:textId="77777777" w:rsidR="00F418E1" w:rsidRPr="00317ADD" w:rsidRDefault="00000000" w:rsidP="00317ADD">
      <w:pPr>
        <w:pBdr>
          <w:top w:val="single" w:sz="4" w:space="1" w:color="auto"/>
          <w:bottom w:val="single" w:sz="4" w:space="1" w:color="auto"/>
        </w:pBdr>
        <w:rPr>
          <w:rFonts w:ascii="Courier New" w:hAnsi="Courier New" w:cs="Courier New"/>
          <w:color w:val="0F172A"/>
        </w:rPr>
      </w:pPr>
      <w:r>
        <w:rPr>
          <w:color w:val="0F172A"/>
        </w:rPr>
        <w:t>```</w:t>
      </w:r>
      <w:r w:rsidRPr="00317ADD">
        <w:rPr>
          <w:rFonts w:ascii="Courier New" w:hAnsi="Courier New" w:cs="Courier New"/>
          <w:color w:val="0F172A"/>
        </w:rPr>
        <w:t>bash</w:t>
      </w:r>
    </w:p>
    <w:p w14:paraId="17CB9379" w14:textId="77777777" w:rsidR="00F418E1" w:rsidRPr="00317ADD" w:rsidRDefault="00000000" w:rsidP="00317ADD">
      <w:pPr>
        <w:pBdr>
          <w:top w:val="single" w:sz="4" w:space="1" w:color="auto"/>
          <w:bottom w:val="single" w:sz="4" w:space="1" w:color="auto"/>
        </w:pBdr>
        <w:rPr>
          <w:rFonts w:ascii="Courier New" w:hAnsi="Courier New" w:cs="Courier New"/>
          <w:color w:val="0F172A"/>
        </w:rPr>
      </w:pPr>
      <w:r w:rsidRPr="00317ADD">
        <w:rPr>
          <w:rFonts w:ascii="Courier New" w:hAnsi="Courier New" w:cs="Courier New"/>
          <w:color w:val="0F172A"/>
        </w:rPr>
        <w:t>cdp policy detect-drift --pipeline &lt;id&gt;</w:t>
      </w:r>
    </w:p>
    <w:p w14:paraId="77E5347D" w14:textId="77777777" w:rsidR="00F418E1" w:rsidRPr="00317ADD" w:rsidRDefault="00000000" w:rsidP="00317ADD">
      <w:pPr>
        <w:pBdr>
          <w:top w:val="single" w:sz="4" w:space="1" w:color="auto"/>
          <w:bottom w:val="single" w:sz="4" w:space="1" w:color="auto"/>
        </w:pBdr>
        <w:rPr>
          <w:rFonts w:ascii="Courier New" w:hAnsi="Courier New" w:cs="Courier New"/>
          <w:color w:val="0F172A"/>
        </w:rPr>
      </w:pPr>
      <w:r w:rsidRPr="00317ADD">
        <w:rPr>
          <w:rFonts w:ascii="Courier New" w:hAnsi="Courier New" w:cs="Courier New"/>
          <w:color w:val="0F172A"/>
        </w:rPr>
        <w:t>```</w:t>
      </w:r>
    </w:p>
    <w:p w14:paraId="2F1B8DB5" w14:textId="192FB201" w:rsidR="00F418E1" w:rsidRPr="00317ADD" w:rsidRDefault="00000000" w:rsidP="00317ADD">
      <w:pPr>
        <w:pStyle w:val="ListParagraph"/>
        <w:numPr>
          <w:ilvl w:val="0"/>
          <w:numId w:val="18"/>
        </w:numPr>
        <w:ind w:left="360"/>
        <w:rPr>
          <w:bCs/>
          <w:color w:val="0F172A"/>
        </w:rPr>
      </w:pPr>
      <w:r w:rsidRPr="00317ADD">
        <w:rPr>
          <w:bCs/>
          <w:color w:val="0F172A"/>
        </w:rPr>
        <w:t>Review the affected resource and violated constraint.</w:t>
      </w:r>
    </w:p>
    <w:p w14:paraId="4F181A9E" w14:textId="0E1F27A3" w:rsidR="00F418E1" w:rsidRPr="00317ADD" w:rsidRDefault="00000000" w:rsidP="00317ADD">
      <w:pPr>
        <w:pStyle w:val="ListParagraph"/>
        <w:numPr>
          <w:ilvl w:val="0"/>
          <w:numId w:val="18"/>
        </w:numPr>
        <w:ind w:left="360"/>
        <w:rPr>
          <w:bCs/>
          <w:color w:val="0F172A"/>
        </w:rPr>
      </w:pPr>
      <w:r w:rsidRPr="00317ADD">
        <w:rPr>
          <w:bCs/>
          <w:color w:val="0F172A"/>
        </w:rPr>
        <w:t>Compare the current resource state with the approved policy state.</w:t>
      </w:r>
    </w:p>
    <w:p w14:paraId="6AC1EC46" w14:textId="03A0B3AA" w:rsidR="00F418E1" w:rsidRPr="00317ADD" w:rsidRDefault="00000000" w:rsidP="00317ADD">
      <w:pPr>
        <w:pStyle w:val="ListParagraph"/>
        <w:numPr>
          <w:ilvl w:val="0"/>
          <w:numId w:val="18"/>
        </w:numPr>
        <w:ind w:left="360"/>
        <w:rPr>
          <w:bCs/>
          <w:color w:val="0F172A"/>
        </w:rPr>
      </w:pPr>
      <w:r w:rsidRPr="00317ADD">
        <w:rPr>
          <w:bCs/>
          <w:color w:val="0F172A"/>
        </w:rPr>
        <w:lastRenderedPageBreak/>
        <w:t>Restore the approved state.</w:t>
      </w:r>
    </w:p>
    <w:p w14:paraId="2C922135" w14:textId="77777777" w:rsidR="00F418E1" w:rsidRDefault="00000000" w:rsidP="00317ADD">
      <w:pPr>
        <w:ind w:left="360"/>
      </w:pPr>
      <w:r>
        <w:rPr>
          <w:color w:val="0F172A"/>
        </w:rPr>
        <w:t>Restore the approved configuration or rerun the deployment pipeline.</w:t>
      </w:r>
    </w:p>
    <w:p w14:paraId="7D10B7AE" w14:textId="218055B7" w:rsidR="00F418E1" w:rsidRPr="00317ADD" w:rsidRDefault="00000000" w:rsidP="00317ADD">
      <w:pPr>
        <w:pStyle w:val="ListParagraph"/>
        <w:numPr>
          <w:ilvl w:val="0"/>
          <w:numId w:val="18"/>
        </w:numPr>
        <w:ind w:left="360"/>
        <w:rPr>
          <w:bCs/>
          <w:color w:val="0F172A"/>
        </w:rPr>
      </w:pPr>
      <w:r w:rsidRPr="00317ADD">
        <w:rPr>
          <w:bCs/>
          <w:color w:val="0F172A"/>
        </w:rPr>
        <w:t>Preserve the policy version used for evaluation and investigation.</w:t>
      </w:r>
    </w:p>
    <w:p w14:paraId="64ABEB22" w14:textId="77777777" w:rsidR="00317ADD" w:rsidRDefault="00317ADD">
      <w:pPr>
        <w:rPr>
          <w:color w:val="0F172A"/>
        </w:rPr>
      </w:pPr>
    </w:p>
    <w:p w14:paraId="05638EB8" w14:textId="5364FF88" w:rsidR="00F418E1" w:rsidRDefault="00000000">
      <w:r>
        <w:rPr>
          <w:color w:val="0F172A"/>
        </w:rPr>
        <w:t xml:space="preserve">Refer to </w:t>
      </w:r>
      <w:r>
        <w:rPr>
          <w:i/>
          <w:color w:val="0F172A"/>
        </w:rPr>
        <w:t>Detect and resolve policy drift</w:t>
      </w:r>
      <w:r>
        <w:rPr>
          <w:color w:val="0F172A"/>
        </w:rPr>
        <w:t xml:space="preserve"> for detailed instructions.</w:t>
      </w:r>
    </w:p>
    <w:p w14:paraId="5766C9BC" w14:textId="77777777" w:rsidR="00F418E1" w:rsidRDefault="00000000">
      <w:pPr>
        <w:pStyle w:val="Heading1"/>
      </w:pPr>
      <w:bookmarkStart w:id="10" w:name="_Toc236860703"/>
      <w:r>
        <w:t>Related documentation</w:t>
      </w:r>
      <w:bookmarkEnd w:id="10"/>
    </w:p>
    <w:p w14:paraId="1D562789" w14:textId="77777777" w:rsidR="00F418E1" w:rsidRDefault="00000000">
      <w:r>
        <w:rPr>
          <w:color w:val="0F172A"/>
        </w:rPr>
        <w:t>This overview explains the end-to-end policy-enforcement workflow. Refer to the related task and reference documentation for implementation details.</w:t>
      </w:r>
    </w:p>
    <w:p w14:paraId="0D377E60" w14:textId="77777777" w:rsidR="00F418E1" w:rsidRDefault="00000000">
      <w:pPr>
        <w:pStyle w:val="Heading2"/>
      </w:pPr>
      <w:bookmarkStart w:id="11" w:name="_Toc236860704"/>
      <w:r>
        <w:t>Task guides</w:t>
      </w:r>
      <w:bookmarkEnd w:id="11"/>
    </w:p>
    <w:p w14:paraId="24F7E6EB" w14:textId="77777777" w:rsidR="00F418E1" w:rsidRDefault="00000000">
      <w:pPr>
        <w:pStyle w:val="ListBullet"/>
        <w:ind w:hanging="216"/>
      </w:pPr>
      <w:r>
        <w:rPr>
          <w:i/>
          <w:color w:val="0F172A"/>
        </w:rPr>
        <w:t>Author and publish policy assets</w:t>
      </w:r>
    </w:p>
    <w:p w14:paraId="55628822" w14:textId="77777777" w:rsidR="00F418E1" w:rsidRDefault="00000000">
      <w:pPr>
        <w:pStyle w:val="ListBullet"/>
        <w:ind w:hanging="216"/>
      </w:pPr>
      <w:r>
        <w:rPr>
          <w:i/>
          <w:color w:val="0F172A"/>
        </w:rPr>
        <w:t>Prepare a deployment pipeline for policy enforcement</w:t>
      </w:r>
    </w:p>
    <w:p w14:paraId="400D541F" w14:textId="77777777" w:rsidR="00F418E1" w:rsidRDefault="00000000">
      <w:pPr>
        <w:pStyle w:val="ListBullet"/>
        <w:ind w:hanging="216"/>
      </w:pPr>
      <w:r>
        <w:rPr>
          <w:i/>
          <w:color w:val="0F172A"/>
        </w:rPr>
        <w:t>Run a deployment with policy checks</w:t>
      </w:r>
    </w:p>
    <w:p w14:paraId="5A6105F2" w14:textId="77777777" w:rsidR="00F418E1" w:rsidRDefault="00000000">
      <w:pPr>
        <w:pStyle w:val="ListBullet"/>
        <w:ind w:hanging="216"/>
      </w:pPr>
      <w:r>
        <w:rPr>
          <w:i/>
          <w:color w:val="0F172A"/>
        </w:rPr>
        <w:t>Troubleshoot policy violations</w:t>
      </w:r>
    </w:p>
    <w:p w14:paraId="572E0934" w14:textId="77777777" w:rsidR="00F418E1" w:rsidRDefault="00000000">
      <w:pPr>
        <w:pStyle w:val="ListBullet"/>
        <w:ind w:hanging="216"/>
      </w:pPr>
      <w:r>
        <w:rPr>
          <w:i/>
          <w:color w:val="0F172A"/>
        </w:rPr>
        <w:t>Detect and resolve policy drift</w:t>
      </w:r>
    </w:p>
    <w:p w14:paraId="1C23E623" w14:textId="77777777" w:rsidR="00F418E1" w:rsidRDefault="00000000">
      <w:pPr>
        <w:pStyle w:val="Heading2"/>
      </w:pPr>
      <w:bookmarkStart w:id="12" w:name="_Toc236860705"/>
      <w:r>
        <w:t>Configuration reference</w:t>
      </w:r>
      <w:bookmarkEnd w:id="12"/>
    </w:p>
    <w:p w14:paraId="284082D1" w14:textId="77777777" w:rsidR="00F418E1" w:rsidRDefault="00000000">
      <w:pPr>
        <w:pStyle w:val="ListBullet"/>
        <w:ind w:hanging="216"/>
      </w:pPr>
      <w:r>
        <w:rPr>
          <w:i/>
          <w:color w:val="0F172A"/>
        </w:rPr>
        <w:t>policy-manifest.yaml reference</w:t>
      </w:r>
    </w:p>
    <w:p w14:paraId="4DE744F2" w14:textId="77777777" w:rsidR="00F418E1" w:rsidRDefault="00000000">
      <w:pPr>
        <w:pStyle w:val="ListBullet"/>
        <w:ind w:hanging="216"/>
      </w:pPr>
      <w:r>
        <w:rPr>
          <w:i/>
          <w:color w:val="0F172A"/>
        </w:rPr>
        <w:t>policy-set.yaml reference</w:t>
      </w:r>
    </w:p>
    <w:p w14:paraId="3C4CDA85" w14:textId="77777777" w:rsidR="00F418E1" w:rsidRDefault="00000000">
      <w:pPr>
        <w:pStyle w:val="ListBullet"/>
        <w:ind w:hanging="216"/>
      </w:pPr>
      <w:r>
        <w:rPr>
          <w:i/>
          <w:color w:val="0F172A"/>
        </w:rPr>
        <w:t>pipeline.yml policies block reference</w:t>
      </w:r>
    </w:p>
    <w:p w14:paraId="6B67FBA7" w14:textId="77777777" w:rsidR="00F418E1" w:rsidRDefault="00000000">
      <w:pPr>
        <w:pStyle w:val="ListBullet"/>
        <w:ind w:hanging="216"/>
      </w:pPr>
      <w:r>
        <w:rPr>
          <w:i/>
          <w:color w:val="0F172A"/>
        </w:rPr>
        <w:t>Policy-engine identity configuration reference</w:t>
      </w:r>
    </w:p>
    <w:p w14:paraId="0F2E1F9F" w14:textId="77777777" w:rsidR="00F418E1" w:rsidRDefault="00000000">
      <w:pPr>
        <w:pStyle w:val="ListBullet"/>
        <w:ind w:hanging="216"/>
      </w:pPr>
      <w:r>
        <w:rPr>
          <w:i/>
          <w:color w:val="0F172A"/>
        </w:rPr>
        <w:t>Policy Enforcement CLI reference</w:t>
      </w:r>
    </w:p>
    <w:p w14:paraId="777FC43D" w14:textId="77777777" w:rsidR="00F418E1" w:rsidRDefault="00000000">
      <w:r>
        <w:br w:type="page"/>
      </w:r>
    </w:p>
    <w:p w14:paraId="7B98622D" w14:textId="77777777" w:rsidR="00F418E1" w:rsidRDefault="00000000">
      <w:pPr>
        <w:pStyle w:val="Heading1"/>
      </w:pPr>
      <w:bookmarkStart w:id="13" w:name="_Toc236860706"/>
      <w:r>
        <w:lastRenderedPageBreak/>
        <w:t>Questions for Lena</w:t>
      </w:r>
      <w:bookmarkEnd w:id="13"/>
    </w:p>
    <w:tbl>
      <w:tblPr>
        <w:tblW w:w="0" w:type="auto"/>
        <w:tblLook w:val="04A0" w:firstRow="1" w:lastRow="0" w:firstColumn="1" w:lastColumn="0" w:noHBand="0" w:noVBand="1"/>
      </w:tblPr>
      <w:tblGrid>
        <w:gridCol w:w="9936"/>
      </w:tblGrid>
      <w:tr w:rsidR="00F418E1" w14:paraId="02735BA3" w14:textId="77777777">
        <w:trPr>
          <w:cantSplit/>
        </w:trPr>
        <w:tc>
          <w:tcPr>
            <w:tcW w:w="9936" w:type="dxa"/>
            <w:tcBorders>
              <w:top w:val="single" w:sz="6" w:space="0" w:color="F59E0B"/>
              <w:left w:val="single" w:sz="12" w:space="0" w:color="F59E0B"/>
              <w:bottom w:val="single" w:sz="4" w:space="0" w:color="CBD5E1"/>
              <w:right w:val="single" w:sz="4" w:space="0" w:color="CBD5E1"/>
            </w:tcBorders>
            <w:shd w:val="clear" w:color="auto" w:fill="FFFBEB"/>
          </w:tcPr>
          <w:p w14:paraId="1FFB48AB" w14:textId="77777777" w:rsidR="00F418E1" w:rsidRDefault="00000000">
            <w:pPr>
              <w:spacing w:after="80"/>
            </w:pPr>
            <w:r>
              <w:rPr>
                <w:b/>
                <w:color w:val="0F172A"/>
                <w:sz w:val="19"/>
              </w:rPr>
              <w:t>Internal documentation note — clarification required; remove before publication</w:t>
            </w:r>
          </w:p>
          <w:p w14:paraId="061F8664" w14:textId="77777777" w:rsidR="00F418E1" w:rsidRDefault="00000000">
            <w:pPr>
              <w:spacing w:after="80"/>
            </w:pPr>
            <w:r>
              <w:rPr>
                <w:color w:val="0F172A"/>
                <w:sz w:val="19"/>
              </w:rPr>
              <w:t>The following questions identify the information needed to validate this overview and create the related task and reference documentation.</w:t>
            </w:r>
          </w:p>
        </w:tc>
      </w:tr>
    </w:tbl>
    <w:p w14:paraId="1E8F1D43" w14:textId="77777777" w:rsidR="00F418E1" w:rsidRDefault="00F418E1">
      <w:pPr>
        <w:spacing w:after="20"/>
      </w:pPr>
    </w:p>
    <w:p w14:paraId="73624AC9" w14:textId="77777777" w:rsidR="00F418E1" w:rsidRDefault="00000000">
      <w:pPr>
        <w:pStyle w:val="Heading2"/>
      </w:pPr>
      <w:bookmarkStart w:id="14" w:name="_Toc236860707"/>
      <w:r>
        <w:t>Ownership and operating model</w:t>
      </w:r>
      <w:bookmarkEnd w:id="14"/>
    </w:p>
    <w:p w14:paraId="1CDC01C0" w14:textId="77777777" w:rsidR="00F418E1" w:rsidRDefault="00000000">
      <w:pPr>
        <w:ind w:left="360" w:hanging="360"/>
      </w:pPr>
      <w:r>
        <w:rPr>
          <w:color w:val="0F172A"/>
        </w:rPr>
        <w:t>1. Which team creates, approves, publishes, versions, and maintains policy manifests and policy sets?</w:t>
      </w:r>
    </w:p>
    <w:p w14:paraId="3F3BD8A0" w14:textId="77777777" w:rsidR="00F418E1" w:rsidRDefault="00000000">
      <w:pPr>
        <w:ind w:left="360" w:hanging="360"/>
      </w:pPr>
      <w:r>
        <w:rPr>
          <w:color w:val="0F172A"/>
        </w:rPr>
        <w:t>2. Can application teams create or extend policies, or can they only consume approved enterprise policies?</w:t>
      </w:r>
    </w:p>
    <w:p w14:paraId="75F23C9A" w14:textId="77777777" w:rsidR="00F418E1" w:rsidRDefault="00000000">
      <w:pPr>
        <w:ind w:left="360" w:hanging="360"/>
      </w:pPr>
      <w:r>
        <w:rPr>
          <w:color w:val="0F172A"/>
        </w:rPr>
        <w:t>3. Which settings can application teams override?</w:t>
      </w:r>
    </w:p>
    <w:p w14:paraId="690BCEE9" w14:textId="77777777" w:rsidR="00F418E1" w:rsidRDefault="00000000">
      <w:pPr>
        <w:ind w:left="360" w:hanging="360"/>
      </w:pPr>
      <w:r>
        <w:rPr>
          <w:color w:val="0F172A"/>
        </w:rPr>
        <w:t>4. Which enterprise controls are protected from override?</w:t>
      </w:r>
    </w:p>
    <w:p w14:paraId="050DC14D" w14:textId="77777777" w:rsidR="00F418E1" w:rsidRDefault="00000000">
      <w:pPr>
        <w:ind w:left="360" w:hanging="360"/>
      </w:pPr>
      <w:r>
        <w:rPr>
          <w:color w:val="0F172A"/>
        </w:rPr>
        <w:t>5. Which roles own policy authoring, pipeline configuration, deployment response, and drift remediation?</w:t>
      </w:r>
    </w:p>
    <w:p w14:paraId="7BBD55B9" w14:textId="77777777" w:rsidR="00F418E1" w:rsidRDefault="00000000">
      <w:pPr>
        <w:ind w:left="360" w:hanging="360"/>
      </w:pPr>
      <w:r>
        <w:rPr>
          <w:color w:val="0F172A"/>
        </w:rPr>
        <w:t>6. Where is the approved ownership and operating model documented?</w:t>
      </w:r>
    </w:p>
    <w:p w14:paraId="298EA799" w14:textId="77777777" w:rsidR="00F418E1" w:rsidRDefault="00000000">
      <w:pPr>
        <w:pStyle w:val="Heading2"/>
      </w:pPr>
      <w:bookmarkStart w:id="15" w:name="_Toc236860708"/>
      <w:r>
        <w:t>Policy artifacts and configuration</w:t>
      </w:r>
      <w:bookmarkEnd w:id="15"/>
    </w:p>
    <w:p w14:paraId="60C06921" w14:textId="77777777" w:rsidR="00F418E1" w:rsidRDefault="00000000">
      <w:pPr>
        <w:ind w:left="360" w:hanging="360"/>
      </w:pPr>
      <w:r>
        <w:rPr>
          <w:color w:val="0F172A"/>
        </w:rPr>
        <w:t xml:space="preserve">1. Where can the current schemas and examples for </w:t>
      </w:r>
      <w:r>
        <w:rPr>
          <w:rFonts w:ascii="DejaVu Sans Mono" w:eastAsia="DejaVu Sans Mono" w:hAnsi="DejaVu Sans Mono"/>
          <w:color w:val="0F172A"/>
          <w:sz w:val="19"/>
        </w:rPr>
        <w:t>policy-manifest.yaml</w:t>
      </w:r>
      <w:r>
        <w:rPr>
          <w:color w:val="0F172A"/>
        </w:rPr>
        <w:t xml:space="preserve"> and </w:t>
      </w:r>
      <w:r>
        <w:rPr>
          <w:rFonts w:ascii="DejaVu Sans Mono" w:eastAsia="DejaVu Sans Mono" w:hAnsi="DejaVu Sans Mono"/>
          <w:color w:val="0F172A"/>
          <w:sz w:val="19"/>
        </w:rPr>
        <w:t>policy-set.yaml</w:t>
      </w:r>
      <w:r>
        <w:rPr>
          <w:color w:val="0F172A"/>
        </w:rPr>
        <w:t xml:space="preserve"> be found?</w:t>
      </w:r>
    </w:p>
    <w:p w14:paraId="508DFAF1" w14:textId="77777777" w:rsidR="00F418E1" w:rsidRDefault="00000000">
      <w:pPr>
        <w:ind w:left="360" w:hanging="360"/>
      </w:pPr>
      <w:r>
        <w:rPr>
          <w:color w:val="0F172A"/>
        </w:rPr>
        <w:t xml:space="preserve">2. What syntax does the top-level </w:t>
      </w:r>
      <w:r>
        <w:rPr>
          <w:rFonts w:ascii="DejaVu Sans Mono" w:eastAsia="DejaVu Sans Mono" w:hAnsi="DejaVu Sans Mono"/>
          <w:color w:val="0F172A"/>
          <w:sz w:val="19"/>
        </w:rPr>
        <w:t>policies</w:t>
      </w:r>
      <w:r>
        <w:rPr>
          <w:color w:val="0F172A"/>
        </w:rPr>
        <w:t xml:space="preserve"> block use in </w:t>
      </w:r>
      <w:r>
        <w:rPr>
          <w:rFonts w:ascii="DejaVu Sans Mono" w:eastAsia="DejaVu Sans Mono" w:hAnsi="DejaVu Sans Mono"/>
          <w:color w:val="0F172A"/>
          <w:sz w:val="19"/>
        </w:rPr>
        <w:t>pipeline.yml</w:t>
      </w:r>
      <w:r>
        <w:rPr>
          <w:color w:val="0F172A"/>
        </w:rPr>
        <w:t>?</w:t>
      </w:r>
    </w:p>
    <w:p w14:paraId="71E0D53A" w14:textId="77777777" w:rsidR="00F418E1" w:rsidRDefault="00000000">
      <w:pPr>
        <w:ind w:left="360" w:hanging="360"/>
      </w:pPr>
      <w:r>
        <w:rPr>
          <w:color w:val="0F172A"/>
        </w:rPr>
        <w:t>3. How do deployment teams discover and select approved policy assets?</w:t>
      </w:r>
    </w:p>
    <w:p w14:paraId="5960FE91" w14:textId="77777777" w:rsidR="00F418E1" w:rsidRDefault="00000000">
      <w:pPr>
        <w:ind w:left="360" w:hanging="360"/>
      </w:pPr>
      <w:r>
        <w:rPr>
          <w:color w:val="0F172A"/>
        </w:rPr>
        <w:t>4. How are approved policy assets versioned and published?</w:t>
      </w:r>
    </w:p>
    <w:p w14:paraId="7912DB1C" w14:textId="77777777" w:rsidR="00F418E1" w:rsidRDefault="00000000">
      <w:pPr>
        <w:ind w:left="360" w:hanging="360"/>
      </w:pPr>
      <w:r>
        <w:rPr>
          <w:color w:val="0F172A"/>
        </w:rPr>
        <w:t>5. Where are the supported fields, values, conditions, and validation rules documented?</w:t>
      </w:r>
    </w:p>
    <w:p w14:paraId="636CCA97" w14:textId="77777777" w:rsidR="00F418E1" w:rsidRDefault="00000000">
      <w:pPr>
        <w:pStyle w:val="Heading2"/>
      </w:pPr>
      <w:bookmarkStart w:id="16" w:name="_Toc236860709"/>
      <w:r>
        <w:t>Identity and permissions</w:t>
      </w:r>
      <w:bookmarkEnd w:id="16"/>
    </w:p>
    <w:p w14:paraId="5FA4E1CA" w14:textId="77777777" w:rsidR="00F418E1" w:rsidRDefault="00000000">
      <w:pPr>
        <w:ind w:left="360" w:hanging="360"/>
      </w:pPr>
      <w:r>
        <w:rPr>
          <w:color w:val="0F172A"/>
        </w:rPr>
        <w:t xml:space="preserve">1. What UI fields appear under </w:t>
      </w:r>
      <w:r>
        <w:rPr>
          <w:b/>
          <w:color w:val="0F172A"/>
        </w:rPr>
        <w:t>Settings &gt; Cloud Integrations &gt; Policy Engine IAM Role</w:t>
      </w:r>
      <w:r>
        <w:rPr>
          <w:color w:val="0F172A"/>
        </w:rPr>
        <w:t>?</w:t>
      </w:r>
    </w:p>
    <w:p w14:paraId="5376E18A" w14:textId="77777777" w:rsidR="00F418E1" w:rsidRDefault="00000000">
      <w:pPr>
        <w:ind w:left="360" w:hanging="360"/>
      </w:pPr>
      <w:r>
        <w:rPr>
          <w:color w:val="0F172A"/>
        </w:rPr>
        <w:t>2. Which provider-specific permissions are required for the read-only policy-engine identity?</w:t>
      </w:r>
    </w:p>
    <w:p w14:paraId="12B75F33" w14:textId="77777777" w:rsidR="00F418E1" w:rsidRDefault="00000000">
      <w:pPr>
        <w:ind w:left="360" w:hanging="360"/>
      </w:pPr>
      <w:r>
        <w:rPr>
          <w:color w:val="0F172A"/>
        </w:rPr>
        <w:t>3. How does cross-account or cross-cloud role assumption work?</w:t>
      </w:r>
    </w:p>
    <w:p w14:paraId="1FCBE8DE" w14:textId="77777777" w:rsidR="00F418E1" w:rsidRDefault="00000000">
      <w:pPr>
        <w:ind w:left="360" w:hanging="360"/>
      </w:pPr>
      <w:r>
        <w:rPr>
          <w:color w:val="0F172A"/>
        </w:rPr>
        <w:t>4. Which roles are permitted to configure or select the policy-engine identity?</w:t>
      </w:r>
    </w:p>
    <w:p w14:paraId="6CB14F1C" w14:textId="77777777" w:rsidR="00F418E1" w:rsidRDefault="00000000">
      <w:pPr>
        <w:ind w:left="360" w:hanging="360"/>
      </w:pPr>
      <w:r>
        <w:rPr>
          <w:color w:val="0F172A"/>
        </w:rPr>
        <w:t>5. Where can the approved identity and permission model be found?</w:t>
      </w:r>
    </w:p>
    <w:p w14:paraId="6934C36E" w14:textId="77777777" w:rsidR="00F418E1" w:rsidRDefault="00000000">
      <w:pPr>
        <w:pStyle w:val="Heading2"/>
      </w:pPr>
      <w:bookmarkStart w:id="17" w:name="_Toc236860710"/>
      <w:r>
        <w:lastRenderedPageBreak/>
        <w:t>Commands and enforcement behavior</w:t>
      </w:r>
      <w:bookmarkEnd w:id="17"/>
    </w:p>
    <w:p w14:paraId="283A4048" w14:textId="77777777" w:rsidR="00F418E1" w:rsidRDefault="00000000">
      <w:pPr>
        <w:ind w:left="360" w:hanging="360"/>
      </w:pPr>
      <w:r>
        <w:rPr>
          <w:color w:val="0F172A"/>
        </w:rPr>
        <w:t xml:space="preserve">1. What output does </w:t>
      </w:r>
      <w:r>
        <w:rPr>
          <w:rFonts w:ascii="DejaVu Sans Mono" w:eastAsia="DejaVu Sans Mono" w:hAnsi="DejaVu Sans Mono"/>
          <w:color w:val="0F172A"/>
          <w:sz w:val="19"/>
        </w:rPr>
        <w:t>cdp policy validate</w:t>
      </w:r>
      <w:r>
        <w:rPr>
          <w:color w:val="0F172A"/>
        </w:rPr>
        <w:t xml:space="preserve"> return for successful and failed validation?</w:t>
      </w:r>
    </w:p>
    <w:p w14:paraId="5DC0E485" w14:textId="77777777" w:rsidR="00F418E1" w:rsidRDefault="00000000">
      <w:pPr>
        <w:ind w:left="360" w:hanging="360"/>
      </w:pPr>
      <w:r>
        <w:rPr>
          <w:color w:val="0F172A"/>
        </w:rPr>
        <w:t xml:space="preserve">2. What output does </w:t>
      </w:r>
      <w:r>
        <w:rPr>
          <w:rFonts w:ascii="DejaVu Sans Mono" w:eastAsia="DejaVu Sans Mono" w:hAnsi="DejaVu Sans Mono"/>
          <w:color w:val="0F172A"/>
          <w:sz w:val="19"/>
        </w:rPr>
        <w:t>cdp pipeline run --policy-check</w:t>
      </w:r>
      <w:r>
        <w:rPr>
          <w:color w:val="0F172A"/>
        </w:rPr>
        <w:t xml:space="preserve"> return for deny, warn, and auto-remediate responses?</w:t>
      </w:r>
    </w:p>
    <w:p w14:paraId="4C0B9E67" w14:textId="77777777" w:rsidR="00F418E1" w:rsidRDefault="00000000">
      <w:pPr>
        <w:ind w:left="360" w:hanging="360"/>
      </w:pPr>
      <w:r>
        <w:rPr>
          <w:color w:val="0F172A"/>
        </w:rPr>
        <w:t>3. Which failure messages appear when role assumption or policy evaluation fails?</w:t>
      </w:r>
    </w:p>
    <w:p w14:paraId="74C8B852" w14:textId="77777777" w:rsidR="00F418E1" w:rsidRDefault="00000000">
      <w:pPr>
        <w:ind w:left="360" w:hanging="360"/>
      </w:pPr>
      <w:r>
        <w:rPr>
          <w:color w:val="0F172A"/>
        </w:rPr>
        <w:t xml:space="preserve">4. Is </w:t>
      </w:r>
      <w:r>
        <w:rPr>
          <w:rFonts w:ascii="DejaVu Sans Mono" w:eastAsia="DejaVu Sans Mono" w:hAnsi="DejaVu Sans Mono"/>
          <w:color w:val="0F172A"/>
          <w:sz w:val="19"/>
        </w:rPr>
        <w:t>cdp policy enforc</w:t>
      </w:r>
      <w:r>
        <w:rPr>
          <w:color w:val="0F172A"/>
        </w:rPr>
        <w:t xml:space="preserve"> incomplete or mistyped in the source material?</w:t>
      </w:r>
    </w:p>
    <w:p w14:paraId="53541900" w14:textId="77777777" w:rsidR="00F418E1" w:rsidRDefault="00000000">
      <w:pPr>
        <w:ind w:left="360" w:hanging="360"/>
      </w:pPr>
      <w:r>
        <w:rPr>
          <w:color w:val="0F172A"/>
        </w:rPr>
        <w:t>5. Which policy types support automatic remediation, and what limitations apply?</w:t>
      </w:r>
    </w:p>
    <w:p w14:paraId="5C4FEE8A" w14:textId="77777777" w:rsidR="00F418E1" w:rsidRDefault="00000000">
      <w:pPr>
        <w:ind w:left="360" w:hanging="360"/>
      </w:pPr>
      <w:r>
        <w:rPr>
          <w:color w:val="0F172A"/>
        </w:rPr>
        <w:t>6. Where is the current CLI command reference maintained?</w:t>
      </w:r>
    </w:p>
    <w:p w14:paraId="017F004C" w14:textId="77777777" w:rsidR="00F418E1" w:rsidRDefault="00000000">
      <w:pPr>
        <w:pStyle w:val="Heading2"/>
      </w:pPr>
      <w:bookmarkStart w:id="18" w:name="_Toc236860711"/>
      <w:r>
        <w:t>Drift monitoring and versioning</w:t>
      </w:r>
      <w:bookmarkEnd w:id="18"/>
    </w:p>
    <w:p w14:paraId="003B2720" w14:textId="77777777" w:rsidR="00F418E1" w:rsidRDefault="00000000">
      <w:pPr>
        <w:ind w:left="360" w:hanging="360"/>
      </w:pPr>
      <w:r>
        <w:rPr>
          <w:color w:val="0F172A"/>
        </w:rPr>
        <w:t>1. Which webhook, Amazon SNS, and Amazon SQS configurations are supported for drift events?</w:t>
      </w:r>
    </w:p>
    <w:p w14:paraId="78589CFD" w14:textId="77777777" w:rsidR="00F418E1" w:rsidRDefault="00000000">
      <w:pPr>
        <w:ind w:left="360" w:hanging="360"/>
      </w:pPr>
      <w:r>
        <w:rPr>
          <w:color w:val="0F172A"/>
        </w:rPr>
        <w:t>2. How are immutable policy versions stored, identified, and retrieved?</w:t>
      </w:r>
    </w:p>
    <w:p w14:paraId="7A8B7B3F" w14:textId="77777777" w:rsidR="00F418E1" w:rsidRDefault="00000000">
      <w:pPr>
        <w:ind w:left="360" w:hanging="360"/>
      </w:pPr>
      <w:r>
        <w:rPr>
          <w:color w:val="0F172A"/>
        </w:rPr>
        <w:t>3. How is the policy version associated with an evaluation or drift event?</w:t>
      </w:r>
    </w:p>
    <w:p w14:paraId="54041274" w14:textId="77777777" w:rsidR="00F418E1" w:rsidRDefault="00000000">
      <w:pPr>
        <w:ind w:left="360" w:hanging="360"/>
      </w:pPr>
      <w:r>
        <w:rPr>
          <w:color w:val="0F172A"/>
        </w:rPr>
        <w:t>4. Which team receives and resolves drift notifications?</w:t>
      </w:r>
    </w:p>
    <w:p w14:paraId="3B44BBA4" w14:textId="77777777" w:rsidR="00F418E1" w:rsidRDefault="00000000">
      <w:pPr>
        <w:ind w:left="360" w:hanging="360"/>
      </w:pPr>
      <w:r>
        <w:rPr>
          <w:color w:val="0F172A"/>
        </w:rPr>
        <w:t>5. Where are drift-monitoring and recovery procedures documented?</w:t>
      </w:r>
    </w:p>
    <w:sectPr w:rsidR="00F418E1"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B0E8E" w14:textId="77777777" w:rsidR="00A20337" w:rsidRDefault="00A20337">
      <w:pPr>
        <w:spacing w:after="0" w:line="240" w:lineRule="auto"/>
      </w:pPr>
      <w:r>
        <w:separator/>
      </w:r>
    </w:p>
  </w:endnote>
  <w:endnote w:type="continuationSeparator" w:id="0">
    <w:p w14:paraId="23A6E000" w14:textId="77777777" w:rsidR="00A20337" w:rsidRDefault="00A20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F4DE" w14:textId="77777777" w:rsidR="00F418E1" w:rsidRDefault="00000000">
    <w:pPr>
      <w:pStyle w:val="Footer"/>
    </w:pPr>
    <w:r>
      <w:rPr>
        <w:color w:val="64748B"/>
        <w:sz w:val="16"/>
      </w:rPr>
      <w:t>Cloud Deployer Pro — Policy Enforcement</w:t>
    </w:r>
  </w:p>
  <w:p w14:paraId="3728C9FB" w14:textId="6BCF82A5" w:rsidR="00F418E1" w:rsidRDefault="00000000">
    <w:pPr>
      <w:jc w:val="right"/>
    </w:pPr>
    <w:r>
      <w:rPr>
        <w:color w:val="64748B"/>
        <w:sz w:val="16"/>
      </w:rPr>
      <w:fldChar w:fldCharType="begin"/>
    </w:r>
    <w:r>
      <w:rPr>
        <w:color w:val="64748B"/>
        <w:sz w:val="16"/>
      </w:rPr>
      <w:instrText xml:space="preserve"> PAGE </w:instrText>
    </w:r>
    <w:r w:rsidR="00D95C2F">
      <w:rPr>
        <w:color w:val="64748B"/>
        <w:sz w:val="16"/>
      </w:rPr>
      <w:fldChar w:fldCharType="separate"/>
    </w:r>
    <w:r w:rsidR="00D95C2F">
      <w:rPr>
        <w:noProof/>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E0EC1" w14:textId="77777777" w:rsidR="00A20337" w:rsidRDefault="00A20337">
      <w:pPr>
        <w:spacing w:after="0" w:line="240" w:lineRule="auto"/>
      </w:pPr>
      <w:r>
        <w:separator/>
      </w:r>
    </w:p>
  </w:footnote>
  <w:footnote w:type="continuationSeparator" w:id="0">
    <w:p w14:paraId="558FC939" w14:textId="77777777" w:rsidR="00A20337" w:rsidRDefault="00A20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E4A6A"/>
    <w:multiLevelType w:val="hybridMultilevel"/>
    <w:tmpl w:val="273448DA"/>
    <w:lvl w:ilvl="0" w:tplc="31668BB4">
      <w:start w:val="1"/>
      <w:numFmt w:val="decimal"/>
      <w:lvlText w:val="%1."/>
      <w:lvlJc w:val="left"/>
      <w:pPr>
        <w:ind w:left="720" w:hanging="360"/>
      </w:pPr>
      <w:rPr>
        <w:rFonts w:hint="default"/>
        <w:color w:val="0F17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5B5129"/>
    <w:multiLevelType w:val="hybridMultilevel"/>
    <w:tmpl w:val="D242E7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3F74D8"/>
    <w:multiLevelType w:val="hybridMultilevel"/>
    <w:tmpl w:val="15549814"/>
    <w:lvl w:ilvl="0" w:tplc="31668BB4">
      <w:start w:val="1"/>
      <w:numFmt w:val="decimal"/>
      <w:lvlText w:val="%1."/>
      <w:lvlJc w:val="left"/>
      <w:pPr>
        <w:ind w:left="720" w:hanging="360"/>
      </w:pPr>
      <w:rPr>
        <w:rFonts w:hint="default"/>
        <w:color w:val="0F17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B51D5"/>
    <w:multiLevelType w:val="hybridMultilevel"/>
    <w:tmpl w:val="AAB2018A"/>
    <w:lvl w:ilvl="0" w:tplc="FFFFFFFF">
      <w:start w:val="1"/>
      <w:numFmt w:val="decimal"/>
      <w:lvlText w:val="%1."/>
      <w:lvlJc w:val="left"/>
      <w:pPr>
        <w:ind w:left="720" w:hanging="360"/>
      </w:pPr>
      <w:rPr>
        <w:rFonts w:hint="default"/>
        <w:color w:val="0F17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E6C9D"/>
    <w:multiLevelType w:val="hybridMultilevel"/>
    <w:tmpl w:val="5F0489E4"/>
    <w:lvl w:ilvl="0" w:tplc="04090019">
      <w:start w:val="1"/>
      <w:numFmt w:val="lowerLetter"/>
      <w:lvlText w:val="%1."/>
      <w:lvlJc w:val="left"/>
      <w:pPr>
        <w:ind w:left="720" w:hanging="360"/>
      </w:pPr>
      <w:rPr>
        <w:rFonts w:hint="default"/>
        <w:color w:val="0F172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5F155C"/>
    <w:multiLevelType w:val="hybridMultilevel"/>
    <w:tmpl w:val="86644452"/>
    <w:lvl w:ilvl="0" w:tplc="FFFFFFFF">
      <w:start w:val="1"/>
      <w:numFmt w:val="decimal"/>
      <w:lvlText w:val="%1."/>
      <w:lvlJc w:val="left"/>
      <w:pPr>
        <w:ind w:left="720" w:hanging="360"/>
      </w:pPr>
      <w:rPr>
        <w:rFonts w:hint="default"/>
        <w:color w:val="0F172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612C3D"/>
    <w:multiLevelType w:val="hybridMultilevel"/>
    <w:tmpl w:val="B4140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D97DDC"/>
    <w:multiLevelType w:val="hybridMultilevel"/>
    <w:tmpl w:val="0762AE8A"/>
    <w:lvl w:ilvl="0" w:tplc="04090019">
      <w:start w:val="1"/>
      <w:numFmt w:val="lowerLetter"/>
      <w:lvlText w:val="%1."/>
      <w:lvlJc w:val="left"/>
      <w:pPr>
        <w:ind w:left="720" w:hanging="360"/>
      </w:pPr>
      <w:rPr>
        <w:rFonts w:hint="default"/>
        <w:color w:val="0F172A"/>
      </w:rPr>
    </w:lvl>
    <w:lvl w:ilvl="1" w:tplc="839EB336">
      <w:start w:val="1"/>
      <w:numFmt w:val="bullet"/>
      <w:lvlText w:val="-"/>
      <w:lvlJc w:val="left"/>
      <w:pPr>
        <w:ind w:left="1440" w:hanging="360"/>
      </w:pPr>
      <w:rPr>
        <w:rFonts w:ascii="Noto Sans" w:eastAsia="Noto Sans" w:hAnsi="Noto Sans" w:cs="Noto Sans" w:hint="default"/>
        <w:color w:val="0F172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3F768E3"/>
    <w:multiLevelType w:val="hybridMultilevel"/>
    <w:tmpl w:val="40D81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740254"/>
    <w:multiLevelType w:val="hybridMultilevel"/>
    <w:tmpl w:val="F17E251A"/>
    <w:lvl w:ilvl="0" w:tplc="04090019">
      <w:start w:val="1"/>
      <w:numFmt w:val="lowerLetter"/>
      <w:lvlText w:val="%1."/>
      <w:lvlJc w:val="left"/>
      <w:pPr>
        <w:ind w:left="720" w:hanging="360"/>
      </w:pPr>
      <w:rPr>
        <w:rFonts w:hint="default"/>
        <w:color w:val="0F17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007692"/>
    <w:multiLevelType w:val="hybridMultilevel"/>
    <w:tmpl w:val="0FCA2100"/>
    <w:lvl w:ilvl="0" w:tplc="2AE02C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0431337">
    <w:abstractNumId w:val="8"/>
  </w:num>
  <w:num w:numId="2" w16cid:durableId="532891287">
    <w:abstractNumId w:val="6"/>
  </w:num>
  <w:num w:numId="3" w16cid:durableId="1599293436">
    <w:abstractNumId w:val="5"/>
  </w:num>
  <w:num w:numId="4" w16cid:durableId="621347796">
    <w:abstractNumId w:val="4"/>
  </w:num>
  <w:num w:numId="5" w16cid:durableId="489713138">
    <w:abstractNumId w:val="7"/>
  </w:num>
  <w:num w:numId="6" w16cid:durableId="945113071">
    <w:abstractNumId w:val="3"/>
  </w:num>
  <w:num w:numId="7" w16cid:durableId="188028465">
    <w:abstractNumId w:val="2"/>
  </w:num>
  <w:num w:numId="8" w16cid:durableId="1034842137">
    <w:abstractNumId w:val="1"/>
  </w:num>
  <w:num w:numId="9" w16cid:durableId="563837786">
    <w:abstractNumId w:val="0"/>
  </w:num>
  <w:num w:numId="10" w16cid:durableId="1301378491">
    <w:abstractNumId w:val="15"/>
  </w:num>
  <w:num w:numId="11" w16cid:durableId="90930524">
    <w:abstractNumId w:val="11"/>
  </w:num>
  <w:num w:numId="12" w16cid:durableId="1748069556">
    <w:abstractNumId w:val="9"/>
  </w:num>
  <w:num w:numId="13" w16cid:durableId="849107475">
    <w:abstractNumId w:val="18"/>
  </w:num>
  <w:num w:numId="14" w16cid:durableId="460806164">
    <w:abstractNumId w:val="14"/>
  </w:num>
  <w:num w:numId="15" w16cid:durableId="154956846">
    <w:abstractNumId w:val="13"/>
  </w:num>
  <w:num w:numId="16" w16cid:durableId="1049377327">
    <w:abstractNumId w:val="12"/>
  </w:num>
  <w:num w:numId="17" w16cid:durableId="1052995568">
    <w:abstractNumId w:val="16"/>
  </w:num>
  <w:num w:numId="18" w16cid:durableId="1635409218">
    <w:abstractNumId w:val="10"/>
  </w:num>
  <w:num w:numId="19" w16cid:durableId="1658269492">
    <w:abstractNumId w:val="19"/>
  </w:num>
  <w:num w:numId="20" w16cid:durableId="5222133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1F"/>
    <w:rsid w:val="00034616"/>
    <w:rsid w:val="00051CDB"/>
    <w:rsid w:val="0006063C"/>
    <w:rsid w:val="0015074B"/>
    <w:rsid w:val="0029639D"/>
    <w:rsid w:val="002D7EB4"/>
    <w:rsid w:val="00304132"/>
    <w:rsid w:val="00317ADD"/>
    <w:rsid w:val="00326F90"/>
    <w:rsid w:val="004630E3"/>
    <w:rsid w:val="00581857"/>
    <w:rsid w:val="006C2A2E"/>
    <w:rsid w:val="006E1572"/>
    <w:rsid w:val="007320C0"/>
    <w:rsid w:val="00751346"/>
    <w:rsid w:val="007C0D75"/>
    <w:rsid w:val="008D4F13"/>
    <w:rsid w:val="008D6492"/>
    <w:rsid w:val="00A20337"/>
    <w:rsid w:val="00AA1D8D"/>
    <w:rsid w:val="00B47730"/>
    <w:rsid w:val="00CB0664"/>
    <w:rsid w:val="00D16FC7"/>
    <w:rsid w:val="00D223DF"/>
    <w:rsid w:val="00D4493E"/>
    <w:rsid w:val="00D95C2F"/>
    <w:rsid w:val="00DB616B"/>
    <w:rsid w:val="00F41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EFD1AC-3BE0-4593-9862-47CB5FEA5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Noto Sans" w:eastAsia="Noto Sans" w:hAnsi="Noto Sans"/>
      <w:sz w:val="21"/>
    </w:rPr>
  </w:style>
  <w:style w:type="paragraph" w:styleId="Heading1">
    <w:name w:val="heading 1"/>
    <w:basedOn w:val="Normal"/>
    <w:next w:val="Normal"/>
    <w:link w:val="Heading1Char"/>
    <w:autoRedefine/>
    <w:uiPriority w:val="9"/>
    <w:qFormat/>
    <w:rsid w:val="008D4F13"/>
    <w:pPr>
      <w:keepNext/>
      <w:keepLines/>
      <w:pBdr>
        <w:bottom w:val="single" w:sz="4" w:space="1" w:color="auto"/>
      </w:pBdr>
      <w:spacing w:before="280" w:after="12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autoRedefine/>
    <w:uiPriority w:val="9"/>
    <w:unhideWhenUsed/>
    <w:qFormat/>
    <w:rsid w:val="007320C0"/>
    <w:pPr>
      <w:keepNext/>
      <w:keepLines/>
      <w:pBdr>
        <w:bottom w:val="single" w:sz="4" w:space="1" w:color="auto"/>
      </w:pBdr>
      <w:spacing w:before="240" w:after="240"/>
      <w:outlineLvl w:val="1"/>
    </w:pPr>
    <w:rPr>
      <w:rFonts w:asciiTheme="majorHAnsi" w:eastAsiaTheme="majorEastAsia" w:hAnsiTheme="majorHAnsi" w:cstheme="majorBidi"/>
      <w:b/>
      <w:bCs/>
      <w:color w:val="0F172A"/>
      <w:sz w:val="32"/>
      <w:szCs w:val="26"/>
    </w:rPr>
  </w:style>
  <w:style w:type="paragraph" w:styleId="Heading3">
    <w:name w:val="heading 3"/>
    <w:basedOn w:val="Normal"/>
    <w:next w:val="Normal"/>
    <w:link w:val="Heading3Char"/>
    <w:autoRedefine/>
    <w:uiPriority w:val="9"/>
    <w:unhideWhenUsed/>
    <w:qFormat/>
    <w:rsid w:val="004630E3"/>
    <w:pPr>
      <w:keepNext/>
      <w:keepLines/>
      <w:spacing w:before="160" w:after="6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4F13"/>
    <w:rPr>
      <w:rFonts w:asciiTheme="majorHAnsi" w:eastAsiaTheme="majorEastAsia" w:hAnsiTheme="majorHAnsi" w:cstheme="majorBidi"/>
      <w:b/>
      <w:bCs/>
      <w:color w:val="0F172A"/>
      <w:sz w:val="36"/>
      <w:szCs w:val="28"/>
    </w:rPr>
  </w:style>
  <w:style w:type="character" w:customStyle="1" w:styleId="Heading2Char">
    <w:name w:val="Heading 2 Char"/>
    <w:basedOn w:val="DefaultParagraphFont"/>
    <w:link w:val="Heading2"/>
    <w:uiPriority w:val="9"/>
    <w:rsid w:val="007320C0"/>
    <w:rPr>
      <w:rFonts w:asciiTheme="majorHAnsi" w:eastAsiaTheme="majorEastAsia" w:hAnsiTheme="majorHAnsi" w:cstheme="majorBidi"/>
      <w:b/>
      <w:bCs/>
      <w:color w:val="0F172A"/>
      <w:sz w:val="32"/>
      <w:szCs w:val="26"/>
    </w:rPr>
  </w:style>
  <w:style w:type="character" w:customStyle="1" w:styleId="Heading3Char">
    <w:name w:val="Heading 3 Char"/>
    <w:basedOn w:val="DefaultParagraphFont"/>
    <w:link w:val="Heading3"/>
    <w:uiPriority w:val="9"/>
    <w:rsid w:val="004630E3"/>
    <w:rPr>
      <w:rFonts w:asciiTheme="majorHAnsi" w:eastAsiaTheme="majorEastAsia" w:hAnsiTheme="majorHAnsi" w:cstheme="majorBidi"/>
      <w:b/>
      <w:bCs/>
      <w:color w:val="0F172A"/>
      <w:sz w:val="24"/>
    </w:rPr>
  </w:style>
  <w:style w:type="paragraph" w:styleId="Title">
    <w:name w:val="Title"/>
    <w:basedOn w:val="Normal"/>
    <w:next w:val="Normal"/>
    <w:link w:val="TitleChar"/>
    <w:uiPriority w:val="10"/>
    <w:qFormat/>
    <w:rsid w:val="00D223DF"/>
    <w:pPr>
      <w:keepNext/>
      <w:spacing w:after="200" w:line="240" w:lineRule="auto"/>
      <w:contextualSpacing/>
    </w:pPr>
    <w:rPr>
      <w:rFonts w:asciiTheme="majorHAnsi" w:eastAsiaTheme="majorEastAsia" w:hAnsiTheme="majorHAnsi" w:cstheme="majorBidi"/>
      <w:b/>
      <w:color w:val="0F172A"/>
      <w:spacing w:val="5"/>
      <w:kern w:val="28"/>
      <w:sz w:val="46"/>
      <w:szCs w:val="52"/>
    </w:rPr>
  </w:style>
  <w:style w:type="character" w:customStyle="1" w:styleId="TitleChar">
    <w:name w:val="Title Char"/>
    <w:basedOn w:val="DefaultParagraphFont"/>
    <w:link w:val="Title"/>
    <w:uiPriority w:val="10"/>
    <w:rsid w:val="00D223DF"/>
    <w:rPr>
      <w:rFonts w:asciiTheme="majorHAnsi" w:eastAsiaTheme="majorEastAsia" w:hAnsiTheme="majorHAnsi" w:cstheme="majorBidi"/>
      <w:b/>
      <w:color w:val="0F172A"/>
      <w:spacing w:val="5"/>
      <w:kern w:val="28"/>
      <w:sz w:val="4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Label">
    <w:name w:val="Assessment Label"/>
    <w:rPr>
      <w:rFonts w:ascii="Noto Sans" w:hAnsi="Noto Sans"/>
      <w:b/>
      <w:color w:val="64748B"/>
      <w:sz w:val="18"/>
    </w:rPr>
  </w:style>
  <w:style w:type="paragraph" w:customStyle="1" w:styleId="CaptionSmall">
    <w:name w:val="Caption Small"/>
    <w:rPr>
      <w:rFonts w:ascii="Noto Sans" w:hAnsi="Noto Sans"/>
      <w:color w:val="64748B"/>
      <w:sz w:val="17"/>
    </w:rPr>
  </w:style>
  <w:style w:type="paragraph" w:customStyle="1" w:styleId="CodeBlock">
    <w:name w:val="Code Block"/>
    <w:rPr>
      <w:rFonts w:ascii="DejaVu Sans Mono" w:eastAsia="DejaVu Sans Mono" w:hAnsi="DejaVu Sans Mono"/>
      <w:sz w:val="18"/>
    </w:rPr>
  </w:style>
  <w:style w:type="paragraph" w:styleId="TOC1">
    <w:name w:val="toc 1"/>
    <w:basedOn w:val="Normal"/>
    <w:next w:val="Normal"/>
    <w:autoRedefine/>
    <w:uiPriority w:val="39"/>
    <w:unhideWhenUsed/>
    <w:rsid w:val="00317ADD"/>
  </w:style>
  <w:style w:type="paragraph" w:styleId="TOC2">
    <w:name w:val="toc 2"/>
    <w:basedOn w:val="Normal"/>
    <w:next w:val="Normal"/>
    <w:autoRedefine/>
    <w:uiPriority w:val="39"/>
    <w:unhideWhenUsed/>
    <w:rsid w:val="00317ADD"/>
    <w:pPr>
      <w:ind w:left="210"/>
    </w:pPr>
  </w:style>
  <w:style w:type="paragraph" w:styleId="TOC3">
    <w:name w:val="toc 3"/>
    <w:basedOn w:val="Normal"/>
    <w:next w:val="Normal"/>
    <w:autoRedefine/>
    <w:uiPriority w:val="39"/>
    <w:unhideWhenUsed/>
    <w:rsid w:val="00317ADD"/>
    <w:pPr>
      <w:ind w:left="420"/>
    </w:pPr>
  </w:style>
  <w:style w:type="character" w:styleId="Hyperlink">
    <w:name w:val="Hyperlink"/>
    <w:basedOn w:val="DefaultParagraphFont"/>
    <w:uiPriority w:val="99"/>
    <w:unhideWhenUsed/>
    <w:rsid w:val="00317A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enforcement in Cloud Deployer Pro</dc:title>
  <dc:subject>Technical feature overview and assessment review draft</dc:subject>
  <dc:creator/>
  <cp:keywords>Cloud Deployer Pro, policy enforcement, technical documentation</cp:keywords>
  <dc:description>generated by python-docx</dc:description>
  <cp:lastModifiedBy>Neela Thiagarajan</cp:lastModifiedBy>
  <cp:revision>19</cp:revision>
  <dcterms:created xsi:type="dcterms:W3CDTF">2013-12-23T23:15:00Z</dcterms:created>
  <dcterms:modified xsi:type="dcterms:W3CDTF">2026-08-06T02:22:00Z</dcterms:modified>
  <cp:category/>
</cp:coreProperties>
</file>