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89.8800659179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Design Phase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1884765625" w:line="240" w:lineRule="auto"/>
        <w:ind w:left="3115.48004150390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Proposed Solution Template </w:t>
      </w:r>
    </w:p>
    <w:tbl>
      <w:tblPr>
        <w:tblStyle w:val="Table1"/>
        <w:tblW w:w="9032.71942138671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4.919738769531"/>
        <w:gridCol w:w="4337.7996826171875"/>
        <w:tblGridChange w:id="0">
          <w:tblGrid>
            <w:gridCol w:w="4694.919738769531"/>
            <w:gridCol w:w="4337.7996826171875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67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 February 2026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455505371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240" w:before="240" w:line="240" w:lineRule="auto"/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LTVIP2026TMIDS66413</w:t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240" w:before="240" w:line="243.38141441345215" w:lineRule="auto"/>
              <w:rPr>
                <w:rFonts w:ascii="Calibri" w:cs="Calibri" w:eastAsia="Calibri" w:hAnsi="Calibri"/>
                <w:color w:val="35475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5475c"/>
                <w:sz w:val="21"/>
                <w:szCs w:val="21"/>
                <w:highlight w:val="white"/>
                <w:rtl w:val="0"/>
              </w:rPr>
              <w:t xml:space="preserve">Automated car catalog system for enhanced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64575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2351379394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725830078125" w:line="240" w:lineRule="auto"/>
        <w:ind w:left="0" w:right="-6.40014648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600700" cy="373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20" w:w="11900" w:orient="portrait"/>
      <w:pgMar w:bottom="6892.80029296875" w:top="840" w:left="1440.4800415039062" w:right="926.400146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