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214"/>
        <w:gridCol w:w="3425"/>
        <w:gridCol w:w="2892"/>
      </w:tblGrid>
      <w:tr w:rsidR="00DC21E1" w:rsidRPr="00DC21E1" w14:paraId="74662C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F8743" w14:textId="77777777" w:rsidR="00DC21E1" w:rsidRPr="00DC21E1" w:rsidRDefault="00DC21E1" w:rsidP="00DC21E1">
            <w:r w:rsidRPr="00DC21E1">
              <w:rPr>
                <w:b/>
                <w:bCs/>
              </w:rPr>
              <w:t>Loss Function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4E537" w14:textId="77777777" w:rsidR="00DC21E1" w:rsidRPr="00DC21E1" w:rsidRDefault="00DC21E1" w:rsidP="00DC21E1">
            <w:r w:rsidRPr="00DC21E1">
              <w:rPr>
                <w:b/>
                <w:bCs/>
              </w:rPr>
              <w:t>Output 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A3A96" w14:textId="77777777" w:rsidR="00DC21E1" w:rsidRPr="00DC21E1" w:rsidRDefault="00DC21E1" w:rsidP="00DC21E1">
            <w:r w:rsidRPr="00DC21E1">
              <w:rPr>
                <w:b/>
                <w:bCs/>
              </w:rPr>
              <w:t>Key Characteristics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64A89" w14:textId="77777777" w:rsidR="00DC21E1" w:rsidRPr="00DC21E1" w:rsidRDefault="00DC21E1" w:rsidP="00DC21E1">
            <w:r w:rsidRPr="00DC21E1">
              <w:rPr>
                <w:b/>
                <w:bCs/>
              </w:rPr>
              <w:t>Use Case</w:t>
            </w:r>
          </w:p>
        </w:tc>
      </w:tr>
      <w:tr w:rsidR="00DC21E1" w:rsidRPr="00DC21E1" w14:paraId="35473D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7312E" w14:textId="77777777" w:rsidR="00DC21E1" w:rsidRPr="00DC21E1" w:rsidRDefault="00DC21E1" w:rsidP="00DC21E1">
            <w:r w:rsidRPr="00DC21E1">
              <w:rPr>
                <w:b/>
                <w:bCs/>
              </w:rPr>
              <w:t>Mean Squared Error (MSE / L2 Loss)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66830" w14:textId="77777777" w:rsidR="00DC21E1" w:rsidRPr="00DC21E1" w:rsidRDefault="00DC21E1" w:rsidP="00DC21E1">
            <w:r w:rsidRPr="00DC21E1">
              <w:t>$[0, \infty)$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7AEF0" w14:textId="77777777" w:rsidR="00DC21E1" w:rsidRPr="00DC21E1" w:rsidRDefault="00DC21E1" w:rsidP="00DC21E1">
            <w:r w:rsidRPr="00DC21E1">
              <w:t>Square of the errors. Heavily penalizes large errors/outliers due to squaring. Smooth curve makes it easily differentiable.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EFB31" w14:textId="77777777" w:rsidR="00DC21E1" w:rsidRPr="00DC21E1" w:rsidRDefault="00DC21E1" w:rsidP="00DC21E1">
            <w:r w:rsidRPr="00DC21E1">
              <w:rPr>
                <w:b/>
                <w:bCs/>
              </w:rPr>
              <w:t>Regression tasks</w:t>
            </w:r>
            <w:r w:rsidRPr="00DC21E1">
              <w:t xml:space="preserve"> where large errors are particularly undesirable (e.g., predicting house prices).</w:t>
            </w:r>
          </w:p>
        </w:tc>
      </w:tr>
      <w:tr w:rsidR="00DC21E1" w:rsidRPr="00DC21E1" w14:paraId="5C54D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4E1A6" w14:textId="77777777" w:rsidR="00DC21E1" w:rsidRPr="00DC21E1" w:rsidRDefault="00DC21E1" w:rsidP="00DC21E1">
            <w:r w:rsidRPr="00DC21E1">
              <w:rPr>
                <w:b/>
                <w:bCs/>
              </w:rPr>
              <w:t>Mean Absolute Error (MAE / L1 Loss)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156B4" w14:textId="77777777" w:rsidR="00DC21E1" w:rsidRPr="00DC21E1" w:rsidRDefault="00DC21E1" w:rsidP="00DC21E1">
            <w:r w:rsidRPr="00DC21E1">
              <w:t>$[0, \infty)$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7F01C" w14:textId="77777777" w:rsidR="00DC21E1" w:rsidRPr="00DC21E1" w:rsidRDefault="00DC21E1" w:rsidP="00DC21E1">
            <w:r w:rsidRPr="00DC21E1">
              <w:t>Absolute difference between predicted and actual values. Penalizes all errors linearly. More robust to outliers than MSE.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34F46" w14:textId="77777777" w:rsidR="00DC21E1" w:rsidRPr="00DC21E1" w:rsidRDefault="00DC21E1" w:rsidP="00DC21E1">
            <w:r w:rsidRPr="00DC21E1">
              <w:rPr>
                <w:b/>
                <w:bCs/>
              </w:rPr>
              <w:t>Regression tasks</w:t>
            </w:r>
            <w:r w:rsidRPr="00DC21E1">
              <w:t xml:space="preserve"> when your dataset contains significant noise or anomalies you don't want to over-influence the model.</w:t>
            </w:r>
          </w:p>
        </w:tc>
      </w:tr>
      <w:tr w:rsidR="00DC21E1" w:rsidRPr="00DC21E1" w14:paraId="1FDE7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4DC37" w14:textId="77777777" w:rsidR="00DC21E1" w:rsidRPr="00DC21E1" w:rsidRDefault="00DC21E1" w:rsidP="00DC21E1">
            <w:r w:rsidRPr="00DC21E1">
              <w:rPr>
                <w:b/>
                <w:bCs/>
              </w:rPr>
              <w:t>Binary Cross-Entropy (Log Loss)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0F6EF" w14:textId="77777777" w:rsidR="00DC21E1" w:rsidRPr="00DC21E1" w:rsidRDefault="00DC21E1" w:rsidP="00DC21E1">
            <w:r w:rsidRPr="00DC21E1">
              <w:t>$[0, \infty)$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DF735" w14:textId="77777777" w:rsidR="00DC21E1" w:rsidRPr="00DC21E1" w:rsidRDefault="00DC21E1" w:rsidP="00DC21E1">
            <w:r w:rsidRPr="00DC21E1">
              <w:t>Measures performance of a classification model whose output is a probability value between 0 and 1. Penalizes confidently incorrect predictions heavily.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17190" w14:textId="77777777" w:rsidR="00DC21E1" w:rsidRPr="00DC21E1" w:rsidRDefault="00DC21E1" w:rsidP="00DC21E1">
            <w:r w:rsidRPr="00DC21E1">
              <w:rPr>
                <w:b/>
                <w:bCs/>
              </w:rPr>
              <w:t>Binary Classification</w:t>
            </w:r>
            <w:r w:rsidRPr="00DC21E1">
              <w:t xml:space="preserve"> (e.g., Spam vs. Not Spam). Pair this output layer with a </w:t>
            </w:r>
            <w:r w:rsidRPr="00DC21E1">
              <w:rPr>
                <w:b/>
                <w:bCs/>
              </w:rPr>
              <w:t>Sigmoid</w:t>
            </w:r>
            <w:r w:rsidRPr="00DC21E1">
              <w:t xml:space="preserve"> activation.</w:t>
            </w:r>
          </w:p>
        </w:tc>
      </w:tr>
      <w:tr w:rsidR="00DC21E1" w:rsidRPr="00DC21E1" w14:paraId="67DEF6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137AD" w14:textId="77777777" w:rsidR="00DC21E1" w:rsidRPr="00DC21E1" w:rsidRDefault="00DC21E1" w:rsidP="00DC21E1">
            <w:r w:rsidRPr="00DC21E1">
              <w:rPr>
                <w:b/>
                <w:bCs/>
              </w:rPr>
              <w:t>Categorical Cross-Entropy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1C283" w14:textId="77777777" w:rsidR="00DC21E1" w:rsidRPr="00DC21E1" w:rsidRDefault="00DC21E1" w:rsidP="00DC21E1">
            <w:r w:rsidRPr="00DC21E1">
              <w:t>$[0, \infty)$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FED30" w14:textId="77777777" w:rsidR="00DC21E1" w:rsidRPr="00DC21E1" w:rsidRDefault="00DC21E1" w:rsidP="00DC21E1">
            <w:r w:rsidRPr="00DC21E1">
              <w:t>Compares the predicted probability distribution with the true one-hot encoded target distribution.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B1CDD" w14:textId="77777777" w:rsidR="00DC21E1" w:rsidRPr="00DC21E1" w:rsidRDefault="00DC21E1" w:rsidP="00DC21E1">
            <w:r w:rsidRPr="00DC21E1">
              <w:rPr>
                <w:b/>
                <w:bCs/>
              </w:rPr>
              <w:t>Multi-class Classification</w:t>
            </w:r>
            <w:r w:rsidRPr="00DC21E1">
              <w:t xml:space="preserve"> where an instance belongs to exactly one class (e.g., Dog vs. Cat vs. Bird). Pair with </w:t>
            </w:r>
            <w:r w:rsidRPr="00DC21E1">
              <w:rPr>
                <w:b/>
                <w:bCs/>
              </w:rPr>
              <w:t>Softmax</w:t>
            </w:r>
            <w:r w:rsidRPr="00DC21E1">
              <w:t>.</w:t>
            </w:r>
          </w:p>
        </w:tc>
      </w:tr>
      <w:tr w:rsidR="00DC21E1" w:rsidRPr="00DC21E1" w14:paraId="6D065D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A8071" w14:textId="77777777" w:rsidR="00DC21E1" w:rsidRPr="00DC21E1" w:rsidRDefault="00DC21E1" w:rsidP="00DC21E1">
            <w:r w:rsidRPr="00DC21E1">
              <w:rPr>
                <w:b/>
                <w:bCs/>
              </w:rPr>
              <w:t>Sparse Categorical Cross-Entropy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E64EA" w14:textId="77777777" w:rsidR="00DC21E1" w:rsidRPr="00DC21E1" w:rsidRDefault="00DC21E1" w:rsidP="00DC21E1">
            <w:r w:rsidRPr="00DC21E1">
              <w:t>$[0, \infty)$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23436" w14:textId="77777777" w:rsidR="00DC21E1" w:rsidRPr="00DC21E1" w:rsidRDefault="00DC21E1" w:rsidP="00DC21E1">
            <w:r w:rsidRPr="00DC21E1">
              <w:t xml:space="preserve">Mathematically identical to Categorical Cross-Entropy, but accepts target labels as </w:t>
            </w:r>
            <w:r w:rsidRPr="00DC21E1">
              <w:rPr>
                <w:i/>
                <w:iCs/>
              </w:rPr>
              <w:t>integers</w:t>
            </w:r>
            <w:r w:rsidRPr="00DC21E1">
              <w:t xml:space="preserve"> (e.g., 2) instead of one-hot vectors ([0, 0, 1]).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9AEDE" w14:textId="77777777" w:rsidR="00DC21E1" w:rsidRPr="00DC21E1" w:rsidRDefault="00DC21E1" w:rsidP="00DC21E1">
            <w:r w:rsidRPr="00DC21E1">
              <w:rPr>
                <w:b/>
                <w:bCs/>
              </w:rPr>
              <w:t>Multi-class Classification with many categories</w:t>
            </w:r>
            <w:r w:rsidRPr="00DC21E1">
              <w:t xml:space="preserve"> (e.g., text token prediction in LLMs) to save massive amounts of memory.</w:t>
            </w:r>
          </w:p>
        </w:tc>
      </w:tr>
      <w:tr w:rsidR="00DC21E1" w:rsidRPr="00DC21E1" w14:paraId="37AF94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8811F" w14:textId="77777777" w:rsidR="00DC21E1" w:rsidRPr="00DC21E1" w:rsidRDefault="00DC21E1" w:rsidP="00DC21E1">
            <w:r w:rsidRPr="00DC21E1">
              <w:rPr>
                <w:b/>
                <w:bCs/>
              </w:rPr>
              <w:lastRenderedPageBreak/>
              <w:t>Hinge 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E5669" w14:textId="77777777" w:rsidR="00DC21E1" w:rsidRPr="00DC21E1" w:rsidRDefault="00DC21E1" w:rsidP="00DC21E1">
            <w:r w:rsidRPr="00DC21E1">
              <w:t>$[0, \infty)$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5ACF1" w14:textId="77777777" w:rsidR="00DC21E1" w:rsidRPr="00DC21E1" w:rsidRDefault="00DC21E1" w:rsidP="00DC21E1">
            <w:r w:rsidRPr="00DC21E1">
              <w:t>Assigns a penalty if the prediction doesn't just cross the classification boundary, but also fails to clear a safe distance (margin).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89F99" w14:textId="77777777" w:rsidR="00DC21E1" w:rsidRPr="00DC21E1" w:rsidRDefault="00DC21E1" w:rsidP="00DC21E1">
            <w:r w:rsidRPr="00DC21E1">
              <w:rPr>
                <w:b/>
                <w:bCs/>
              </w:rPr>
              <w:t>Support Vector Machines (SVMs)</w:t>
            </w:r>
            <w:r w:rsidRPr="00DC21E1">
              <w:t xml:space="preserve"> and certain maximum-margin binary classifiers.</w:t>
            </w:r>
          </w:p>
        </w:tc>
      </w:tr>
      <w:tr w:rsidR="00DC21E1" w:rsidRPr="00DC21E1" w14:paraId="2AA8E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991D5" w14:textId="77777777" w:rsidR="00DC21E1" w:rsidRPr="00DC21E1" w:rsidRDefault="00DC21E1" w:rsidP="00DC21E1">
            <w:r w:rsidRPr="00DC21E1">
              <w:rPr>
                <w:b/>
                <w:bCs/>
              </w:rPr>
              <w:t>Huber 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C913C" w14:textId="77777777" w:rsidR="00DC21E1" w:rsidRPr="00DC21E1" w:rsidRDefault="00DC21E1" w:rsidP="00DC21E1">
            <w:r w:rsidRPr="00DC21E1">
              <w:t>$[0, \infty)$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CAA79" w14:textId="77777777" w:rsidR="00DC21E1" w:rsidRPr="00DC21E1" w:rsidRDefault="00DC21E1" w:rsidP="00DC21E1">
            <w:r w:rsidRPr="00DC21E1">
              <w:t>Combines the best of both worlds: acts like MSE when the error is small, but switches to MAE when the error is large (controlled by a threshold delta $\delta$).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4D194" w14:textId="77777777" w:rsidR="00DC21E1" w:rsidRPr="00DC21E1" w:rsidRDefault="00DC21E1" w:rsidP="00DC21E1">
            <w:r w:rsidRPr="00DC21E1">
              <w:rPr>
                <w:b/>
                <w:bCs/>
              </w:rPr>
              <w:t>Robust Regression</w:t>
            </w:r>
            <w:r w:rsidRPr="00DC21E1">
              <w:t xml:space="preserve"> where you want stable gradients for small errors but protection against exploding gradients from outliers.</w:t>
            </w:r>
          </w:p>
        </w:tc>
      </w:tr>
    </w:tbl>
    <w:p w14:paraId="1136B5B1" w14:textId="77777777" w:rsidR="00C9522F" w:rsidRPr="00DC21E1" w:rsidRDefault="00C9522F" w:rsidP="00DC21E1"/>
    <w:sectPr w:rsidR="00C9522F" w:rsidRPr="00DC2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BF"/>
    <w:rsid w:val="00387464"/>
    <w:rsid w:val="003A6863"/>
    <w:rsid w:val="00B57D2B"/>
    <w:rsid w:val="00C6714F"/>
    <w:rsid w:val="00C9522F"/>
    <w:rsid w:val="00DC21E1"/>
    <w:rsid w:val="00E4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B142E5-BE69-4D5F-9B47-84DA649A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Neelay Ambalkar</dc:creator>
  <cp:keywords/>
  <dc:description/>
  <cp:lastModifiedBy>Neelay Ambalkar</cp:lastModifiedBy>
  <cp:revision>2</cp:revision>
  <dcterms:created xsi:type="dcterms:W3CDTF">2026-06-01T15:28:00Z</dcterms:created>
  <dcterms:modified xsi:type="dcterms:W3CDTF">2026-06-01T15:28:00Z</dcterms:modified>
</cp:coreProperties>
</file>