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Neues im Sales Customer Relationship Management: Das Brazil-Release</w:t>
      </w:r>
    </w:p>
    <w:p>
      <w:pPr>
        <w:pBdr>
          <w:bottom w:val="single" w:color="1F4E79" w:sz="8" w:space="6"/>
        </w:pBdr>
        <w:spacing w:after="200"/>
      </w:pPr>
      <w:r>
        <w:rPr>
          <w:i/>
          <w:iCs/>
          <w:color w:val="595959"/>
          <w:sz w:val="24"/>
          <w:szCs w:val="24"/>
        </w:rPr>
        <w:t xml:space="preserve">Fünf Neuerungen im Brazil-Release, mit denen Vertriebs- und Auftragsteams schneller angebieten, Aufträge mit weniger Aufwand erfassen und über mehr Kanäle verkaufen</w:t>
      </w:r>
    </w:p>
    <w:p>
      <w:pPr>
        <w:spacing w:after="140" w:line="300"/>
      </w:pPr>
      <w:r>
        <w:t xml:space="preserve">Sales Customer Relationship Management (Sales CRM), früher Sales and Order Management, deckt den gesamten Weg vom Lead und Angebot bis zu Auftrag und Verlängerung ab. Das Brazil-Release bringt KI, Abonnement-Preisfindung und neue digitale Kanäle in diesen Ablauf.</w:t>
      </w:r>
    </w:p>
    <w:p>
      <w:pPr>
        <w:spacing w:after="140" w:line="300"/>
      </w:pPr>
      <w:r>
        <w:t xml:space="preserve">Nachfolgend die fünf Highlights mit dem höchsten Geschäftsnutzen, den offiziellen Release Notes entnommen und nach Wirkung absteigend geordnet. Funktionen aus früheren Releases sind nicht enthalten.</w:t>
      </w:r>
    </w:p>
    <w:p>
      <w:pPr>
        <w:pStyle w:val="Heading2"/>
      </w:pPr>
      <w:r>
        <w:t xml:space="preserve">1. Ein KI-Agent, der Aufträge für Sie erfasst</w:t>
      </w:r>
    </w:p>
    <w:p>
      <w:pPr>
        <w:spacing w:after="140" w:line="300"/>
      </w:pPr>
      <w:r>
        <w:t xml:space="preserve">Der neue Order-capture-KI-Agent erstellt Aufträge aus abgeschlossenen Angeboten, Excel-Anhängen und E-Mail-Dokumenten. Er ordnet Produkte per Katalog-KI-Suche zu, entnimmt Details aus Zoom-Transkripten und teilt Aufträge nach Lieferort auf. Zudem kann er Aufträge neu verarbeiten und Positionen per natürlicher Sprache ergänzen.</w:t>
      </w:r>
    </w:p>
    <w:p>
      <w:pPr>
        <w:spacing w:after="140" w:line="300"/>
      </w:pPr>
      <w:r>
        <w:rPr>
          <w:b/>
          <w:bCs/>
          <w:color w:val="1F4E79"/>
        </w:rPr>
        <w:t xml:space="preserve">Warum das wichtig ist: </w:t>
      </w:r>
      <w:r>
        <w:t xml:space="preserve">Weniger manuelle Eingabe, weniger Fehler und ein schnellerer Weg vom abgeschlossenen Deal zum erfüllten Auftrag.</w:t>
      </w:r>
    </w:p>
    <w:p>
      <w:pPr>
        <w:pStyle w:val="Heading2"/>
      </w:pPr>
      <w:r>
        <w:t xml:space="preserve">2. Abonnement-Änderungen, Verlängerungen und integrierte Preisfindung im Angebot</w:t>
      </w:r>
    </w:p>
    <w:p>
      <w:pPr>
        <w:spacing w:after="140" w:line="300"/>
      </w:pPr>
      <w:r>
        <w:t xml:space="preserve">ServiceNow Quote Experience unterstützt jetzt Upsells, Downsells, Enddatum-Änderungen, Produktwechsel sowie reguläre, vorzeitige oder automatische Verlängerungen – alles innerhalb eines Angebots. Die Preise werden direkt im Angebot berechnet, mit Neuberechnung auf Abruf, Mengen- und Aktionsrabatten sowie nachvollziehbaren manuellen Rabatten. Leitplanken verhindern ungültige Änderungen.</w:t>
      </w:r>
    </w:p>
    <w:p>
      <w:pPr>
        <w:spacing w:after="140" w:line="300"/>
      </w:pPr>
      <w:r>
        <w:rPr>
          <w:b/>
          <w:bCs/>
          <w:color w:val="1F4E79"/>
        </w:rPr>
        <w:t xml:space="preserve">Warum das wichtig ist: </w:t>
      </w:r>
      <w:r>
        <w:t xml:space="preserve">Wiederkehrende Umsätze werden in einem einzigen, geregelten Ablauf gesichert und ausgebaut – mit präziser, konsistenter Preisfindung.</w:t>
      </w:r>
    </w:p>
    <w:p>
      <w:pPr>
        <w:pStyle w:val="Heading2"/>
      </w:pPr>
      <w:r>
        <w:t xml:space="preserve">3. Sales-Cart-APIs für externe Bestellkanäle und B2C-Konsumenten</w:t>
      </w:r>
    </w:p>
    <w:p>
      <w:pPr>
        <w:spacing w:after="140" w:line="300"/>
      </w:pPr>
      <w:r>
        <w:t xml:space="preserve">Externe Konsumenten- und Partnerportale sowie Headless-Anwendungen können über die neue Sales-Cart-REST-API Warenkörbe anlegen, Positionen verwalten und geprüfte Warenkörbe als Aufträge übermitteln. Authentifizierte B2C-Konsumenten werden unterstützt, und jede Position kann ein eigenes Rechnungskonto und Zahlungsprofil tragen.</w:t>
      </w:r>
    </w:p>
    <w:p>
      <w:pPr>
        <w:spacing w:after="140" w:line="300"/>
      </w:pPr>
      <w:r>
        <w:rPr>
          <w:b/>
          <w:bCs/>
          <w:color w:val="1F4E79"/>
        </w:rPr>
        <w:t xml:space="preserve">Warum das wichtig ist: </w:t>
      </w:r>
      <w:r>
        <w:t xml:space="preserve">Kunden kaufen dort, wo sie sind, und Aufträge kommen vollständig an – die Abrechnung muss keine Daten erneut erfassen.</w:t>
      </w:r>
    </w:p>
    <w:p>
      <w:pPr>
        <w:pStyle w:val="Heading2"/>
      </w:pPr>
      <w:r>
        <w:t xml:space="preserve">4. Sales CRM Mobile mit Offline-Zugriff und KI-Einblicken</w:t>
      </w:r>
    </w:p>
    <w:p>
      <w:pPr>
        <w:spacing w:after="140" w:line="300"/>
      </w:pPr>
      <w:r>
        <w:t xml:space="preserve">Eine neue, eigene Mobile-App bietet Vertriebsmitarbeitenden ein Tages-Dashboard, Zugriff auf Accounts, Kontakte, Leads und Opportunities sowie Offline-Nutzung. ServiceNow Otto liefert KI-Zusammenfassungen, Abschlusswahrscheinlichkeiten und dialogorientierte Antworten zum angezeigten Datensatz.</w:t>
      </w:r>
    </w:p>
    <w:p>
      <w:pPr>
        <w:spacing w:after="140" w:line="300"/>
      </w:pPr>
      <w:r>
        <w:rPr>
          <w:b/>
          <w:bCs/>
          <w:color w:val="1F4E79"/>
        </w:rPr>
        <w:t xml:space="preserve">Warum das wichtig ist: </w:t>
      </w:r>
      <w:r>
        <w:t xml:space="preserve">Vertriebsteams bleiben im Außendienst produktiv und priorisieren ihre Pipeline mit KI-Unterstützung.</w:t>
      </w:r>
    </w:p>
    <w:p>
      <w:pPr>
        <w:pStyle w:val="Heading2"/>
      </w:pPr>
      <w:r>
        <w:t xml:space="preserve">5. Sicherere, gestaffelte Produkteinführungen im Katalog</w:t>
      </w:r>
    </w:p>
    <w:p>
      <w:pPr>
        <w:spacing w:after="140" w:line="300"/>
      </w:pPr>
      <w:r>
        <w:t xml:space="preserve">Produktangebote können vor der Veröffentlichung neue Status „In Test“ und „Staged“ durchlaufen und für verschiedene Vertriebskanäle zu unterschiedlichen Terminen freigegeben werden. Kataloge lassen sich zudem mehrsprachig erzeugen, mit individueller Anzeigereihenfolge der Angebote.</w:t>
      </w:r>
    </w:p>
    <w:p>
      <w:pPr>
        <w:spacing w:after="140" w:line="300"/>
      </w:pPr>
      <w:r>
        <w:rPr>
          <w:b/>
          <w:bCs/>
          <w:color w:val="1F4E79"/>
        </w:rPr>
        <w:t xml:space="preserve">Warum das wichtig ist: </w:t>
      </w:r>
      <w:r>
        <w:t xml:space="preserve">Teams führen Produkte sicher ein, koordinieren regionale oder kanalspezifische Rollouts und helfen Vertriebsmitarbeitenden, schneller das passende Angebot zu finden.</w:t>
      </w:r>
    </w:p>
    <w:p>
      <w:pPr>
        <w:pStyle w:val="Heading2"/>
      </w:pPr>
      <w:r>
        <w:t xml:space="preserve">Wichtig vor dem Upgrade</w:t>
      </w:r>
    </w:p>
    <w:p>
      <w:pPr>
        <w:spacing w:after="140" w:line="300"/>
      </w:pPr>
      <w:r>
        <w:t xml:space="preserve">Mehrere Anwendungen werden in Brazil umbenannt, zum Beispiel wird Lead to Cash Core zu CRM Core und Sales and Services API Core zu CRM API Core. Aufträge, Verträge und Vertriebsvereinbarungen lassen sich nun auch für Käuferorganisationen anlegen. Prüfen Sie vor der Upgrade-Planung Lizenzierung und Plugin-Voraussetzungen.</w:t>
      </w:r>
    </w:p>
    <w:p>
      <w:pPr>
        <w:pStyle w:val="Heading2"/>
      </w:pPr>
      <w:r>
        <w:t xml:space="preserve">Fazit</w:t>
      </w:r>
    </w:p>
    <w:p>
      <w:pPr>
        <w:spacing w:after="140" w:line="300"/>
      </w:pPr>
      <w:r>
        <w:t xml:space="preserve">Brazil macht Sales CRM intelligenter und vernetzter: KI für die Auftragserfassung, Angebote für den gesamten Abonnement-Lebenszyklus, offene APIs für neue Kanäle, mobiles Verkaufen und sicherere Einführungen.</w:t>
      </w:r>
    </w:p>
    <w:p>
      <w:pPr>
        <w:pBdr>
          <w:left w:val="single" w:color="1F4E79" w:sz="24" w:space="8"/>
        </w:pBdr>
        <w:shd w:fill="EAF1F8" w:val="clear"/>
        <w:spacing w:after="140" w:before="200"/>
      </w:pPr>
      <w:r>
        <w:rPr>
          <w:b/>
          <w:bCs/>
          <w:color w:val="1F4E79"/>
        </w:rPr>
        <w:t xml:space="preserve">Sprechen Sie mit den Experten. </w:t>
      </w:r>
      <w:r>
        <w:t xml:space="preserve">Für weitere Einblicke wie diese oder als Partner bei Ihrer Implementierung: Kontaktieren Sie uns. Wir sind die Experten für ServiceNow-CSM-Implementierungen und helfen Ihnen, das Brazil-Release in konkrete Ergebnisse für Ihr Unternehmen zu überführen.</w:t>
      </w:r>
    </w:p>
    <w:p>
      <w:pPr>
        <w:pStyle w:val="Heading2"/>
      </w:pPr>
      <w:r>
        <w:t xml:space="preserve">Quellen</w:t>
      </w:r>
    </w:p>
    <w:p>
      <w:pPr>
        <w:spacing w:after="140" w:line="300"/>
      </w:pPr>
      <w:r>
        <w:rPr>
          <w:i/>
          <w:iCs/>
          <w:color w:val="595959"/>
          <w:sz w:val="20"/>
          <w:szCs w:val="20"/>
        </w:rPr>
        <w:t xml:space="preserve">Die Inhalte sind aus der öffentlichen ServiceNow-Produktdokumentation zum Brazil-Release zusammengefasst (Originalsprache Englisch). Funktionen unterliegen Lizenzierung und Plugin-Aktivierung.</w:t>
      </w:r>
    </w:p>
    <w:p>
      <w:pPr>
        <w:pStyle w:val="ListParagraph"/>
        <w:numPr>
          <w:ilvl w:val="0"/>
          <w:numId w:val="2"/>
        </w:numPr>
        <w:spacing w:after="60"/>
      </w:pPr>
      <w:hyperlink w:history="1" r:id="rIdin0cfujxtidv0kaosnhzy">
        <w:r>
          <w:rPr>
            <w:rStyle w:val="Hyperlink"/>
          </w:rPr>
          <w:t xml:space="preserve">Sales Customer Relationship Management Release Notes (Brazil)</w:t>
        </w:r>
      </w:hyperlink>
    </w:p>
    <w:p>
      <w:pPr>
        <w:pStyle w:val="ListParagraph"/>
        <w:numPr>
          <w:ilvl w:val="0"/>
          <w:numId w:val="2"/>
        </w:numPr>
        <w:spacing w:after="60"/>
      </w:pPr>
      <w:hyperlink w:history="1" r:id="rIdbzgm-xp71jbrkvz-phfge">
        <w:r>
          <w:rPr>
            <w:rStyle w:val="Hyperlink"/>
          </w:rPr>
          <w:t xml:space="preserve">Order Management – Release Notes</w:t>
        </w:r>
      </w:hyperlink>
    </w:p>
    <w:p>
      <w:pPr>
        <w:pStyle w:val="ListParagraph"/>
        <w:numPr>
          <w:ilvl w:val="0"/>
          <w:numId w:val="2"/>
        </w:numPr>
        <w:spacing w:after="60"/>
      </w:pPr>
      <w:hyperlink w:history="1" r:id="rIdk0f7cihdwmwh2qf-b5z_m">
        <w:r>
          <w:rPr>
            <w:rStyle w:val="Hyperlink"/>
          </w:rPr>
          <w:t xml:space="preserve">ServiceNow Quote Experience – Release Notes</w:t>
        </w:r>
      </w:hyperlink>
    </w:p>
    <w:p>
      <w:pPr>
        <w:pStyle w:val="ListParagraph"/>
        <w:numPr>
          <w:ilvl w:val="0"/>
          <w:numId w:val="2"/>
        </w:numPr>
        <w:spacing w:after="60"/>
      </w:pPr>
      <w:hyperlink w:history="1" r:id="rIdil4tqcqbx0ecck0b8ogrz">
        <w:r>
          <w:rPr>
            <w:rStyle w:val="Hyperlink"/>
          </w:rPr>
          <w:t xml:space="preserve">Customer Self-Service für Sales CRM – Release Notes</w:t>
        </w:r>
      </w:hyperlink>
    </w:p>
    <w:p>
      <w:pPr>
        <w:pStyle w:val="ListParagraph"/>
        <w:numPr>
          <w:ilvl w:val="0"/>
          <w:numId w:val="2"/>
        </w:numPr>
        <w:spacing w:after="60"/>
      </w:pPr>
      <w:hyperlink w:history="1" r:id="rIdrqrcmtr7pam6kxp4dkohw">
        <w:r>
          <w:rPr>
            <w:rStyle w:val="Hyperlink"/>
          </w:rPr>
          <w:t xml:space="preserve">Sales CRM Mobile – Release Notes</w:t>
        </w:r>
      </w:hyperlink>
    </w:p>
    <w:p>
      <w:pPr>
        <w:pStyle w:val="ListParagraph"/>
        <w:numPr>
          <w:ilvl w:val="0"/>
          <w:numId w:val="2"/>
        </w:numPr>
        <w:spacing w:after="60"/>
      </w:pPr>
      <w:hyperlink w:history="1" r:id="rIdkwbo8cg1usumxverhsuya">
        <w:r>
          <w:rPr>
            <w:rStyle w:val="Hyperlink"/>
          </w:rPr>
          <w:t xml:space="preserve">Product Catalog Management – Release Notes</w:t>
        </w:r>
      </w:hyperlink>
    </w:p>
    <w:p>
      <w:pPr>
        <w:pStyle w:val="ListParagraph"/>
        <w:numPr>
          <w:ilvl w:val="0"/>
          <w:numId w:val="2"/>
        </w:numPr>
        <w:spacing w:after="60"/>
      </w:pPr>
      <w:hyperlink w:history="1" r:id="rIdagll4fwc_yvc20reqn_fr">
        <w:r>
          <w:rPr>
            <w:rStyle w:val="Hyperlink"/>
          </w:rPr>
          <w:t xml:space="preserve">ServiceNowDocs-Repository, Branch „brazil“</w:t>
        </w:r>
      </w:hyperlink>
    </w:p>
    <w:p>
      <w:pPr>
        <w:spacing w:before="200"/>
      </w:pPr>
      <w:r>
        <w:rPr>
          <w:color w:val="595959"/>
          <w:sz w:val="18"/>
          <w:szCs w:val="18"/>
        </w:rPr>
        <w:t xml:space="preserve">ServiceNow und Produktnamen sind Marken von ServiceNow, Inc. Dieser Artikel ist ein unabhängiger Kommentar und wird von ServiceNow nicht unterstützt.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Calibri" w:cs="Calibri" w:eastAsia="Calibri" w:hAnsi="Calibri"/>
      <w:b/>
      <w:bCs/>
      <w:color w:val="1F4E79"/>
      <w:sz w:val="48"/>
      <w:szCs w:val="48"/>
    </w:rPr>
  </w:style>
  <w:style w:type="paragraph" w:styleId="Heading2">
    <w:name w:val="Heading 2"/>
    <w:basedOn w:val="Normal"/>
    <w:next w:val="Normal"/>
    <w:qFormat/>
    <w:pPr>
      <w:spacing w:after="80" w:before="260"/>
      <w:outlineLvl w:val="1"/>
    </w:pPr>
    <w:rPr>
      <w:rFonts w:ascii="Calibri" w:cs="Calibri" w:eastAsia="Calibri" w:hAnsi="Calibri"/>
      <w:b/>
      <w:bCs/>
      <w:color w:val="1F4E79"/>
      <w:sz w:val="28"/>
      <w:szCs w:val="28"/>
    </w:rPr>
  </w:style>
  <w:style w:type="character" w:styleId="Hyperlink">
    <w:name w:val="Hyperlink"/>
    <w:uiPriority w:val="99"/>
    <w:unhideWhenUsed/>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n0cfujxtidv0kaosnhzy" Type="http://schemas.openxmlformats.org/officeDocument/2006/relationships/hyperlink" Target="https://www.servicenow.com/docs/r/release-notes/sales-order-management-rn-landing.html" TargetMode="External"/><Relationship Id="rIdbzgm-xp71jbrkvz-phfge" Type="http://schemas.openxmlformats.org/officeDocument/2006/relationships/hyperlink" Target="https://www.servicenow.com/docs/r/release-notes/order-management-rn.html" TargetMode="External"/><Relationship Id="rIdk0f7cihdwmwh2qf-b5z_m" Type="http://schemas.openxmlformats.org/officeDocument/2006/relationships/hyperlink" Target="https://www.servicenow.com/docs/r/release-notes/cpq-rn.html" TargetMode="External"/><Relationship Id="rIdil4tqcqbx0ecck0b8ogrz" Type="http://schemas.openxmlformats.org/officeDocument/2006/relationships/hyperlink" Target="https://www.servicenow.com/docs/r/release-notes/customer-self-service-sales-crm-rn.html" TargetMode="External"/><Relationship Id="rIdrqrcmtr7pam6kxp4dkohw" Type="http://schemas.openxmlformats.org/officeDocument/2006/relationships/hyperlink" Target="https://www.servicenow.com/docs/r/release-notes/sales-crm-mobile-rn.html" TargetMode="External"/><Relationship Id="rIdkwbo8cg1usumxverhsuya" Type="http://schemas.openxmlformats.org/officeDocument/2006/relationships/hyperlink" Target="https://www.servicenow.com/docs/r/release-notes/product-catalog-management-rn.html" TargetMode="External"/><Relationship Id="rIdagll4fwc_yvc20reqn_fr" Type="http://schemas.openxmlformats.org/officeDocument/2006/relationships/hyperlink" Target="https://github.com/ServiceNow/ServiceNowDocs/tree/brazil/markdown"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2026-10-27T23:03:30.462Z</dcterms:created>
  <dcterms:modified xsi:type="dcterms:W3CDTF">2026-10-27T23:03:30.462Z</dcterms:modified>
</cp:coreProperties>
</file>

<file path=docProps/custom.xml><?xml version="1.0" encoding="utf-8"?>
<Properties xmlns="http://schemas.openxmlformats.org/officeDocument/2006/custom-properties" xmlns:vt="http://schemas.openxmlformats.org/officeDocument/2006/docPropsVTypes"/>
</file>