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SQL Worksheet-2 Answers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Q.1 (d)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Q.2 (d)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Q.3 (a)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Q.4 (a)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Q.5 (b)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Q.6 (a)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Q.7 (a)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Q.8 (c)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Q.9 (a)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Q.10 (d)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Q.11 (a)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Q.12 (c)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Q.13 (a)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Q.14 (b),(c)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Q.15 (a),(c)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I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bH68h8YU14wspihcnsL2PoG91Q==">AMUW2mVQs4PJMJ0xV8TvyM4Pwr6mPvqCD9gpOFi8XYIxfgEVESkPRAfBg3Z/wBJjH14Y907Pm0fNR87DsnCSSBP7iat7GSyaNIGGglFPj+EH0aU5zEpPB0s=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2021-04-03T13:15:17Z</dcterms:created>
</cp:coreProperties>
</file>