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D030C" w14:textId="77777777" w:rsidR="002F3634" w:rsidRPr="002F3634" w:rsidRDefault="002F3634" w:rsidP="002F3634">
      <w:pPr>
        <w:spacing w:after="0" w:line="240" w:lineRule="auto"/>
        <w:jc w:val="center"/>
        <w:rPr>
          <w:rFonts w:ascii="Times New Roman" w:eastAsia="Times New Roman" w:hAnsi="Times New Roman" w:cs="Times New Roman"/>
          <w:sz w:val="24"/>
          <w:szCs w:val="24"/>
        </w:rPr>
      </w:pPr>
      <w:r w:rsidRPr="002F3634">
        <w:rPr>
          <w:rFonts w:ascii="Times New Roman" w:eastAsia="Times New Roman" w:hAnsi="Times New Roman" w:cs="Times New Roman"/>
          <w:b/>
          <w:bCs/>
          <w:color w:val="000000"/>
          <w:sz w:val="34"/>
          <w:szCs w:val="34"/>
        </w:rPr>
        <w:t>SIMATS ENGINEERING</w:t>
      </w:r>
    </w:p>
    <w:p w14:paraId="110D030D" w14:textId="77777777" w:rsidR="002F3634" w:rsidRPr="002F3634" w:rsidRDefault="002F3634" w:rsidP="002F3634">
      <w:pPr>
        <w:spacing w:after="0" w:line="240" w:lineRule="auto"/>
        <w:jc w:val="center"/>
        <w:rPr>
          <w:rFonts w:ascii="Times New Roman" w:eastAsia="Times New Roman" w:hAnsi="Times New Roman" w:cs="Times New Roman"/>
          <w:sz w:val="24"/>
          <w:szCs w:val="24"/>
        </w:rPr>
      </w:pPr>
      <w:r w:rsidRPr="002F3634">
        <w:rPr>
          <w:rFonts w:ascii="Times New Roman" w:eastAsia="Times New Roman" w:hAnsi="Times New Roman" w:cs="Times New Roman"/>
          <w:b/>
          <w:bCs/>
          <w:color w:val="000000"/>
          <w:sz w:val="28"/>
          <w:szCs w:val="28"/>
        </w:rPr>
        <w:t>ASSESSMENT TOOL 3</w:t>
      </w:r>
    </w:p>
    <w:p w14:paraId="110D030E" w14:textId="77777777" w:rsidR="002F3634" w:rsidRPr="002F3634" w:rsidRDefault="002F3634" w:rsidP="002F3634">
      <w:pPr>
        <w:spacing w:after="240" w:line="240" w:lineRule="auto"/>
        <w:rPr>
          <w:rFonts w:ascii="Times New Roman" w:eastAsia="Times New Roman" w:hAnsi="Times New Roman" w:cs="Times New Roman"/>
          <w:sz w:val="24"/>
          <w:szCs w:val="24"/>
        </w:rPr>
      </w:pPr>
    </w:p>
    <w:p w14:paraId="110D030F" w14:textId="77777777" w:rsidR="002F3634" w:rsidRPr="002F3634" w:rsidRDefault="002F3634" w:rsidP="002F3634">
      <w:pPr>
        <w:spacing w:after="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b/>
          <w:bCs/>
          <w:color w:val="000000"/>
          <w:sz w:val="24"/>
          <w:szCs w:val="24"/>
        </w:rPr>
        <w:t>COURSE NAME: INTERNET PROGRAMMING</w:t>
      </w:r>
      <w:r w:rsidRPr="002F3634">
        <w:rPr>
          <w:rFonts w:ascii="Times New Roman" w:eastAsia="Times New Roman" w:hAnsi="Times New Roman" w:cs="Times New Roman"/>
          <w:b/>
          <w:bCs/>
          <w:color w:val="000000"/>
          <w:sz w:val="24"/>
          <w:szCs w:val="24"/>
        </w:rPr>
        <w:tab/>
      </w:r>
    </w:p>
    <w:p w14:paraId="110D0310" w14:textId="77777777" w:rsidR="002F3634" w:rsidRPr="002F3634" w:rsidRDefault="002F3634" w:rsidP="002F3634">
      <w:pPr>
        <w:spacing w:after="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b/>
          <w:bCs/>
          <w:color w:val="000000"/>
          <w:sz w:val="24"/>
          <w:szCs w:val="24"/>
        </w:rPr>
        <w:t>COURSE CODE: CSA43</w:t>
      </w:r>
      <w:r w:rsidRPr="002F3634">
        <w:rPr>
          <w:rFonts w:ascii="Times New Roman" w:eastAsia="Times New Roman" w:hAnsi="Times New Roman" w:cs="Times New Roman"/>
          <w:b/>
          <w:bCs/>
          <w:color w:val="000000"/>
          <w:sz w:val="24"/>
          <w:szCs w:val="24"/>
        </w:rPr>
        <w:tab/>
      </w:r>
      <w:r w:rsidRPr="002F3634">
        <w:rPr>
          <w:rFonts w:ascii="Times New Roman" w:eastAsia="Times New Roman" w:hAnsi="Times New Roman" w:cs="Times New Roman"/>
          <w:b/>
          <w:bCs/>
          <w:color w:val="000000"/>
          <w:sz w:val="24"/>
          <w:szCs w:val="24"/>
        </w:rPr>
        <w:tab/>
      </w:r>
      <w:r w:rsidRPr="002F3634">
        <w:rPr>
          <w:rFonts w:ascii="Times New Roman" w:eastAsia="Times New Roman" w:hAnsi="Times New Roman" w:cs="Times New Roman"/>
          <w:b/>
          <w:bCs/>
          <w:color w:val="000000"/>
          <w:sz w:val="24"/>
          <w:szCs w:val="24"/>
        </w:rPr>
        <w:tab/>
      </w:r>
      <w:r w:rsidRPr="002F3634">
        <w:rPr>
          <w:rFonts w:ascii="Times New Roman" w:eastAsia="Times New Roman" w:hAnsi="Times New Roman" w:cs="Times New Roman"/>
          <w:b/>
          <w:bCs/>
          <w:color w:val="000000"/>
          <w:sz w:val="24"/>
          <w:szCs w:val="24"/>
        </w:rPr>
        <w:tab/>
      </w:r>
      <w:r w:rsidRPr="002F3634">
        <w:rPr>
          <w:rFonts w:ascii="Times New Roman" w:eastAsia="Times New Roman" w:hAnsi="Times New Roman" w:cs="Times New Roman"/>
          <w:b/>
          <w:bCs/>
          <w:color w:val="000000"/>
          <w:sz w:val="24"/>
          <w:szCs w:val="24"/>
        </w:rPr>
        <w:tab/>
      </w:r>
      <w:r w:rsidRPr="002F3634">
        <w:rPr>
          <w:rFonts w:ascii="Times New Roman" w:eastAsia="Times New Roman" w:hAnsi="Times New Roman" w:cs="Times New Roman"/>
          <w:b/>
          <w:bCs/>
          <w:color w:val="000000"/>
          <w:sz w:val="24"/>
          <w:szCs w:val="24"/>
        </w:rPr>
        <w:tab/>
      </w:r>
    </w:p>
    <w:p w14:paraId="110D0311" w14:textId="77777777" w:rsidR="002F3634" w:rsidRPr="002F3634" w:rsidRDefault="002F3634" w:rsidP="002F3634">
      <w:pPr>
        <w:spacing w:after="240" w:line="240" w:lineRule="auto"/>
        <w:rPr>
          <w:rFonts w:ascii="Times New Roman" w:eastAsia="Times New Roman" w:hAnsi="Times New Roman" w:cs="Times New Roman"/>
          <w:sz w:val="24"/>
          <w:szCs w:val="24"/>
        </w:rPr>
      </w:pPr>
    </w:p>
    <w:p w14:paraId="110D0312" w14:textId="77777777" w:rsidR="002F3634" w:rsidRPr="002F3634" w:rsidRDefault="00C31F6D" w:rsidP="002F36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0D0405">
          <v:rect id="_x0000_i1025" style="width:0;height:1.5pt" o:hralign="center" o:hrstd="t" o:hr="t" fillcolor="#a0a0a0" stroked="f"/>
        </w:pict>
      </w:r>
    </w:p>
    <w:p w14:paraId="110D0313" w14:textId="77777777" w:rsidR="002F3634" w:rsidRPr="002F3634" w:rsidRDefault="002F3634" w:rsidP="002F3634">
      <w:pPr>
        <w:spacing w:after="0" w:line="240" w:lineRule="auto"/>
        <w:rPr>
          <w:rFonts w:ascii="Times New Roman" w:eastAsia="Times New Roman" w:hAnsi="Times New Roman" w:cs="Times New Roman"/>
          <w:sz w:val="24"/>
          <w:szCs w:val="24"/>
        </w:rPr>
      </w:pPr>
    </w:p>
    <w:p w14:paraId="110D0314" w14:textId="77777777" w:rsidR="002F3634" w:rsidRPr="002F3634" w:rsidRDefault="002F3634" w:rsidP="002F3634">
      <w:pPr>
        <w:spacing w:after="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b/>
          <w:bCs/>
          <w:color w:val="000000"/>
          <w:sz w:val="24"/>
          <w:szCs w:val="24"/>
        </w:rPr>
        <w:t>COURSE OUTCOME COVERED</w:t>
      </w:r>
    </w:p>
    <w:p w14:paraId="110D0315" w14:textId="77777777" w:rsidR="002F3634" w:rsidRPr="002F3634" w:rsidRDefault="002F3634" w:rsidP="002F3634">
      <w:pPr>
        <w:spacing w:after="0" w:line="240" w:lineRule="auto"/>
        <w:rPr>
          <w:rFonts w:ascii="Times New Roman" w:eastAsia="Times New Roman" w:hAnsi="Times New Roman" w:cs="Times New Roman"/>
          <w:sz w:val="24"/>
          <w:szCs w:val="24"/>
        </w:rPr>
      </w:pPr>
    </w:p>
    <w:p w14:paraId="110D0316" w14:textId="77777777" w:rsidR="002F3634" w:rsidRPr="002F3634" w:rsidRDefault="002F3634" w:rsidP="002F3634">
      <w:pPr>
        <w:spacing w:after="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b/>
          <w:bCs/>
          <w:color w:val="000000"/>
          <w:sz w:val="24"/>
          <w:szCs w:val="24"/>
        </w:rPr>
        <w:t xml:space="preserve">CO 4: </w:t>
      </w:r>
      <w:r w:rsidRPr="002F3634">
        <w:rPr>
          <w:rFonts w:ascii="Arial" w:eastAsia="Times New Roman" w:hAnsi="Arial" w:cs="Arial"/>
          <w:color w:val="000000"/>
        </w:rPr>
        <w:t>Formulate data-driven web solutions using XML, XSLT, and JSP within the MVC framework. (L4)</w:t>
      </w:r>
    </w:p>
    <w:p w14:paraId="110D0317" w14:textId="77777777" w:rsidR="002F3634" w:rsidRPr="002F3634" w:rsidRDefault="002F3634" w:rsidP="002F3634">
      <w:pPr>
        <w:spacing w:after="0" w:line="240" w:lineRule="auto"/>
        <w:rPr>
          <w:rFonts w:ascii="Times New Roman" w:eastAsia="Times New Roman" w:hAnsi="Times New Roman" w:cs="Times New Roman"/>
          <w:sz w:val="24"/>
          <w:szCs w:val="24"/>
        </w:rPr>
      </w:pPr>
    </w:p>
    <w:p w14:paraId="110D0318" w14:textId="77777777" w:rsidR="002F3634" w:rsidRPr="002F3634" w:rsidRDefault="002F3634" w:rsidP="002F3634">
      <w:pPr>
        <w:spacing w:after="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 xml:space="preserve">Assessment </w:t>
      </w:r>
      <w:proofErr w:type="gramStart"/>
      <w:r w:rsidRPr="002F3634">
        <w:rPr>
          <w:rFonts w:ascii="Times New Roman" w:eastAsia="Times New Roman" w:hAnsi="Times New Roman" w:cs="Times New Roman"/>
          <w:color w:val="000000"/>
          <w:sz w:val="24"/>
          <w:szCs w:val="24"/>
        </w:rPr>
        <w:t>Tool :</w:t>
      </w:r>
      <w:proofErr w:type="gramEnd"/>
      <w:r w:rsidRPr="002F3634">
        <w:rPr>
          <w:rFonts w:ascii="Times New Roman" w:eastAsia="Times New Roman" w:hAnsi="Times New Roman" w:cs="Times New Roman"/>
          <w:color w:val="000000"/>
        </w:rPr>
        <w:t xml:space="preserve"> Class Test</w:t>
      </w:r>
    </w:p>
    <w:p w14:paraId="110D0319" w14:textId="77777777" w:rsidR="002F3634" w:rsidRPr="002F3634" w:rsidRDefault="002F3634" w:rsidP="002F3634">
      <w:pPr>
        <w:spacing w:after="0" w:line="240" w:lineRule="auto"/>
        <w:rPr>
          <w:rFonts w:ascii="Times New Roman" w:eastAsia="Times New Roman" w:hAnsi="Times New Roman" w:cs="Times New Roman"/>
          <w:sz w:val="24"/>
          <w:szCs w:val="24"/>
        </w:rPr>
      </w:pPr>
    </w:p>
    <w:p w14:paraId="110D031A" w14:textId="77777777" w:rsidR="002F3634" w:rsidRPr="002F3634" w:rsidRDefault="002F3634" w:rsidP="002F3634">
      <w:pPr>
        <w:spacing w:after="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Weightage: 10%</w:t>
      </w:r>
    </w:p>
    <w:p w14:paraId="110D031B" w14:textId="77777777" w:rsidR="002F3634" w:rsidRPr="002F3634" w:rsidRDefault="002F3634" w:rsidP="002F3634">
      <w:pPr>
        <w:spacing w:after="0" w:line="240" w:lineRule="auto"/>
        <w:rPr>
          <w:rFonts w:ascii="Times New Roman" w:eastAsia="Times New Roman" w:hAnsi="Times New Roman" w:cs="Times New Roman"/>
          <w:sz w:val="24"/>
          <w:szCs w:val="24"/>
        </w:rPr>
      </w:pPr>
    </w:p>
    <w:p w14:paraId="110D031C" w14:textId="77777777" w:rsidR="002F3634" w:rsidRPr="002F3634" w:rsidRDefault="00C31F6D" w:rsidP="002F363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0D0406">
          <v:rect id="_x0000_i1026" style="width:0;height:1.5pt" o:hralign="center" o:hrstd="t" o:hr="t" fillcolor="#a0a0a0" stroked="f"/>
        </w:pict>
      </w:r>
    </w:p>
    <w:p w14:paraId="110D031D" w14:textId="77777777" w:rsidR="002F3634" w:rsidRPr="002F3634" w:rsidRDefault="002F3634" w:rsidP="002F3634">
      <w:pPr>
        <w:spacing w:after="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b/>
          <w:bCs/>
          <w:color w:val="000000"/>
          <w:sz w:val="24"/>
          <w:szCs w:val="24"/>
        </w:rPr>
        <w:t>QUESTIONS:</w:t>
      </w:r>
      <w:r w:rsidRPr="002F3634">
        <w:rPr>
          <w:rFonts w:ascii="Times New Roman" w:eastAsia="Times New Roman" w:hAnsi="Times New Roman" w:cs="Times New Roman"/>
          <w:b/>
          <w:bCs/>
          <w:color w:val="000000"/>
          <w:sz w:val="24"/>
          <w:szCs w:val="24"/>
        </w:rPr>
        <w:tab/>
      </w:r>
      <w:r w:rsidRPr="002F3634">
        <w:rPr>
          <w:rFonts w:ascii="Times New Roman" w:eastAsia="Times New Roman" w:hAnsi="Times New Roman" w:cs="Times New Roman"/>
          <w:b/>
          <w:bCs/>
          <w:color w:val="000000"/>
          <w:sz w:val="24"/>
          <w:szCs w:val="24"/>
        </w:rPr>
        <w:tab/>
      </w:r>
      <w:r w:rsidRPr="002F3634">
        <w:rPr>
          <w:rFonts w:ascii="Times New Roman" w:eastAsia="Times New Roman" w:hAnsi="Times New Roman" w:cs="Times New Roman"/>
          <w:b/>
          <w:bCs/>
          <w:color w:val="000000"/>
          <w:sz w:val="24"/>
          <w:szCs w:val="24"/>
        </w:rPr>
        <w:tab/>
      </w:r>
      <w:r w:rsidRPr="002F3634">
        <w:rPr>
          <w:rFonts w:ascii="Times New Roman" w:eastAsia="Times New Roman" w:hAnsi="Times New Roman" w:cs="Times New Roman"/>
          <w:b/>
          <w:bCs/>
          <w:color w:val="000000"/>
          <w:sz w:val="24"/>
          <w:szCs w:val="24"/>
        </w:rPr>
        <w:tab/>
      </w:r>
      <w:r w:rsidRPr="002F3634">
        <w:rPr>
          <w:rFonts w:ascii="Times New Roman" w:eastAsia="Times New Roman" w:hAnsi="Times New Roman" w:cs="Times New Roman"/>
          <w:b/>
          <w:bCs/>
          <w:color w:val="000000"/>
          <w:sz w:val="24"/>
          <w:szCs w:val="24"/>
        </w:rPr>
        <w:tab/>
      </w:r>
      <w:r w:rsidRPr="002F3634">
        <w:rPr>
          <w:rFonts w:ascii="Times New Roman" w:eastAsia="Times New Roman" w:hAnsi="Times New Roman" w:cs="Times New Roman"/>
          <w:b/>
          <w:bCs/>
          <w:color w:val="000000"/>
          <w:sz w:val="24"/>
          <w:szCs w:val="24"/>
        </w:rPr>
        <w:tab/>
        <w:t>Total Marks: 20 </w:t>
      </w:r>
    </w:p>
    <w:p w14:paraId="110D031E" w14:textId="77777777" w:rsidR="002F3634" w:rsidRPr="002F3634" w:rsidRDefault="002F3634" w:rsidP="002F3634">
      <w:pPr>
        <w:spacing w:after="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sz w:val="24"/>
          <w:szCs w:val="24"/>
        </w:rPr>
        <w:br/>
      </w:r>
    </w:p>
    <w:p w14:paraId="110D031F" w14:textId="77777777" w:rsidR="002F3634" w:rsidRPr="002F3634" w:rsidRDefault="002F3634" w:rsidP="002F3634">
      <w:pPr>
        <w:pStyle w:val="ListParagraph"/>
        <w:numPr>
          <w:ilvl w:val="0"/>
          <w:numId w:val="12"/>
        </w:numPr>
        <w:spacing w:before="280" w:after="280" w:line="240" w:lineRule="auto"/>
        <w:jc w:val="both"/>
        <w:textAlignment w:val="baseline"/>
        <w:rPr>
          <w:rFonts w:ascii="Times New Roman" w:eastAsia="Times New Roman" w:hAnsi="Times New Roman" w:cs="Times New Roman"/>
          <w:color w:val="000000"/>
          <w:sz w:val="24"/>
          <w:szCs w:val="24"/>
        </w:rPr>
      </w:pPr>
      <w:r w:rsidRPr="002F3634">
        <w:rPr>
          <w:rFonts w:ascii="Times New Roman" w:eastAsia="Times New Roman" w:hAnsi="Times New Roman" w:cs="Times New Roman"/>
          <w:color w:val="000000"/>
          <w:sz w:val="24"/>
          <w:szCs w:val="24"/>
        </w:rPr>
        <w:t xml:space="preserve">Explain the fundamental concepts used in web development by defining the following terms with suitable explanations: </w:t>
      </w:r>
      <w:r w:rsidRPr="002F3634">
        <w:rPr>
          <w:rFonts w:ascii="Times New Roman" w:eastAsia="Times New Roman" w:hAnsi="Times New Roman" w:cs="Times New Roman"/>
          <w:b/>
          <w:bCs/>
          <w:color w:val="000000"/>
          <w:sz w:val="24"/>
          <w:szCs w:val="24"/>
        </w:rPr>
        <w:t>XML, JSP, MVC architecture, XSLT, XML Schema, JSTL, PHP, Database Connectivity, and Parser</w:t>
      </w:r>
      <w:r w:rsidRPr="002F3634">
        <w:rPr>
          <w:rFonts w:ascii="Times New Roman" w:eastAsia="Times New Roman" w:hAnsi="Times New Roman" w:cs="Times New Roman"/>
          <w:color w:val="000000"/>
          <w:sz w:val="24"/>
          <w:szCs w:val="24"/>
        </w:rPr>
        <w:t>. Your answer should clearly describe the purpose and role of each concept in web applications. </w:t>
      </w:r>
    </w:p>
    <w:p w14:paraId="110D0320" w14:textId="77777777" w:rsidR="002F3634" w:rsidRPr="002F3634" w:rsidRDefault="002F3634" w:rsidP="002F3634">
      <w:pPr>
        <w:spacing w:after="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sz w:val="24"/>
          <w:szCs w:val="24"/>
        </w:rPr>
        <w:br/>
      </w:r>
    </w:p>
    <w:p w14:paraId="110D0321" w14:textId="77777777" w:rsidR="002F3634" w:rsidRPr="002F3634" w:rsidRDefault="002F3634" w:rsidP="002F3634">
      <w:pPr>
        <w:numPr>
          <w:ilvl w:val="0"/>
          <w:numId w:val="11"/>
        </w:numPr>
        <w:spacing w:before="280" w:after="280" w:line="240" w:lineRule="auto"/>
        <w:jc w:val="both"/>
        <w:textAlignment w:val="baseline"/>
        <w:rPr>
          <w:rFonts w:ascii="Arial" w:eastAsia="Times New Roman" w:hAnsi="Arial" w:cs="Arial"/>
          <w:color w:val="000000"/>
        </w:rPr>
      </w:pPr>
      <w:r w:rsidRPr="002F3634">
        <w:rPr>
          <w:rFonts w:ascii="Times New Roman" w:eastAsia="Times New Roman" w:hAnsi="Times New Roman" w:cs="Times New Roman"/>
          <w:color w:val="000000"/>
          <w:sz w:val="24"/>
          <w:szCs w:val="24"/>
        </w:rPr>
        <w:t>Explain how the above technologies are interconnected in building a web application. Describe how XML is structured and validated, how JSP and PHP are used for server-side processing, how MVC architecture organizes the application, and how database connectivity and parsers contribute to data processing and communication. </w:t>
      </w:r>
    </w:p>
    <w:p w14:paraId="110D0322" w14:textId="77777777" w:rsidR="002F3634" w:rsidRPr="002F3634" w:rsidRDefault="002F3634" w:rsidP="002F3634">
      <w:pPr>
        <w:spacing w:after="24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sz w:val="24"/>
          <w:szCs w:val="24"/>
        </w:rPr>
        <w:br/>
      </w:r>
      <w:r w:rsidRPr="002F3634">
        <w:rPr>
          <w:rFonts w:ascii="Times New Roman" w:eastAsia="Times New Roman" w:hAnsi="Times New Roman" w:cs="Times New Roman"/>
          <w:sz w:val="24"/>
          <w:szCs w:val="24"/>
        </w:rPr>
        <w:br/>
      </w:r>
      <w:r w:rsidRPr="002F3634">
        <w:rPr>
          <w:rFonts w:ascii="Times New Roman" w:eastAsia="Times New Roman" w:hAnsi="Times New Roman" w:cs="Times New Roman"/>
          <w:sz w:val="24"/>
          <w:szCs w:val="24"/>
        </w:rPr>
        <w:br/>
      </w:r>
    </w:p>
    <w:p w14:paraId="110D0323" w14:textId="77777777" w:rsidR="002F3634" w:rsidRPr="002F3634" w:rsidRDefault="002F3634" w:rsidP="002F3634">
      <w:pPr>
        <w:spacing w:after="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b/>
          <w:bCs/>
          <w:i/>
          <w:iCs/>
          <w:color w:val="000000"/>
          <w:sz w:val="24"/>
          <w:szCs w:val="24"/>
        </w:rPr>
        <w:t>Code of Conduct:</w:t>
      </w:r>
    </w:p>
    <w:p w14:paraId="110D0324" w14:textId="77777777" w:rsidR="002F3634" w:rsidRPr="002F3634" w:rsidRDefault="002F3634" w:rsidP="002F3634">
      <w:pPr>
        <w:spacing w:after="0" w:line="240" w:lineRule="auto"/>
        <w:rPr>
          <w:rFonts w:ascii="Times New Roman" w:eastAsia="Times New Roman" w:hAnsi="Times New Roman" w:cs="Times New Roman"/>
          <w:sz w:val="24"/>
          <w:szCs w:val="24"/>
        </w:rPr>
      </w:pPr>
    </w:p>
    <w:p w14:paraId="110D0325" w14:textId="5F1A4709" w:rsidR="002F3634" w:rsidRPr="002F3634" w:rsidRDefault="002F3634" w:rsidP="002F3634">
      <w:pPr>
        <w:spacing w:after="0" w:line="240" w:lineRule="auto"/>
        <w:jc w:val="both"/>
        <w:rPr>
          <w:rFonts w:ascii="Times New Roman" w:eastAsia="Times New Roman" w:hAnsi="Times New Roman" w:cs="Times New Roman"/>
          <w:sz w:val="24"/>
          <w:szCs w:val="24"/>
        </w:rPr>
      </w:pPr>
      <w:r w:rsidRPr="002F3634">
        <w:rPr>
          <w:rFonts w:ascii="Times New Roman" w:eastAsia="Times New Roman" w:hAnsi="Times New Roman" w:cs="Times New Roman"/>
          <w:i/>
          <w:iCs/>
          <w:color w:val="000000"/>
          <w:sz w:val="24"/>
          <w:szCs w:val="24"/>
        </w:rPr>
        <w:t>I _____</w:t>
      </w:r>
      <w:proofErr w:type="gramStart"/>
      <w:r w:rsidR="00341FD1">
        <w:rPr>
          <w:rFonts w:ascii="Times New Roman" w:eastAsia="Times New Roman" w:hAnsi="Times New Roman" w:cs="Times New Roman"/>
          <w:i/>
          <w:iCs/>
          <w:color w:val="000000"/>
          <w:sz w:val="24"/>
          <w:szCs w:val="24"/>
        </w:rPr>
        <w:t>P.Neelima</w:t>
      </w:r>
      <w:proofErr w:type="gramEnd"/>
      <w:r w:rsidR="00341FD1">
        <w:rPr>
          <w:rFonts w:ascii="Times New Roman" w:eastAsia="Times New Roman" w:hAnsi="Times New Roman" w:cs="Times New Roman"/>
          <w:i/>
          <w:iCs/>
          <w:color w:val="000000"/>
          <w:sz w:val="24"/>
          <w:szCs w:val="24"/>
        </w:rPr>
        <w:t xml:space="preserve"> Sri</w:t>
      </w:r>
      <w:r>
        <w:rPr>
          <w:rFonts w:ascii="Times New Roman" w:eastAsia="Times New Roman" w:hAnsi="Times New Roman" w:cs="Times New Roman"/>
          <w:i/>
          <w:iCs/>
          <w:color w:val="000000"/>
          <w:sz w:val="24"/>
          <w:szCs w:val="24"/>
        </w:rPr>
        <w:t xml:space="preserve"> (</w:t>
      </w:r>
      <w:proofErr w:type="gramStart"/>
      <w:r>
        <w:rPr>
          <w:rFonts w:ascii="Times New Roman" w:eastAsia="Times New Roman" w:hAnsi="Times New Roman" w:cs="Times New Roman"/>
          <w:i/>
          <w:iCs/>
          <w:color w:val="000000"/>
          <w:sz w:val="24"/>
          <w:szCs w:val="24"/>
        </w:rPr>
        <w:t>1923721</w:t>
      </w:r>
      <w:r w:rsidR="00341FD1">
        <w:rPr>
          <w:rFonts w:ascii="Times New Roman" w:eastAsia="Times New Roman" w:hAnsi="Times New Roman" w:cs="Times New Roman"/>
          <w:i/>
          <w:iCs/>
          <w:color w:val="000000"/>
          <w:sz w:val="24"/>
          <w:szCs w:val="24"/>
        </w:rPr>
        <w:t>43</w:t>
      </w:r>
      <w:r>
        <w:rPr>
          <w:rFonts w:ascii="Times New Roman" w:eastAsia="Times New Roman" w:hAnsi="Times New Roman" w:cs="Times New Roman"/>
          <w:i/>
          <w:iCs/>
          <w:color w:val="000000"/>
          <w:sz w:val="24"/>
          <w:szCs w:val="24"/>
        </w:rPr>
        <w:t>)</w:t>
      </w:r>
      <w:r w:rsidRPr="002F3634">
        <w:rPr>
          <w:rFonts w:ascii="Times New Roman" w:eastAsia="Times New Roman" w:hAnsi="Times New Roman" w:cs="Times New Roman"/>
          <w:i/>
          <w:iCs/>
          <w:color w:val="000000"/>
          <w:sz w:val="24"/>
          <w:szCs w:val="24"/>
        </w:rPr>
        <w:t>_</w:t>
      </w:r>
      <w:proofErr w:type="gramEnd"/>
      <w:r w:rsidRPr="002F3634">
        <w:rPr>
          <w:rFonts w:ascii="Times New Roman" w:eastAsia="Times New Roman" w:hAnsi="Times New Roman" w:cs="Times New Roman"/>
          <w:i/>
          <w:iCs/>
          <w:color w:val="000000"/>
          <w:sz w:val="24"/>
          <w:szCs w:val="24"/>
        </w:rPr>
        <w:t>______________ (Name / Reg No) certify that this submission is my original work and that I have adhered to the guidelines specified for this assessment.</w:t>
      </w:r>
    </w:p>
    <w:p w14:paraId="110D0326" w14:textId="77777777" w:rsidR="002F3634" w:rsidRPr="002F3634" w:rsidRDefault="002F3634" w:rsidP="002F3634">
      <w:pPr>
        <w:spacing w:after="0" w:line="240" w:lineRule="auto"/>
        <w:jc w:val="both"/>
        <w:rPr>
          <w:rFonts w:ascii="Times New Roman" w:eastAsia="Times New Roman" w:hAnsi="Times New Roman" w:cs="Times New Roman"/>
          <w:sz w:val="24"/>
          <w:szCs w:val="24"/>
        </w:rPr>
      </w:pPr>
      <w:r w:rsidRPr="002F3634">
        <w:rPr>
          <w:rFonts w:ascii="Times New Roman" w:eastAsia="Times New Roman" w:hAnsi="Times New Roman" w:cs="Times New Roman"/>
          <w:i/>
          <w:iCs/>
          <w:color w:val="000000"/>
          <w:sz w:val="24"/>
          <w:szCs w:val="24"/>
        </w:rPr>
        <w:t>I understand that any violation of academic integrity rules will result in disciplinary action.</w:t>
      </w:r>
    </w:p>
    <w:p w14:paraId="110D0327" w14:textId="77777777" w:rsidR="002F3634" w:rsidRPr="002F3634" w:rsidRDefault="002F3634" w:rsidP="002F3634">
      <w:pPr>
        <w:spacing w:after="0" w:line="240" w:lineRule="auto"/>
        <w:rPr>
          <w:rFonts w:ascii="Times New Roman" w:eastAsia="Times New Roman" w:hAnsi="Times New Roman" w:cs="Times New Roman"/>
          <w:sz w:val="24"/>
          <w:szCs w:val="24"/>
        </w:rPr>
      </w:pPr>
    </w:p>
    <w:p w14:paraId="110D0328" w14:textId="689D68BA" w:rsidR="002F3634" w:rsidRPr="002F3634" w:rsidRDefault="002F3634" w:rsidP="002F3634">
      <w:pPr>
        <w:spacing w:after="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b/>
          <w:bCs/>
          <w:i/>
          <w:iCs/>
          <w:color w:val="000000"/>
          <w:sz w:val="24"/>
          <w:szCs w:val="24"/>
        </w:rPr>
        <w:t>Signature of the student:</w:t>
      </w:r>
      <w:r>
        <w:rPr>
          <w:rFonts w:ascii="Times New Roman" w:eastAsia="Times New Roman" w:hAnsi="Times New Roman" w:cs="Times New Roman"/>
          <w:b/>
          <w:bCs/>
          <w:i/>
          <w:iCs/>
          <w:color w:val="000000"/>
          <w:sz w:val="24"/>
          <w:szCs w:val="24"/>
        </w:rPr>
        <w:t xml:space="preserve"> </w:t>
      </w:r>
      <w:r w:rsidR="00341FD1">
        <w:rPr>
          <w:rFonts w:ascii="Times New Roman" w:eastAsia="Times New Roman" w:hAnsi="Times New Roman" w:cs="Times New Roman"/>
          <w:i/>
          <w:iCs/>
          <w:color w:val="000000"/>
          <w:sz w:val="24"/>
          <w:szCs w:val="24"/>
        </w:rPr>
        <w:t>P.Neelima Sri</w:t>
      </w:r>
    </w:p>
    <w:p w14:paraId="110D0329" w14:textId="77777777" w:rsidR="002F3634" w:rsidRPr="002F3634" w:rsidRDefault="002F3634" w:rsidP="002F3634">
      <w:pPr>
        <w:spacing w:after="24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sz w:val="24"/>
          <w:szCs w:val="24"/>
        </w:rPr>
        <w:lastRenderedPageBreak/>
        <w:br/>
      </w:r>
    </w:p>
    <w:p w14:paraId="110D032A" w14:textId="77777777" w:rsidR="002F3634" w:rsidRPr="002F3634" w:rsidRDefault="002F3634" w:rsidP="002F3634">
      <w:pPr>
        <w:spacing w:after="0" w:line="240" w:lineRule="auto"/>
        <w:rPr>
          <w:rFonts w:ascii="Times New Roman" w:eastAsia="Times New Roman" w:hAnsi="Times New Roman" w:cs="Times New Roman"/>
          <w:sz w:val="24"/>
          <w:szCs w:val="24"/>
        </w:rPr>
      </w:pPr>
      <w:r w:rsidRPr="002F3634">
        <w:rPr>
          <w:rFonts w:ascii="Times New Roman" w:eastAsia="Times New Roman" w:hAnsi="Times New Roman" w:cs="Times New Roman"/>
          <w:b/>
          <w:bCs/>
          <w:color w:val="000000"/>
          <w:sz w:val="24"/>
          <w:szCs w:val="24"/>
        </w:rPr>
        <w:t>RUBRICS FOR CALCULATION:</w:t>
      </w:r>
    </w:p>
    <w:p w14:paraId="110D032B" w14:textId="77777777" w:rsidR="002F3634" w:rsidRPr="002F3634" w:rsidRDefault="002F3634" w:rsidP="002F3634">
      <w:pPr>
        <w:spacing w:after="0" w:line="240" w:lineRule="auto"/>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73"/>
        <w:gridCol w:w="1124"/>
        <w:gridCol w:w="2202"/>
        <w:gridCol w:w="1702"/>
        <w:gridCol w:w="1673"/>
        <w:gridCol w:w="1736"/>
      </w:tblGrid>
      <w:tr w:rsidR="002F3634" w:rsidRPr="002F3634" w14:paraId="110D0332" w14:textId="77777777" w:rsidTr="002F3634">
        <w:trPr>
          <w:tblHeader/>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10D032C" w14:textId="77777777" w:rsidR="002F3634" w:rsidRPr="002F3634" w:rsidRDefault="002F3634" w:rsidP="002F3634">
            <w:pPr>
              <w:spacing w:after="0" w:line="0" w:lineRule="atLeast"/>
              <w:jc w:val="center"/>
              <w:rPr>
                <w:rFonts w:ascii="Times New Roman" w:eastAsia="Times New Roman" w:hAnsi="Times New Roman" w:cs="Times New Roman"/>
                <w:b/>
                <w:bCs/>
                <w:sz w:val="24"/>
                <w:szCs w:val="24"/>
              </w:rPr>
            </w:pPr>
            <w:r w:rsidRPr="002F3634">
              <w:rPr>
                <w:rFonts w:ascii="Times New Roman" w:eastAsia="Times New Roman" w:hAnsi="Times New Roman" w:cs="Times New Roman"/>
                <w:b/>
                <w:bCs/>
                <w:color w:val="000000"/>
                <w:sz w:val="24"/>
                <w:szCs w:val="24"/>
              </w:rPr>
              <w:t>Criteria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2D" w14:textId="77777777" w:rsidR="002F3634" w:rsidRPr="002F3634" w:rsidRDefault="002F3634" w:rsidP="002F3634">
            <w:pPr>
              <w:spacing w:after="0" w:line="0" w:lineRule="atLeast"/>
              <w:jc w:val="center"/>
              <w:rPr>
                <w:rFonts w:ascii="Times New Roman" w:eastAsia="Times New Roman" w:hAnsi="Times New Roman" w:cs="Times New Roman"/>
                <w:b/>
                <w:bCs/>
                <w:sz w:val="24"/>
                <w:szCs w:val="24"/>
              </w:rPr>
            </w:pPr>
            <w:r w:rsidRPr="002F3634">
              <w:rPr>
                <w:rFonts w:ascii="Times New Roman" w:eastAsia="Times New Roman" w:hAnsi="Times New Roman" w:cs="Times New Roman"/>
                <w:b/>
                <w:bCs/>
                <w:color w:val="000000"/>
                <w:sz w:val="24"/>
                <w:szCs w:val="24"/>
              </w:rPr>
              <w:t>Weightage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2E" w14:textId="77777777" w:rsidR="002F3634" w:rsidRPr="002F3634" w:rsidRDefault="002F3634" w:rsidP="002F3634">
            <w:pPr>
              <w:spacing w:after="0" w:line="0" w:lineRule="atLeast"/>
              <w:jc w:val="center"/>
              <w:rPr>
                <w:rFonts w:ascii="Times New Roman" w:eastAsia="Times New Roman" w:hAnsi="Times New Roman" w:cs="Times New Roman"/>
                <w:b/>
                <w:bCs/>
                <w:sz w:val="24"/>
                <w:szCs w:val="24"/>
              </w:rPr>
            </w:pPr>
            <w:r w:rsidRPr="002F3634">
              <w:rPr>
                <w:rFonts w:ascii="Times New Roman" w:eastAsia="Times New Roman" w:hAnsi="Times New Roman" w:cs="Times New Roman"/>
                <w:b/>
                <w:bCs/>
                <w:color w:val="000000"/>
                <w:sz w:val="24"/>
                <w:szCs w:val="24"/>
              </w:rPr>
              <w:t>Level 4 – Exemplary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2F" w14:textId="77777777" w:rsidR="002F3634" w:rsidRPr="002F3634" w:rsidRDefault="002F3634" w:rsidP="002F3634">
            <w:pPr>
              <w:spacing w:after="0" w:line="0" w:lineRule="atLeast"/>
              <w:jc w:val="center"/>
              <w:rPr>
                <w:rFonts w:ascii="Times New Roman" w:eastAsia="Times New Roman" w:hAnsi="Times New Roman" w:cs="Times New Roman"/>
                <w:b/>
                <w:bCs/>
                <w:sz w:val="24"/>
                <w:szCs w:val="24"/>
              </w:rPr>
            </w:pPr>
            <w:r w:rsidRPr="002F3634">
              <w:rPr>
                <w:rFonts w:ascii="Times New Roman" w:eastAsia="Times New Roman" w:hAnsi="Times New Roman" w:cs="Times New Roman"/>
                <w:b/>
                <w:bCs/>
                <w:color w:val="000000"/>
                <w:sz w:val="24"/>
                <w:szCs w:val="24"/>
              </w:rPr>
              <w:t>Level 3 – Proficient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30" w14:textId="77777777" w:rsidR="002F3634" w:rsidRPr="002F3634" w:rsidRDefault="002F3634" w:rsidP="002F3634">
            <w:pPr>
              <w:spacing w:after="0" w:line="0" w:lineRule="atLeast"/>
              <w:jc w:val="center"/>
              <w:rPr>
                <w:rFonts w:ascii="Times New Roman" w:eastAsia="Times New Roman" w:hAnsi="Times New Roman" w:cs="Times New Roman"/>
                <w:b/>
                <w:bCs/>
                <w:sz w:val="24"/>
                <w:szCs w:val="24"/>
              </w:rPr>
            </w:pPr>
            <w:r w:rsidRPr="002F3634">
              <w:rPr>
                <w:rFonts w:ascii="Times New Roman" w:eastAsia="Times New Roman" w:hAnsi="Times New Roman" w:cs="Times New Roman"/>
                <w:b/>
                <w:bCs/>
                <w:color w:val="000000"/>
                <w:sz w:val="24"/>
                <w:szCs w:val="24"/>
              </w:rPr>
              <w:t>Level 2 – Developing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31" w14:textId="77777777" w:rsidR="002F3634" w:rsidRPr="002F3634" w:rsidRDefault="002F3634" w:rsidP="002F3634">
            <w:pPr>
              <w:spacing w:after="0" w:line="0" w:lineRule="atLeast"/>
              <w:jc w:val="center"/>
              <w:rPr>
                <w:rFonts w:ascii="Times New Roman" w:eastAsia="Times New Roman" w:hAnsi="Times New Roman" w:cs="Times New Roman"/>
                <w:b/>
                <w:bCs/>
                <w:sz w:val="24"/>
                <w:szCs w:val="24"/>
              </w:rPr>
            </w:pPr>
            <w:r w:rsidRPr="002F3634">
              <w:rPr>
                <w:rFonts w:ascii="Times New Roman" w:eastAsia="Times New Roman" w:hAnsi="Times New Roman" w:cs="Times New Roman"/>
                <w:b/>
                <w:bCs/>
                <w:color w:val="000000"/>
                <w:sz w:val="24"/>
                <w:szCs w:val="24"/>
              </w:rPr>
              <w:t>Level 1 – Beginning</w:t>
            </w:r>
          </w:p>
        </w:tc>
      </w:tr>
      <w:tr w:rsidR="002F3634" w:rsidRPr="002F3634" w14:paraId="110D0339" w14:textId="77777777" w:rsidTr="002F3634">
        <w:tc>
          <w:tcPr>
            <w:tcW w:w="0" w:type="auto"/>
            <w:tcBorders>
              <w:top w:val="single" w:sz="4" w:space="0" w:color="000000"/>
              <w:left w:val="single" w:sz="4" w:space="0" w:color="000000"/>
              <w:bottom w:val="single" w:sz="4" w:space="0" w:color="000000"/>
              <w:right w:val="single" w:sz="4" w:space="0" w:color="000000"/>
            </w:tcBorders>
            <w:vAlign w:val="center"/>
            <w:hideMark/>
          </w:tcPr>
          <w:p w14:paraId="110D0333"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b/>
                <w:bCs/>
                <w:color w:val="000000"/>
                <w:sz w:val="24"/>
                <w:szCs w:val="24"/>
              </w:rPr>
              <w:t>Concept Understanding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34"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25%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35"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Clearly explains all concepts with complete accuracy and depth</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36"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Minor gaps in understanding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37"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Basic understanding with some errors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38"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Incorrect or very limited understanding</w:t>
            </w:r>
          </w:p>
        </w:tc>
      </w:tr>
      <w:tr w:rsidR="002F3634" w:rsidRPr="002F3634" w14:paraId="110D0340" w14:textId="77777777" w:rsidTr="002F3634">
        <w:tc>
          <w:tcPr>
            <w:tcW w:w="0" w:type="auto"/>
            <w:tcBorders>
              <w:top w:val="single" w:sz="4" w:space="0" w:color="000000"/>
              <w:left w:val="single" w:sz="4" w:space="0" w:color="000000"/>
              <w:bottom w:val="single" w:sz="4" w:space="0" w:color="000000"/>
              <w:right w:val="single" w:sz="4" w:space="0" w:color="000000"/>
            </w:tcBorders>
            <w:vAlign w:val="center"/>
            <w:hideMark/>
          </w:tcPr>
          <w:p w14:paraId="110D033A"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b/>
                <w:bCs/>
                <w:color w:val="000000"/>
                <w:sz w:val="24"/>
                <w:szCs w:val="24"/>
              </w:rPr>
              <w:t>Content Coverage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3B"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25%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3C"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Covers all required topics comprehensively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3D"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Covers most topics with minor omissions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3E"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Covers some topics only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3F"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Very few topics covered</w:t>
            </w:r>
          </w:p>
        </w:tc>
      </w:tr>
      <w:tr w:rsidR="002F3634" w:rsidRPr="002F3634" w14:paraId="110D0347" w14:textId="77777777" w:rsidTr="002F3634">
        <w:tc>
          <w:tcPr>
            <w:tcW w:w="0" w:type="auto"/>
            <w:tcBorders>
              <w:top w:val="single" w:sz="4" w:space="0" w:color="000000"/>
              <w:left w:val="single" w:sz="4" w:space="0" w:color="000000"/>
              <w:bottom w:val="single" w:sz="4" w:space="0" w:color="000000"/>
              <w:right w:val="single" w:sz="4" w:space="0" w:color="000000"/>
            </w:tcBorders>
            <w:vAlign w:val="center"/>
            <w:hideMark/>
          </w:tcPr>
          <w:p w14:paraId="110D0341"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b/>
                <w:bCs/>
                <w:color w:val="000000"/>
                <w:sz w:val="24"/>
                <w:szCs w:val="24"/>
              </w:rPr>
              <w:t>Technical Accuracy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42"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43"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All explanations are technically correct and precise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44"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Minor technical errors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45"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Some incorrect or vague explanations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46"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Major technical errors</w:t>
            </w:r>
          </w:p>
        </w:tc>
      </w:tr>
      <w:tr w:rsidR="002F3634" w:rsidRPr="002F3634" w14:paraId="110D034E" w14:textId="77777777" w:rsidTr="002F3634">
        <w:tc>
          <w:tcPr>
            <w:tcW w:w="0" w:type="auto"/>
            <w:tcBorders>
              <w:top w:val="single" w:sz="4" w:space="0" w:color="000000"/>
              <w:left w:val="single" w:sz="4" w:space="0" w:color="000000"/>
              <w:bottom w:val="single" w:sz="4" w:space="0" w:color="000000"/>
              <w:right w:val="single" w:sz="4" w:space="0" w:color="000000"/>
            </w:tcBorders>
            <w:vAlign w:val="center"/>
            <w:hideMark/>
          </w:tcPr>
          <w:p w14:paraId="110D0348"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b/>
                <w:bCs/>
                <w:color w:val="000000"/>
                <w:sz w:val="24"/>
                <w:szCs w:val="24"/>
              </w:rPr>
              <w:t>Integration of Concepts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49"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4A"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Effectively connects and relates concepts logically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4B"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Some connections made with minor gaps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4C"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Limited connections between concepts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4D"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No clear relationship between concepts</w:t>
            </w:r>
          </w:p>
        </w:tc>
      </w:tr>
      <w:tr w:rsidR="002F3634" w:rsidRPr="002F3634" w14:paraId="110D0355" w14:textId="77777777" w:rsidTr="002F3634">
        <w:tc>
          <w:tcPr>
            <w:tcW w:w="0" w:type="auto"/>
            <w:tcBorders>
              <w:top w:val="single" w:sz="4" w:space="0" w:color="000000"/>
              <w:left w:val="single" w:sz="4" w:space="0" w:color="000000"/>
              <w:bottom w:val="single" w:sz="4" w:space="0" w:color="000000"/>
              <w:right w:val="single" w:sz="4" w:space="0" w:color="000000"/>
            </w:tcBorders>
            <w:vAlign w:val="center"/>
            <w:hideMark/>
          </w:tcPr>
          <w:p w14:paraId="110D034F"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b/>
                <w:bCs/>
                <w:color w:val="000000"/>
                <w:sz w:val="24"/>
                <w:szCs w:val="24"/>
              </w:rPr>
              <w:t>Clarity &amp; Presentation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50"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15%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51"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Well-structured, clear, and easy to understand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52"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Mostly clear with minor issues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53"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Somewhat unclear or poorly organized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0D0354" w14:textId="77777777" w:rsidR="002F3634" w:rsidRPr="002F3634" w:rsidRDefault="002F3634" w:rsidP="002F3634">
            <w:pPr>
              <w:spacing w:after="0" w:line="0" w:lineRule="atLeast"/>
              <w:rPr>
                <w:rFonts w:ascii="Times New Roman" w:eastAsia="Times New Roman" w:hAnsi="Times New Roman" w:cs="Times New Roman"/>
                <w:sz w:val="24"/>
                <w:szCs w:val="24"/>
              </w:rPr>
            </w:pPr>
            <w:r w:rsidRPr="002F3634">
              <w:rPr>
                <w:rFonts w:ascii="Times New Roman" w:eastAsia="Times New Roman" w:hAnsi="Times New Roman" w:cs="Times New Roman"/>
                <w:color w:val="000000"/>
                <w:sz w:val="24"/>
                <w:szCs w:val="24"/>
              </w:rPr>
              <w:t>Poorly structured and difficult to understand</w:t>
            </w:r>
          </w:p>
        </w:tc>
      </w:tr>
    </w:tbl>
    <w:p w14:paraId="110D0356" w14:textId="77777777" w:rsidR="002F3634" w:rsidRDefault="002F3634">
      <w:pPr>
        <w:keepNext/>
        <w:spacing w:before="280" w:after="80"/>
        <w:rPr>
          <w:rFonts w:ascii="Arial" w:hAnsi="Arial"/>
          <w:b/>
          <w:color w:val="102C57"/>
          <w:sz w:val="25"/>
        </w:rPr>
      </w:pPr>
    </w:p>
    <w:p w14:paraId="110D0357" w14:textId="77777777" w:rsidR="002C2BB2" w:rsidRDefault="002F3634">
      <w:pPr>
        <w:keepNext/>
        <w:spacing w:before="280" w:after="80"/>
      </w:pPr>
      <w:r>
        <w:rPr>
          <w:rFonts w:ascii="Arial" w:hAnsi="Arial"/>
          <w:b/>
          <w:color w:val="102C57"/>
          <w:sz w:val="25"/>
        </w:rPr>
        <w:t>Question 1: Comprehensive Definitions &amp; Core Concepts in Web Development</w:t>
      </w:r>
    </w:p>
    <w:p w14:paraId="110D0358" w14:textId="77777777" w:rsidR="002C2BB2" w:rsidRDefault="002F3634">
      <w:pPr>
        <w:spacing w:before="20" w:after="60"/>
      </w:pPr>
      <w:r>
        <w:rPr>
          <w:rFonts w:ascii="Calibri" w:hAnsi="Calibri"/>
          <w:b/>
          <w:color w:val="282828"/>
          <w:sz w:val="20"/>
        </w:rPr>
        <w:t xml:space="preserve">Section Overview: </w:t>
      </w:r>
      <w:r>
        <w:rPr>
          <w:rFonts w:ascii="Calibri" w:hAnsi="Calibri"/>
          <w:color w:val="282828"/>
          <w:sz w:val="20"/>
        </w:rPr>
        <w:t>Web application architectures rely on a combination of data representation standards, server-side dynamic template engines, architectural design patterns, schema validators, transformation processors, scripting languages, database connectivity protocols, and document parsers. Below is a rigorous technical breakdown of each fundamental concept, describing its exact technical purpose, architectural role, and real-world web application usage.</w:t>
      </w:r>
    </w:p>
    <w:p w14:paraId="110D0359" w14:textId="77777777" w:rsidR="002C2BB2" w:rsidRDefault="002F3634">
      <w:pPr>
        <w:keepNext/>
        <w:spacing w:before="200" w:after="60"/>
      </w:pPr>
      <w:r>
        <w:rPr>
          <w:rFonts w:ascii="Arial" w:hAnsi="Arial"/>
          <w:b/>
          <w:color w:val="35598E"/>
          <w:sz w:val="21"/>
        </w:rPr>
        <w:t>1. XML (Extensible Markup Language)</w:t>
      </w:r>
    </w:p>
    <w:p w14:paraId="110D035A" w14:textId="77777777" w:rsidR="002C2BB2" w:rsidRDefault="002F3634">
      <w:pPr>
        <w:pStyle w:val="ListBullet"/>
        <w:spacing w:before="20" w:after="40"/>
      </w:pPr>
      <w:r>
        <w:rPr>
          <w:rFonts w:ascii="Calibri" w:hAnsi="Calibri"/>
          <w:b/>
          <w:color w:val="102C57"/>
          <w:sz w:val="20"/>
        </w:rPr>
        <w:t xml:space="preserve">Definition &amp; Technical Nature: </w:t>
      </w:r>
      <w:r>
        <w:rPr>
          <w:rFonts w:ascii="Calibri" w:hAnsi="Calibri"/>
          <w:color w:val="282828"/>
          <w:sz w:val="20"/>
        </w:rPr>
        <w:t>XML is a W3C-standardized, text-based meta-markup language designed for encoding, storing, and transporting structured, self-descriptive hierarchical data across heterogeneous systems.</w:t>
      </w:r>
    </w:p>
    <w:p w14:paraId="110D035B" w14:textId="77777777" w:rsidR="002C2BB2" w:rsidRDefault="002F3634">
      <w:pPr>
        <w:pStyle w:val="ListBullet"/>
        <w:spacing w:before="20" w:after="40"/>
      </w:pPr>
      <w:r>
        <w:rPr>
          <w:rFonts w:ascii="Calibri" w:hAnsi="Calibri"/>
          <w:b/>
          <w:color w:val="102C57"/>
          <w:sz w:val="20"/>
        </w:rPr>
        <w:t xml:space="preserve">Purpose &amp; Architectural Role: </w:t>
      </w:r>
      <w:r>
        <w:rPr>
          <w:rFonts w:ascii="Calibri" w:hAnsi="Calibri"/>
          <w:color w:val="282828"/>
          <w:sz w:val="20"/>
        </w:rPr>
        <w:t>Serves as a platform-neutral, language-independent data interchange format. Unlike HTML (which specifies presentation layout), XML defines pure semantic meaning and data relationships via custom user-defined tags.</w:t>
      </w:r>
    </w:p>
    <w:p w14:paraId="110D035C" w14:textId="77777777" w:rsidR="002C2BB2" w:rsidRDefault="002F3634">
      <w:pPr>
        <w:pStyle w:val="ListBullet"/>
        <w:spacing w:before="20" w:after="40"/>
      </w:pPr>
      <w:r>
        <w:rPr>
          <w:rFonts w:ascii="Calibri" w:hAnsi="Calibri"/>
          <w:b/>
          <w:color w:val="102C57"/>
          <w:sz w:val="20"/>
        </w:rPr>
        <w:t xml:space="preserve">Practical Real-World Usage: </w:t>
      </w:r>
      <w:r>
        <w:rPr>
          <w:rFonts w:ascii="Calibri" w:hAnsi="Calibri"/>
          <w:color w:val="282828"/>
          <w:sz w:val="20"/>
        </w:rPr>
        <w:t>B2B e-commerce transactions (EDI, UBL), SOAP Web Services payloads, system configuration files (`web.xml`, `pom.xml`), and multi-system data synchronization.</w:t>
      </w:r>
    </w:p>
    <w:p w14:paraId="110D035D" w14:textId="77777777" w:rsidR="002C2BB2" w:rsidRDefault="002F3634">
      <w:pPr>
        <w:keepNext/>
        <w:spacing w:before="200" w:after="60"/>
      </w:pPr>
      <w:r>
        <w:rPr>
          <w:rFonts w:ascii="Arial" w:hAnsi="Arial"/>
          <w:b/>
          <w:color w:val="35598E"/>
          <w:sz w:val="21"/>
        </w:rPr>
        <w:t>2. JSP (JavaServer Pages)</w:t>
      </w:r>
    </w:p>
    <w:p w14:paraId="110D035E" w14:textId="77777777" w:rsidR="002C2BB2" w:rsidRDefault="002F3634">
      <w:pPr>
        <w:pStyle w:val="ListBullet"/>
        <w:spacing w:before="20" w:after="40"/>
      </w:pPr>
      <w:r>
        <w:rPr>
          <w:rFonts w:ascii="Calibri" w:hAnsi="Calibri"/>
          <w:b/>
          <w:color w:val="102C57"/>
          <w:sz w:val="20"/>
        </w:rPr>
        <w:t xml:space="preserve">Definition &amp; Technical Nature: </w:t>
      </w:r>
      <w:r>
        <w:rPr>
          <w:rFonts w:ascii="Calibri" w:hAnsi="Calibri"/>
          <w:color w:val="282828"/>
          <w:sz w:val="20"/>
        </w:rPr>
        <w:t>JSP is an enterprise server-side technology developed by Sun Microsystems/Jakarta EE that enables developers to create dynamically generated web pages by embedding Java code, expressions, and custom tags directly within static HTML/XML templates.</w:t>
      </w:r>
    </w:p>
    <w:p w14:paraId="110D035F" w14:textId="77777777" w:rsidR="002C2BB2" w:rsidRDefault="002F3634">
      <w:pPr>
        <w:pStyle w:val="ListBullet"/>
        <w:spacing w:before="20" w:after="40"/>
      </w:pPr>
      <w:r>
        <w:rPr>
          <w:rFonts w:ascii="Calibri" w:hAnsi="Calibri"/>
          <w:b/>
          <w:color w:val="102C57"/>
          <w:sz w:val="20"/>
        </w:rPr>
        <w:lastRenderedPageBreak/>
        <w:t xml:space="preserve">Purpose &amp; Architectural Role: </w:t>
      </w:r>
      <w:r>
        <w:rPr>
          <w:rFonts w:ascii="Calibri" w:hAnsi="Calibri"/>
          <w:color w:val="282828"/>
          <w:sz w:val="20"/>
        </w:rPr>
        <w:t>Acts as the View component in Java Enterprise MVC architectures. When requested, a JSP file is automatically translated by the Web Container (such as Apache Tomcat) into a Java Servlet (`HttpJspBase`), compiled into bytecode (`.class`), and executed on the JVM to generate dynamic HTTP response streams.</w:t>
      </w:r>
    </w:p>
    <w:p w14:paraId="110D0360" w14:textId="77777777" w:rsidR="002C2BB2" w:rsidRDefault="002F3634">
      <w:pPr>
        <w:pStyle w:val="ListBullet"/>
        <w:spacing w:before="20" w:after="40"/>
      </w:pPr>
      <w:r>
        <w:rPr>
          <w:rFonts w:ascii="Calibri" w:hAnsi="Calibri"/>
          <w:b/>
          <w:color w:val="102C57"/>
          <w:sz w:val="20"/>
        </w:rPr>
        <w:t xml:space="preserve">Practical Real-World Usage: </w:t>
      </w:r>
      <w:r>
        <w:rPr>
          <w:rFonts w:ascii="Calibri" w:hAnsi="Calibri"/>
          <w:color w:val="282828"/>
          <w:sz w:val="20"/>
        </w:rPr>
        <w:t>Enterprise banking dashboards, authenticated user portals, and multi-tier ERP web interfaces needing robust Java ecosystem integration.</w:t>
      </w:r>
    </w:p>
    <w:p w14:paraId="110D0361" w14:textId="77777777" w:rsidR="002C2BB2" w:rsidRDefault="002F3634">
      <w:pPr>
        <w:keepNext/>
        <w:spacing w:before="200" w:after="60"/>
      </w:pPr>
      <w:r>
        <w:rPr>
          <w:rFonts w:ascii="Arial" w:hAnsi="Arial"/>
          <w:b/>
          <w:color w:val="35598E"/>
          <w:sz w:val="21"/>
        </w:rPr>
        <w:t>3. MVC Architecture (Model–View–Controller)</w:t>
      </w:r>
    </w:p>
    <w:p w14:paraId="110D0362" w14:textId="77777777" w:rsidR="002C2BB2" w:rsidRDefault="002F3634">
      <w:pPr>
        <w:pStyle w:val="ListBullet"/>
        <w:spacing w:before="20" w:after="40"/>
      </w:pPr>
      <w:r>
        <w:rPr>
          <w:rFonts w:ascii="Calibri" w:hAnsi="Calibri"/>
          <w:b/>
          <w:color w:val="102C57"/>
          <w:sz w:val="20"/>
        </w:rPr>
        <w:t xml:space="preserve">Definition &amp; Technical Nature: </w:t>
      </w:r>
      <w:r>
        <w:rPr>
          <w:rFonts w:ascii="Calibri" w:hAnsi="Calibri"/>
          <w:color w:val="282828"/>
          <w:sz w:val="20"/>
        </w:rPr>
        <w:t>MVC is an architectural software design pattern that divides an interactive web application into three interconnected layers: Model (Data &amp; Business Logic), View (User Interface &amp; Presentation), and Controller (Flow Control &amp; Request Dispatching).</w:t>
      </w:r>
    </w:p>
    <w:p w14:paraId="110D0363" w14:textId="77777777" w:rsidR="002C2BB2" w:rsidRDefault="002F3634">
      <w:pPr>
        <w:pStyle w:val="ListBullet"/>
        <w:spacing w:before="20" w:after="40"/>
      </w:pPr>
      <w:r>
        <w:rPr>
          <w:rFonts w:ascii="Calibri" w:hAnsi="Calibri"/>
          <w:b/>
          <w:color w:val="102C57"/>
          <w:sz w:val="20"/>
        </w:rPr>
        <w:t xml:space="preserve">Purpose &amp; Architectural Role: </w:t>
      </w:r>
      <w:r>
        <w:rPr>
          <w:rFonts w:ascii="Calibri" w:hAnsi="Calibri"/>
          <w:color w:val="282828"/>
          <w:sz w:val="20"/>
        </w:rPr>
        <w:t>Enforces strict separation of concerns, decouples business rules from UI layout, facilitates parallel team development, and enhances code maintainability and testability.</w:t>
      </w:r>
    </w:p>
    <w:p w14:paraId="110D0364" w14:textId="77777777" w:rsidR="002C2BB2" w:rsidRDefault="002F3634">
      <w:pPr>
        <w:pStyle w:val="ListBullet"/>
        <w:spacing w:before="20" w:after="40"/>
      </w:pPr>
      <w:r>
        <w:rPr>
          <w:rFonts w:ascii="Calibri" w:hAnsi="Calibri"/>
          <w:b/>
          <w:color w:val="102C57"/>
          <w:sz w:val="20"/>
        </w:rPr>
        <w:t xml:space="preserve">Practical Real-World Usage: </w:t>
      </w:r>
      <w:r>
        <w:rPr>
          <w:rFonts w:ascii="Calibri" w:hAnsi="Calibri"/>
          <w:color w:val="282828"/>
          <w:sz w:val="20"/>
        </w:rPr>
        <w:t>Jakarta MVC / Spring Boot (Java), Laravel / Symfony (PHP), Django (Python), and ASP.NET MVC (.NET).</w:t>
      </w:r>
    </w:p>
    <w:p w14:paraId="110D0365" w14:textId="77777777" w:rsidR="002C2BB2" w:rsidRDefault="002F3634">
      <w:pPr>
        <w:keepNext/>
        <w:spacing w:before="200" w:after="60"/>
      </w:pPr>
      <w:r>
        <w:rPr>
          <w:rFonts w:ascii="Arial" w:hAnsi="Arial"/>
          <w:b/>
          <w:color w:val="35598E"/>
          <w:sz w:val="21"/>
        </w:rPr>
        <w:t>4. XSLT (Extensible Stylesheet Language Transformations)</w:t>
      </w:r>
    </w:p>
    <w:p w14:paraId="110D0366" w14:textId="77777777" w:rsidR="002C2BB2" w:rsidRDefault="002F3634">
      <w:pPr>
        <w:pStyle w:val="ListBullet"/>
        <w:spacing w:before="20" w:after="40"/>
      </w:pPr>
      <w:r>
        <w:rPr>
          <w:rFonts w:ascii="Calibri" w:hAnsi="Calibri"/>
          <w:b/>
          <w:color w:val="102C57"/>
          <w:sz w:val="20"/>
        </w:rPr>
        <w:t xml:space="preserve">Definition &amp; Technical Nature: </w:t>
      </w:r>
      <w:r>
        <w:rPr>
          <w:rFonts w:ascii="Calibri" w:hAnsi="Calibri"/>
          <w:color w:val="282828"/>
          <w:sz w:val="20"/>
        </w:rPr>
        <w:t>XSLT is a declarative, rule-based functional programming language designed to transform XML source documents into target documents such as HTML, XHTML, plain text, JSON, or formatting objects (XSL-FO for PDF).</w:t>
      </w:r>
    </w:p>
    <w:p w14:paraId="110D0367" w14:textId="77777777" w:rsidR="002C2BB2" w:rsidRDefault="002F3634">
      <w:pPr>
        <w:pStyle w:val="ListBullet"/>
        <w:spacing w:before="20" w:after="40"/>
      </w:pPr>
      <w:r>
        <w:rPr>
          <w:rFonts w:ascii="Calibri" w:hAnsi="Calibri"/>
          <w:b/>
          <w:color w:val="102C57"/>
          <w:sz w:val="20"/>
        </w:rPr>
        <w:t xml:space="preserve">Purpose &amp; Architectural Role: </w:t>
      </w:r>
      <w:r>
        <w:rPr>
          <w:rFonts w:ascii="Calibri" w:hAnsi="Calibri"/>
          <w:color w:val="282828"/>
          <w:sz w:val="20"/>
        </w:rPr>
        <w:t>Decouples presentation formatting completely from raw semantic XML data. An XSLT processor uses XPath pattern-matching rules (`&lt;xsl:template match="..."&gt;`) to navigate the source node tree and construct an output result tree.</w:t>
      </w:r>
    </w:p>
    <w:p w14:paraId="110D0368" w14:textId="77777777" w:rsidR="002C2BB2" w:rsidRDefault="002F3634">
      <w:pPr>
        <w:pStyle w:val="ListBullet"/>
        <w:spacing w:before="20" w:after="40"/>
      </w:pPr>
      <w:r>
        <w:rPr>
          <w:rFonts w:ascii="Calibri" w:hAnsi="Calibri"/>
          <w:b/>
          <w:color w:val="102C57"/>
          <w:sz w:val="20"/>
        </w:rPr>
        <w:t xml:space="preserve">Practical Real-World Usage: </w:t>
      </w:r>
      <w:r>
        <w:rPr>
          <w:rFonts w:ascii="Calibri" w:hAnsi="Calibri"/>
          <w:color w:val="282828"/>
          <w:sz w:val="20"/>
        </w:rPr>
        <w:t>Automated web report generation, publishing XML catalogs into responsive HTML tables, and transforming legacy data formats into modern standard schemas.</w:t>
      </w:r>
    </w:p>
    <w:p w14:paraId="110D0369" w14:textId="77777777" w:rsidR="002C2BB2" w:rsidRDefault="002F3634">
      <w:pPr>
        <w:keepNext/>
        <w:spacing w:before="200" w:after="60"/>
      </w:pPr>
      <w:r>
        <w:rPr>
          <w:rFonts w:ascii="Arial" w:hAnsi="Arial"/>
          <w:b/>
          <w:color w:val="35598E"/>
          <w:sz w:val="21"/>
        </w:rPr>
        <w:t>5. XML Schema (XSD - XML Schema Definition)</w:t>
      </w:r>
    </w:p>
    <w:p w14:paraId="110D036A" w14:textId="77777777" w:rsidR="002C2BB2" w:rsidRDefault="002F3634">
      <w:pPr>
        <w:pStyle w:val="ListBullet"/>
        <w:spacing w:before="20" w:after="40"/>
      </w:pPr>
      <w:r>
        <w:rPr>
          <w:rFonts w:ascii="Calibri" w:hAnsi="Calibri"/>
          <w:b/>
          <w:color w:val="102C57"/>
          <w:sz w:val="20"/>
        </w:rPr>
        <w:t xml:space="preserve">Definition &amp; Technical Nature: </w:t>
      </w:r>
      <w:r>
        <w:rPr>
          <w:rFonts w:ascii="Calibri" w:hAnsi="Calibri"/>
          <w:color w:val="282828"/>
          <w:sz w:val="20"/>
        </w:rPr>
        <w:t>XML Schema is a W3C standard recommendation that defines the formal structural grammar, element hierarchy, data types, and business constraints of an XML document.</w:t>
      </w:r>
    </w:p>
    <w:p w14:paraId="110D036B" w14:textId="77777777" w:rsidR="002C2BB2" w:rsidRDefault="002F3634">
      <w:pPr>
        <w:pStyle w:val="ListBullet"/>
        <w:spacing w:before="20" w:after="40"/>
      </w:pPr>
      <w:r>
        <w:rPr>
          <w:rFonts w:ascii="Calibri" w:hAnsi="Calibri"/>
          <w:b/>
          <w:color w:val="102C57"/>
          <w:sz w:val="20"/>
        </w:rPr>
        <w:t xml:space="preserve">Purpose &amp; Architectural Role: </w:t>
      </w:r>
      <w:r>
        <w:rPr>
          <w:rFonts w:ascii="Calibri" w:hAnsi="Calibri"/>
          <w:color w:val="282828"/>
          <w:sz w:val="20"/>
        </w:rPr>
        <w:t>Provides strong type checking, cardinality rules (`minOccurs`, `maxOccurs`), regex pattern restrictions, and namespace isolation. It validates whether an incoming XML document is both 'well-formed' and 'valid' before back-end ingestion.</w:t>
      </w:r>
    </w:p>
    <w:p w14:paraId="110D036C" w14:textId="77777777" w:rsidR="002C2BB2" w:rsidRDefault="002F3634">
      <w:pPr>
        <w:pStyle w:val="ListBullet"/>
        <w:spacing w:before="20" w:after="40"/>
      </w:pPr>
      <w:r>
        <w:rPr>
          <w:rFonts w:ascii="Calibri" w:hAnsi="Calibri"/>
          <w:b/>
          <w:color w:val="102C57"/>
          <w:sz w:val="20"/>
        </w:rPr>
        <w:t xml:space="preserve">Practical Real-World Usage: </w:t>
      </w:r>
      <w:r>
        <w:rPr>
          <w:rFonts w:ascii="Calibri" w:hAnsi="Calibri"/>
          <w:color w:val="282828"/>
          <w:sz w:val="20"/>
        </w:rPr>
        <w:t>API payload validation in banking/healthcare Web Services, preventing corrupted data from entering databases or business processing pipelines.</w:t>
      </w:r>
    </w:p>
    <w:p w14:paraId="110D036D" w14:textId="77777777" w:rsidR="002C2BB2" w:rsidRDefault="002F3634">
      <w:pPr>
        <w:keepNext/>
        <w:spacing w:before="200" w:after="60"/>
      </w:pPr>
      <w:r>
        <w:rPr>
          <w:rFonts w:ascii="Arial" w:hAnsi="Arial"/>
          <w:b/>
          <w:color w:val="35598E"/>
          <w:sz w:val="21"/>
        </w:rPr>
        <w:t>6. JSTL (JavaServer Pages Standard Tag Library)</w:t>
      </w:r>
    </w:p>
    <w:p w14:paraId="110D036E" w14:textId="77777777" w:rsidR="002C2BB2" w:rsidRDefault="002F3634">
      <w:pPr>
        <w:pStyle w:val="ListBullet"/>
        <w:spacing w:before="20" w:after="40"/>
      </w:pPr>
      <w:r>
        <w:rPr>
          <w:rFonts w:ascii="Calibri" w:hAnsi="Calibri"/>
          <w:b/>
          <w:color w:val="102C57"/>
          <w:sz w:val="20"/>
        </w:rPr>
        <w:t xml:space="preserve">Definition &amp; Technical Nature: </w:t>
      </w:r>
      <w:r>
        <w:rPr>
          <w:rFonts w:ascii="Calibri" w:hAnsi="Calibri"/>
          <w:color w:val="282828"/>
          <w:sz w:val="20"/>
        </w:rPr>
        <w:t>JSTL is a standardized collection of JSP custom tag libraries providing encapsulated functionality for common web tasks such as iteration, conditional logic, database access, formatting, and internationalization.</w:t>
      </w:r>
    </w:p>
    <w:p w14:paraId="110D036F" w14:textId="77777777" w:rsidR="002C2BB2" w:rsidRDefault="002F3634">
      <w:pPr>
        <w:pStyle w:val="ListBullet"/>
        <w:spacing w:before="20" w:after="40"/>
      </w:pPr>
      <w:r>
        <w:rPr>
          <w:rFonts w:ascii="Calibri" w:hAnsi="Calibri"/>
          <w:b/>
          <w:color w:val="102C57"/>
          <w:sz w:val="20"/>
        </w:rPr>
        <w:t xml:space="preserve">Purpose &amp; Architectural Role: </w:t>
      </w:r>
      <w:r>
        <w:rPr>
          <w:rFonts w:ascii="Calibri" w:hAnsi="Calibri"/>
          <w:color w:val="282828"/>
          <w:sz w:val="20"/>
        </w:rPr>
        <w:t>Eliminates messy Java scriptlets (`&lt;% ... %&gt;`) from JSP pages, enforcing pure MVC separation by allowing web designers to iterate collections (`&lt;c:forEach&gt;`) and evaluate conditions (`&lt;c:if&gt;`, `&lt;c:choose&gt;`) cleanly using Expression Language (EL).</w:t>
      </w:r>
    </w:p>
    <w:p w14:paraId="110D0370" w14:textId="77777777" w:rsidR="002C2BB2" w:rsidRDefault="002F3634">
      <w:pPr>
        <w:pStyle w:val="ListBullet"/>
        <w:spacing w:before="20" w:after="40"/>
      </w:pPr>
      <w:r>
        <w:rPr>
          <w:rFonts w:ascii="Calibri" w:hAnsi="Calibri"/>
          <w:b/>
          <w:color w:val="102C57"/>
          <w:sz w:val="20"/>
        </w:rPr>
        <w:t xml:space="preserve">Practical Real-World Usage: </w:t>
      </w:r>
      <w:r>
        <w:rPr>
          <w:rFonts w:ascii="Calibri" w:hAnsi="Calibri"/>
          <w:color w:val="282828"/>
          <w:sz w:val="20"/>
        </w:rPr>
        <w:t>Formatting currency/dates (`&lt;fmt:formatNumber&gt;`), rendering tabular query results, and evaluating session authorization states in JSP views.</w:t>
      </w:r>
    </w:p>
    <w:p w14:paraId="110D0371" w14:textId="77777777" w:rsidR="002C2BB2" w:rsidRDefault="002F3634">
      <w:pPr>
        <w:keepNext/>
        <w:spacing w:before="200" w:after="60"/>
      </w:pPr>
      <w:r>
        <w:rPr>
          <w:rFonts w:ascii="Arial" w:hAnsi="Arial"/>
          <w:b/>
          <w:color w:val="35598E"/>
          <w:sz w:val="21"/>
        </w:rPr>
        <w:t>7. PHP (Hypertext Preprocessor)</w:t>
      </w:r>
    </w:p>
    <w:p w14:paraId="110D0372" w14:textId="77777777" w:rsidR="002C2BB2" w:rsidRDefault="002F3634">
      <w:pPr>
        <w:pStyle w:val="ListBullet"/>
        <w:spacing w:before="20" w:after="40"/>
      </w:pPr>
      <w:r>
        <w:rPr>
          <w:rFonts w:ascii="Calibri" w:hAnsi="Calibri"/>
          <w:b/>
          <w:color w:val="102C57"/>
          <w:sz w:val="20"/>
        </w:rPr>
        <w:t xml:space="preserve">Definition &amp; Technical Nature: </w:t>
      </w:r>
      <w:r>
        <w:rPr>
          <w:rFonts w:ascii="Calibri" w:hAnsi="Calibri"/>
          <w:color w:val="282828"/>
          <w:sz w:val="20"/>
        </w:rPr>
        <w:t>PHP is an open-source, interpreted, general-purpose server-side scripting language specifically engineered for dynamic web application development and rapid database-driven website creation.</w:t>
      </w:r>
    </w:p>
    <w:p w14:paraId="110D0373" w14:textId="77777777" w:rsidR="002C2BB2" w:rsidRDefault="002F3634">
      <w:pPr>
        <w:pStyle w:val="ListBullet"/>
        <w:spacing w:before="20" w:after="40"/>
      </w:pPr>
      <w:r>
        <w:rPr>
          <w:rFonts w:ascii="Calibri" w:hAnsi="Calibri"/>
          <w:b/>
          <w:color w:val="102C57"/>
          <w:sz w:val="20"/>
        </w:rPr>
        <w:lastRenderedPageBreak/>
        <w:t xml:space="preserve">Purpose &amp; Architectural Role: </w:t>
      </w:r>
      <w:r>
        <w:rPr>
          <w:rFonts w:ascii="Calibri" w:hAnsi="Calibri"/>
          <w:color w:val="282828"/>
          <w:sz w:val="20"/>
        </w:rPr>
        <w:t>Executes on the web server (via PHP-FPM, Apache mod_php), processes incoming HTTP requests, interacts with databases (MySQL, PostgreSQL), and dynamically embeds computed HTML directly into the HTTP response stream.</w:t>
      </w:r>
    </w:p>
    <w:p w14:paraId="110D0374" w14:textId="77777777" w:rsidR="002C2BB2" w:rsidRDefault="002F3634">
      <w:pPr>
        <w:pStyle w:val="ListBullet"/>
        <w:spacing w:before="20" w:after="40"/>
      </w:pPr>
      <w:r>
        <w:rPr>
          <w:rFonts w:ascii="Calibri" w:hAnsi="Calibri"/>
          <w:b/>
          <w:color w:val="102C57"/>
          <w:sz w:val="20"/>
        </w:rPr>
        <w:t xml:space="preserve">Practical Real-World Usage: </w:t>
      </w:r>
      <w:r>
        <w:rPr>
          <w:rFonts w:ascii="Calibri" w:hAnsi="Calibri"/>
          <w:color w:val="282828"/>
          <w:sz w:val="20"/>
        </w:rPr>
        <w:t>Powers modern content management systems (WordPress, Drupal), robust e-commerce frameworks (Magento, WooCommerce), and full-stack web applications via Laravel/Symfony.</w:t>
      </w:r>
    </w:p>
    <w:p w14:paraId="110D0375" w14:textId="77777777" w:rsidR="002C2BB2" w:rsidRDefault="002F3634">
      <w:pPr>
        <w:keepNext/>
        <w:spacing w:before="200" w:after="60"/>
      </w:pPr>
      <w:r>
        <w:rPr>
          <w:rFonts w:ascii="Arial" w:hAnsi="Arial"/>
          <w:b/>
          <w:color w:val="35598E"/>
          <w:sz w:val="21"/>
        </w:rPr>
        <w:t>8. Database Connectivity (JDBC / PHP PDO)</w:t>
      </w:r>
    </w:p>
    <w:p w14:paraId="110D0376" w14:textId="77777777" w:rsidR="002C2BB2" w:rsidRDefault="002F3634">
      <w:pPr>
        <w:pStyle w:val="ListBullet"/>
        <w:spacing w:before="20" w:after="40"/>
      </w:pPr>
      <w:r>
        <w:rPr>
          <w:rFonts w:ascii="Calibri" w:hAnsi="Calibri"/>
          <w:b/>
          <w:color w:val="102C57"/>
          <w:sz w:val="20"/>
        </w:rPr>
        <w:t xml:space="preserve">Definition &amp; Technical Nature: </w:t>
      </w:r>
      <w:r>
        <w:rPr>
          <w:rFonts w:ascii="Calibri" w:hAnsi="Calibri"/>
          <w:color w:val="282828"/>
          <w:sz w:val="20"/>
        </w:rPr>
        <w:t>Database Connectivity represents the standardized API middleware layers (such as Java Database Connectivity - JDBC, and PHP Data Objects - PDO) that enable web application backends to connect to relational/NoSQL databases, execute queries, and retrieve results.</w:t>
      </w:r>
    </w:p>
    <w:p w14:paraId="110D0377" w14:textId="77777777" w:rsidR="002C2BB2" w:rsidRDefault="002F3634">
      <w:pPr>
        <w:pStyle w:val="ListBullet"/>
        <w:spacing w:before="20" w:after="40"/>
      </w:pPr>
      <w:r>
        <w:rPr>
          <w:rFonts w:ascii="Calibri" w:hAnsi="Calibri"/>
          <w:b/>
          <w:color w:val="102C57"/>
          <w:sz w:val="20"/>
        </w:rPr>
        <w:t xml:space="preserve">Purpose &amp; Architectural Role: </w:t>
      </w:r>
      <w:r>
        <w:rPr>
          <w:rFonts w:ascii="Calibri" w:hAnsi="Calibri"/>
          <w:color w:val="282828"/>
          <w:sz w:val="20"/>
        </w:rPr>
        <w:t>Abstracts database-specific network protocols, manages connection pools, prepares parameterized statements (protecting against SQL Injection), and manages transactional ACID boundaries (`commit`, `rollback`).</w:t>
      </w:r>
    </w:p>
    <w:p w14:paraId="110D0378" w14:textId="77777777" w:rsidR="002C2BB2" w:rsidRDefault="002F3634">
      <w:pPr>
        <w:pStyle w:val="ListBullet"/>
        <w:spacing w:before="20" w:after="40"/>
      </w:pPr>
      <w:r>
        <w:rPr>
          <w:rFonts w:ascii="Calibri" w:hAnsi="Calibri"/>
          <w:b/>
          <w:color w:val="102C57"/>
          <w:sz w:val="20"/>
        </w:rPr>
        <w:t xml:space="preserve">Practical Real-World Usage: </w:t>
      </w:r>
      <w:r>
        <w:rPr>
          <w:rFonts w:ascii="Calibri" w:hAnsi="Calibri"/>
          <w:color w:val="282828"/>
          <w:sz w:val="20"/>
        </w:rPr>
        <w:t>User authentication, transactional order processing, inventory updates, and persistent state management across enterprise web apps.</w:t>
      </w:r>
    </w:p>
    <w:p w14:paraId="110D0379" w14:textId="77777777" w:rsidR="002C2BB2" w:rsidRDefault="002F3634">
      <w:pPr>
        <w:keepNext/>
        <w:spacing w:before="200" w:after="60"/>
      </w:pPr>
      <w:r>
        <w:rPr>
          <w:rFonts w:ascii="Arial" w:hAnsi="Arial"/>
          <w:b/>
          <w:color w:val="35598E"/>
          <w:sz w:val="21"/>
        </w:rPr>
        <w:t>9. Parser (XML Parsers: DOM / SAX / StAX)</w:t>
      </w:r>
    </w:p>
    <w:p w14:paraId="110D037A" w14:textId="77777777" w:rsidR="002C2BB2" w:rsidRDefault="002F3634">
      <w:pPr>
        <w:pStyle w:val="ListBullet"/>
        <w:spacing w:before="20" w:after="40"/>
      </w:pPr>
      <w:r>
        <w:rPr>
          <w:rFonts w:ascii="Calibri" w:hAnsi="Calibri"/>
          <w:b/>
          <w:color w:val="102C57"/>
          <w:sz w:val="20"/>
        </w:rPr>
        <w:t xml:space="preserve">Definition &amp; Technical Nature: </w:t>
      </w:r>
      <w:r>
        <w:rPr>
          <w:rFonts w:ascii="Calibri" w:hAnsi="Calibri"/>
          <w:color w:val="282828"/>
          <w:sz w:val="20"/>
        </w:rPr>
        <w:t>A Parser is a specialized software library or engine that scans structured text (such as XML, HTML, or JSON) to verify grammatical correctness and convert raw text into structured in-memory data structures or stream event sequences.</w:t>
      </w:r>
    </w:p>
    <w:p w14:paraId="110D037B" w14:textId="77777777" w:rsidR="002C2BB2" w:rsidRDefault="002F3634">
      <w:pPr>
        <w:pStyle w:val="ListBullet"/>
        <w:spacing w:before="20" w:after="40"/>
      </w:pPr>
      <w:r>
        <w:rPr>
          <w:rFonts w:ascii="Calibri" w:hAnsi="Calibri"/>
          <w:b/>
          <w:color w:val="102C57"/>
          <w:sz w:val="20"/>
        </w:rPr>
        <w:t xml:space="preserve">Purpose &amp; Architectural Role: </w:t>
      </w:r>
      <w:r>
        <w:rPr>
          <w:rFonts w:ascii="Calibri" w:hAnsi="Calibri"/>
          <w:color w:val="282828"/>
          <w:sz w:val="20"/>
        </w:rPr>
        <w:t>Enables applications to navigate, inspect, query, and modify hierarchical document data. Includes tree-based parsers (DOM - Document Object Model) for random access and event-driven streaming parsers (SAX / StAX) for low-memory, high-speed data processing.</w:t>
      </w:r>
    </w:p>
    <w:p w14:paraId="110D037C" w14:textId="77777777" w:rsidR="002C2BB2" w:rsidRDefault="002F3634">
      <w:pPr>
        <w:pStyle w:val="ListBullet"/>
        <w:spacing w:before="20" w:after="40"/>
      </w:pPr>
      <w:r>
        <w:rPr>
          <w:rFonts w:ascii="Calibri" w:hAnsi="Calibri"/>
          <w:b/>
          <w:color w:val="102C57"/>
          <w:sz w:val="20"/>
        </w:rPr>
        <w:t xml:space="preserve">Practical Real-World Usage: </w:t>
      </w:r>
      <w:r>
        <w:rPr>
          <w:rFonts w:ascii="Calibri" w:hAnsi="Calibri"/>
          <w:color w:val="282828"/>
          <w:sz w:val="20"/>
        </w:rPr>
        <w:t>Reading configuration files, ingesting data feeds, processing SOAP XML messages, and validating schemas during B2B interchanges.</w:t>
      </w:r>
    </w:p>
    <w:p w14:paraId="110D037D" w14:textId="77777777" w:rsidR="002C2BB2" w:rsidRDefault="002F3634">
      <w:pPr>
        <w:keepNext/>
        <w:spacing w:before="200" w:after="60"/>
      </w:pPr>
      <w:r>
        <w:rPr>
          <w:rFonts w:ascii="Arial" w:hAnsi="Arial"/>
          <w:b/>
          <w:color w:val="35598E"/>
          <w:sz w:val="21"/>
        </w:rPr>
        <w:t>Summary Classification Matrix of Core Web Technologies</w:t>
      </w:r>
    </w:p>
    <w:tbl>
      <w:tblPr>
        <w:tblW w:w="0" w:type="auto"/>
        <w:jc w:val="center"/>
        <w:tblLayout w:type="fixed"/>
        <w:tblLook w:val="04A0" w:firstRow="1" w:lastRow="0" w:firstColumn="1" w:lastColumn="0" w:noHBand="0" w:noVBand="1"/>
      </w:tblPr>
      <w:tblGrid>
        <w:gridCol w:w="2160"/>
        <w:gridCol w:w="2016"/>
        <w:gridCol w:w="3312"/>
        <w:gridCol w:w="2592"/>
      </w:tblGrid>
      <w:tr w:rsidR="002C2BB2" w14:paraId="110D0382" w14:textId="77777777">
        <w:trPr>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102C57"/>
            <w:tcMar>
              <w:top w:w="100" w:type="dxa"/>
              <w:left w:w="100" w:type="dxa"/>
              <w:bottom w:w="100" w:type="dxa"/>
              <w:right w:w="100" w:type="dxa"/>
            </w:tcMar>
          </w:tcPr>
          <w:p w14:paraId="110D037E" w14:textId="77777777" w:rsidR="002C2BB2" w:rsidRDefault="002F3634">
            <w:r>
              <w:rPr>
                <w:rFonts w:ascii="Arial" w:hAnsi="Arial"/>
                <w:b/>
                <w:color w:val="FFFFFF"/>
                <w:sz w:val="18"/>
              </w:rPr>
              <w:t>Technology / Concept</w:t>
            </w:r>
          </w:p>
        </w:tc>
        <w:tc>
          <w:tcPr>
            <w:tcW w:w="2016" w:type="dxa"/>
            <w:tcBorders>
              <w:top w:val="single" w:sz="4" w:space="0" w:color="CCCCCC"/>
              <w:left w:val="single" w:sz="4" w:space="0" w:color="CCCCCC"/>
              <w:bottom w:val="single" w:sz="4" w:space="0" w:color="CCCCCC"/>
              <w:right w:val="single" w:sz="4" w:space="0" w:color="CCCCCC"/>
            </w:tcBorders>
            <w:shd w:val="clear" w:color="auto" w:fill="102C57"/>
            <w:tcMar>
              <w:top w:w="100" w:type="dxa"/>
              <w:left w:w="100" w:type="dxa"/>
              <w:bottom w:w="100" w:type="dxa"/>
              <w:right w:w="100" w:type="dxa"/>
            </w:tcMar>
          </w:tcPr>
          <w:p w14:paraId="110D037F" w14:textId="77777777" w:rsidR="002C2BB2" w:rsidRDefault="002F3634">
            <w:r>
              <w:rPr>
                <w:rFonts w:ascii="Arial" w:hAnsi="Arial"/>
                <w:b/>
                <w:color w:val="FFFFFF"/>
                <w:sz w:val="18"/>
              </w:rPr>
              <w:t>Architectural Tier</w:t>
            </w:r>
          </w:p>
        </w:tc>
        <w:tc>
          <w:tcPr>
            <w:tcW w:w="3312" w:type="dxa"/>
            <w:tcBorders>
              <w:top w:val="single" w:sz="4" w:space="0" w:color="CCCCCC"/>
              <w:left w:val="single" w:sz="4" w:space="0" w:color="CCCCCC"/>
              <w:bottom w:val="single" w:sz="4" w:space="0" w:color="CCCCCC"/>
              <w:right w:val="single" w:sz="4" w:space="0" w:color="CCCCCC"/>
            </w:tcBorders>
            <w:shd w:val="clear" w:color="auto" w:fill="102C57"/>
            <w:tcMar>
              <w:top w:w="100" w:type="dxa"/>
              <w:left w:w="100" w:type="dxa"/>
              <w:bottom w:w="100" w:type="dxa"/>
              <w:right w:w="100" w:type="dxa"/>
            </w:tcMar>
          </w:tcPr>
          <w:p w14:paraId="110D0380" w14:textId="77777777" w:rsidR="002C2BB2" w:rsidRDefault="002F3634">
            <w:r>
              <w:rPr>
                <w:rFonts w:ascii="Arial" w:hAnsi="Arial"/>
                <w:b/>
                <w:color w:val="FFFFFF"/>
                <w:sz w:val="18"/>
              </w:rPr>
              <w:t>Primary Responsibility</w:t>
            </w:r>
          </w:p>
        </w:tc>
        <w:tc>
          <w:tcPr>
            <w:tcW w:w="2592" w:type="dxa"/>
            <w:tcBorders>
              <w:top w:val="single" w:sz="4" w:space="0" w:color="CCCCCC"/>
              <w:left w:val="single" w:sz="4" w:space="0" w:color="CCCCCC"/>
              <w:bottom w:val="single" w:sz="4" w:space="0" w:color="CCCCCC"/>
              <w:right w:val="single" w:sz="4" w:space="0" w:color="CCCCCC"/>
            </w:tcBorders>
            <w:shd w:val="clear" w:color="auto" w:fill="102C57"/>
            <w:tcMar>
              <w:top w:w="100" w:type="dxa"/>
              <w:left w:w="100" w:type="dxa"/>
              <w:bottom w:w="100" w:type="dxa"/>
              <w:right w:w="100" w:type="dxa"/>
            </w:tcMar>
          </w:tcPr>
          <w:p w14:paraId="110D0381" w14:textId="77777777" w:rsidR="002C2BB2" w:rsidRDefault="002F3634">
            <w:r>
              <w:rPr>
                <w:rFonts w:ascii="Arial" w:hAnsi="Arial"/>
                <w:b/>
                <w:color w:val="FFFFFF"/>
                <w:sz w:val="18"/>
              </w:rPr>
              <w:t>Key Benefit</w:t>
            </w:r>
          </w:p>
        </w:tc>
      </w:tr>
      <w:tr w:rsidR="002C2BB2" w14:paraId="110D0387" w14:textId="77777777">
        <w:trPr>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83" w14:textId="77777777" w:rsidR="002C2BB2" w:rsidRDefault="002F3634">
            <w:r>
              <w:rPr>
                <w:rFonts w:ascii="Calibri" w:hAnsi="Calibri"/>
                <w:b/>
                <w:color w:val="102C57"/>
                <w:sz w:val="18"/>
              </w:rPr>
              <w:t>XML</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84" w14:textId="77777777" w:rsidR="002C2BB2" w:rsidRDefault="002F3634">
            <w:r>
              <w:rPr>
                <w:rFonts w:ascii="Calibri" w:hAnsi="Calibri"/>
                <w:color w:val="282828"/>
                <w:sz w:val="18"/>
              </w:rPr>
              <w:t>Data Interchange Tier</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85" w14:textId="77777777" w:rsidR="002C2BB2" w:rsidRDefault="002F3634">
            <w:r>
              <w:rPr>
                <w:rFonts w:ascii="Calibri" w:hAnsi="Calibri"/>
                <w:color w:val="282828"/>
                <w:sz w:val="18"/>
              </w:rPr>
              <w:t>Self-describing data storage &amp; transmission</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86" w14:textId="77777777" w:rsidR="002C2BB2" w:rsidRDefault="002F3634">
            <w:r>
              <w:rPr>
                <w:rFonts w:ascii="Calibri" w:hAnsi="Calibri"/>
                <w:color w:val="282828"/>
                <w:sz w:val="18"/>
              </w:rPr>
              <w:t>Platform and vendor neutrality</w:t>
            </w:r>
          </w:p>
        </w:tc>
      </w:tr>
      <w:tr w:rsidR="002C2BB2" w14:paraId="110D038C" w14:textId="77777777">
        <w:trPr>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88" w14:textId="77777777" w:rsidR="002C2BB2" w:rsidRDefault="002F3634">
            <w:r>
              <w:rPr>
                <w:rFonts w:ascii="Calibri" w:hAnsi="Calibri"/>
                <w:b/>
                <w:color w:val="102C57"/>
                <w:sz w:val="18"/>
              </w:rPr>
              <w:t>XML Schema (XSD)</w:t>
            </w:r>
          </w:p>
        </w:tc>
        <w:tc>
          <w:tcPr>
            <w:tcW w:w="2016"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89" w14:textId="77777777" w:rsidR="002C2BB2" w:rsidRDefault="002F3634">
            <w:r>
              <w:rPr>
                <w:rFonts w:ascii="Calibri" w:hAnsi="Calibri"/>
                <w:color w:val="282828"/>
                <w:sz w:val="18"/>
              </w:rPr>
              <w:t>Data Validation Tier</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8A" w14:textId="77777777" w:rsidR="002C2BB2" w:rsidRDefault="002F3634">
            <w:r>
              <w:rPr>
                <w:rFonts w:ascii="Calibri" w:hAnsi="Calibri"/>
                <w:color w:val="282828"/>
                <w:sz w:val="18"/>
              </w:rPr>
              <w:t>Defines data grammar, types, &amp; constraints</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8B" w14:textId="77777777" w:rsidR="002C2BB2" w:rsidRDefault="002F3634">
            <w:r>
              <w:rPr>
                <w:rFonts w:ascii="Calibri" w:hAnsi="Calibri"/>
                <w:color w:val="282828"/>
                <w:sz w:val="18"/>
              </w:rPr>
              <w:t>Guarantees data integrity before processing</w:t>
            </w:r>
          </w:p>
        </w:tc>
      </w:tr>
      <w:tr w:rsidR="002C2BB2" w14:paraId="110D0391" w14:textId="77777777">
        <w:trPr>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8D" w14:textId="77777777" w:rsidR="002C2BB2" w:rsidRDefault="002F3634">
            <w:r>
              <w:rPr>
                <w:rFonts w:ascii="Calibri" w:hAnsi="Calibri"/>
                <w:b/>
                <w:color w:val="102C57"/>
                <w:sz w:val="18"/>
              </w:rPr>
              <w:t>XSLT</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8E" w14:textId="77777777" w:rsidR="002C2BB2" w:rsidRDefault="002F3634">
            <w:r>
              <w:rPr>
                <w:rFonts w:ascii="Calibri" w:hAnsi="Calibri"/>
                <w:color w:val="282828"/>
                <w:sz w:val="18"/>
              </w:rPr>
              <w:t>Transformation / View Tier</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8F" w14:textId="77777777" w:rsidR="002C2BB2" w:rsidRDefault="002F3634">
            <w:r>
              <w:rPr>
                <w:rFonts w:ascii="Calibri" w:hAnsi="Calibri"/>
                <w:color w:val="282828"/>
                <w:sz w:val="18"/>
              </w:rPr>
              <w:t>Transforms XML into HTML, PDF, or text</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90" w14:textId="77777777" w:rsidR="002C2BB2" w:rsidRDefault="002F3634">
            <w:r>
              <w:rPr>
                <w:rFonts w:ascii="Calibri" w:hAnsi="Calibri"/>
                <w:color w:val="282828"/>
                <w:sz w:val="18"/>
              </w:rPr>
              <w:t>Decouples presentation from semantic data</w:t>
            </w:r>
          </w:p>
        </w:tc>
      </w:tr>
      <w:tr w:rsidR="002C2BB2" w14:paraId="110D0396" w14:textId="77777777">
        <w:trPr>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92" w14:textId="77777777" w:rsidR="002C2BB2" w:rsidRDefault="002F3634">
            <w:r>
              <w:rPr>
                <w:rFonts w:ascii="Calibri" w:hAnsi="Calibri"/>
                <w:b/>
                <w:color w:val="102C57"/>
                <w:sz w:val="18"/>
              </w:rPr>
              <w:t>JSP</w:t>
            </w:r>
          </w:p>
        </w:tc>
        <w:tc>
          <w:tcPr>
            <w:tcW w:w="2016"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93" w14:textId="77777777" w:rsidR="002C2BB2" w:rsidRDefault="002F3634">
            <w:r>
              <w:rPr>
                <w:rFonts w:ascii="Calibri" w:hAnsi="Calibri"/>
                <w:color w:val="282828"/>
                <w:sz w:val="18"/>
              </w:rPr>
              <w:t>View Tier (Java EE)</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94" w14:textId="77777777" w:rsidR="002C2BB2" w:rsidRDefault="002F3634">
            <w:r>
              <w:rPr>
                <w:rFonts w:ascii="Calibri" w:hAnsi="Calibri"/>
                <w:color w:val="282828"/>
                <w:sz w:val="18"/>
              </w:rPr>
              <w:t>Renders dynamic HTML using Java EL/tags</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95" w14:textId="77777777" w:rsidR="002C2BB2" w:rsidRDefault="002F3634">
            <w:r>
              <w:rPr>
                <w:rFonts w:ascii="Calibri" w:hAnsi="Calibri"/>
                <w:color w:val="282828"/>
                <w:sz w:val="18"/>
              </w:rPr>
              <w:t>Seamless integration with enterprise Java models</w:t>
            </w:r>
          </w:p>
        </w:tc>
      </w:tr>
      <w:tr w:rsidR="002C2BB2" w14:paraId="110D039B" w14:textId="77777777">
        <w:trPr>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97" w14:textId="77777777" w:rsidR="002C2BB2" w:rsidRDefault="002F3634">
            <w:r>
              <w:rPr>
                <w:rFonts w:ascii="Calibri" w:hAnsi="Calibri"/>
                <w:b/>
                <w:color w:val="102C57"/>
                <w:sz w:val="18"/>
              </w:rPr>
              <w:t>JSTL</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98" w14:textId="77777777" w:rsidR="002C2BB2" w:rsidRDefault="002F3634">
            <w:r>
              <w:rPr>
                <w:rFonts w:ascii="Calibri" w:hAnsi="Calibri"/>
                <w:color w:val="282828"/>
                <w:sz w:val="18"/>
              </w:rPr>
              <w:t>Presentation Logic (JSP)</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99" w14:textId="77777777" w:rsidR="002C2BB2" w:rsidRDefault="002F3634">
            <w:r>
              <w:rPr>
                <w:rFonts w:ascii="Calibri" w:hAnsi="Calibri"/>
                <w:color w:val="282828"/>
                <w:sz w:val="18"/>
              </w:rPr>
              <w:t>Encapsulates loops/conditions without scriptlets</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9A" w14:textId="77777777" w:rsidR="002C2BB2" w:rsidRDefault="002F3634">
            <w:r>
              <w:rPr>
                <w:rFonts w:ascii="Calibri" w:hAnsi="Calibri"/>
                <w:color w:val="282828"/>
                <w:sz w:val="18"/>
              </w:rPr>
              <w:t>Enforces MVC view hygiene and readability</w:t>
            </w:r>
          </w:p>
        </w:tc>
      </w:tr>
      <w:tr w:rsidR="002C2BB2" w14:paraId="110D03A0" w14:textId="77777777">
        <w:trPr>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9C" w14:textId="77777777" w:rsidR="002C2BB2" w:rsidRDefault="002F3634">
            <w:r>
              <w:rPr>
                <w:rFonts w:ascii="Calibri" w:hAnsi="Calibri"/>
                <w:b/>
                <w:color w:val="102C57"/>
                <w:sz w:val="18"/>
              </w:rPr>
              <w:t>PHP</w:t>
            </w:r>
          </w:p>
        </w:tc>
        <w:tc>
          <w:tcPr>
            <w:tcW w:w="2016"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9D" w14:textId="77777777" w:rsidR="002C2BB2" w:rsidRDefault="002F3634">
            <w:r>
              <w:rPr>
                <w:rFonts w:ascii="Calibri" w:hAnsi="Calibri"/>
                <w:color w:val="282828"/>
                <w:sz w:val="18"/>
              </w:rPr>
              <w:t>Controller / Model / View</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9E" w14:textId="77777777" w:rsidR="002C2BB2" w:rsidRDefault="002F3634">
            <w:r>
              <w:rPr>
                <w:rFonts w:ascii="Calibri" w:hAnsi="Calibri"/>
                <w:color w:val="282828"/>
                <w:sz w:val="18"/>
              </w:rPr>
              <w:t>Full-stack server-side scripting &amp; page rendering</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9F" w14:textId="77777777" w:rsidR="002C2BB2" w:rsidRDefault="002F3634">
            <w:r>
              <w:rPr>
                <w:rFonts w:ascii="Calibri" w:hAnsi="Calibri"/>
                <w:color w:val="282828"/>
                <w:sz w:val="18"/>
              </w:rPr>
              <w:t>Rapid development velocity &amp; huge ecosystem</w:t>
            </w:r>
          </w:p>
        </w:tc>
      </w:tr>
      <w:tr w:rsidR="002C2BB2" w14:paraId="110D03A5" w14:textId="77777777">
        <w:trPr>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A1" w14:textId="77777777" w:rsidR="002C2BB2" w:rsidRDefault="002F3634">
            <w:r>
              <w:rPr>
                <w:rFonts w:ascii="Calibri" w:hAnsi="Calibri"/>
                <w:b/>
                <w:color w:val="102C57"/>
                <w:sz w:val="18"/>
              </w:rPr>
              <w:lastRenderedPageBreak/>
              <w:t>MVC Architecture</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A2" w14:textId="77777777" w:rsidR="002C2BB2" w:rsidRDefault="002F3634">
            <w:r>
              <w:rPr>
                <w:rFonts w:ascii="Calibri" w:hAnsi="Calibri"/>
                <w:color w:val="282828"/>
                <w:sz w:val="18"/>
              </w:rPr>
              <w:t>System Architecture</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A3" w14:textId="77777777" w:rsidR="002C2BB2" w:rsidRDefault="002F3634">
            <w:r>
              <w:rPr>
                <w:rFonts w:ascii="Calibri" w:hAnsi="Calibri"/>
                <w:color w:val="282828"/>
                <w:sz w:val="18"/>
              </w:rPr>
              <w:t>Separates Model, View, and Controller</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A4" w14:textId="77777777" w:rsidR="002C2BB2" w:rsidRDefault="002F3634">
            <w:r>
              <w:rPr>
                <w:rFonts w:ascii="Calibri" w:hAnsi="Calibri"/>
                <w:color w:val="282828"/>
                <w:sz w:val="18"/>
              </w:rPr>
              <w:t>High maintainability, testability, &amp; modularity</w:t>
            </w:r>
          </w:p>
        </w:tc>
      </w:tr>
      <w:tr w:rsidR="002C2BB2" w14:paraId="110D03AA" w14:textId="77777777">
        <w:trPr>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A6" w14:textId="77777777" w:rsidR="002C2BB2" w:rsidRDefault="002F3634">
            <w:r>
              <w:rPr>
                <w:rFonts w:ascii="Calibri" w:hAnsi="Calibri"/>
                <w:b/>
                <w:color w:val="102C57"/>
                <w:sz w:val="18"/>
              </w:rPr>
              <w:t>Database Connectivity</w:t>
            </w:r>
          </w:p>
        </w:tc>
        <w:tc>
          <w:tcPr>
            <w:tcW w:w="2016"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A7" w14:textId="77777777" w:rsidR="002C2BB2" w:rsidRDefault="002F3634">
            <w:r>
              <w:rPr>
                <w:rFonts w:ascii="Calibri" w:hAnsi="Calibri"/>
                <w:color w:val="282828"/>
                <w:sz w:val="18"/>
              </w:rPr>
              <w:t>Persistence Tier</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A8" w14:textId="77777777" w:rsidR="002C2BB2" w:rsidRDefault="002F3634">
            <w:r>
              <w:rPr>
                <w:rFonts w:ascii="Calibri" w:hAnsi="Calibri"/>
                <w:color w:val="282828"/>
                <w:sz w:val="18"/>
              </w:rPr>
              <w:t>Connects application logic to relational databases</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A9" w14:textId="77777777" w:rsidR="002C2BB2" w:rsidRDefault="002F3634">
            <w:r>
              <w:rPr>
                <w:rFonts w:ascii="Calibri" w:hAnsi="Calibri"/>
                <w:color w:val="282828"/>
                <w:sz w:val="18"/>
              </w:rPr>
              <w:t>Transactional integrity &amp; SQL injection defense</w:t>
            </w:r>
          </w:p>
        </w:tc>
      </w:tr>
      <w:tr w:rsidR="002C2BB2" w14:paraId="110D03AF" w14:textId="77777777">
        <w:trPr>
          <w:jc w:val="center"/>
        </w:trPr>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AB" w14:textId="77777777" w:rsidR="002C2BB2" w:rsidRDefault="002F3634">
            <w:r>
              <w:rPr>
                <w:rFonts w:ascii="Calibri" w:hAnsi="Calibri"/>
                <w:b/>
                <w:color w:val="102C57"/>
                <w:sz w:val="18"/>
              </w:rPr>
              <w:t>Parser (DOM/SAX)</w:t>
            </w:r>
          </w:p>
        </w:tc>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AC" w14:textId="77777777" w:rsidR="002C2BB2" w:rsidRDefault="002F3634">
            <w:r>
              <w:rPr>
                <w:rFonts w:ascii="Calibri" w:hAnsi="Calibri"/>
                <w:color w:val="282828"/>
                <w:sz w:val="18"/>
              </w:rPr>
              <w:t>Data Processing Tier</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AD" w14:textId="77777777" w:rsidR="002C2BB2" w:rsidRDefault="002F3634">
            <w:r>
              <w:rPr>
                <w:rFonts w:ascii="Calibri" w:hAnsi="Calibri"/>
                <w:color w:val="282828"/>
                <w:sz w:val="18"/>
              </w:rPr>
              <w:t>Reads and converts XML into consumable structures</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AE" w14:textId="77777777" w:rsidR="002C2BB2" w:rsidRDefault="002F3634">
            <w:r>
              <w:rPr>
                <w:rFonts w:ascii="Calibri" w:hAnsi="Calibri"/>
                <w:color w:val="282828"/>
                <w:sz w:val="18"/>
              </w:rPr>
              <w:t>Enables navigation &amp; extraction of hierarchical data</w:t>
            </w:r>
          </w:p>
        </w:tc>
      </w:tr>
    </w:tbl>
    <w:p w14:paraId="110D03B0" w14:textId="77777777" w:rsidR="002C2BB2" w:rsidRDefault="002C2BB2">
      <w:pPr>
        <w:spacing w:after="80"/>
      </w:pPr>
    </w:p>
    <w:p w14:paraId="110D03B1" w14:textId="77777777" w:rsidR="002C2BB2" w:rsidRDefault="002F3634">
      <w:pPr>
        <w:keepNext/>
        <w:spacing w:before="280" w:after="80"/>
      </w:pPr>
      <w:r>
        <w:rPr>
          <w:rFonts w:ascii="Arial" w:hAnsi="Arial"/>
          <w:b/>
          <w:color w:val="102C57"/>
          <w:sz w:val="25"/>
        </w:rPr>
        <w:t>Question 2: Technology Interconnection &amp; Architectural Workflow in Web Applications</w:t>
      </w:r>
    </w:p>
    <w:p w14:paraId="110D03B2" w14:textId="77777777" w:rsidR="002C2BB2" w:rsidRDefault="002F3634">
      <w:pPr>
        <w:spacing w:before="20" w:after="60"/>
      </w:pPr>
      <w:r>
        <w:rPr>
          <w:rFonts w:ascii="Calibri" w:hAnsi="Calibri"/>
          <w:b/>
          <w:color w:val="282828"/>
          <w:sz w:val="20"/>
        </w:rPr>
        <w:t xml:space="preserve">Architectural Synthesis: </w:t>
      </w:r>
      <w:r>
        <w:rPr>
          <w:rFonts w:ascii="Calibri" w:hAnsi="Calibri"/>
          <w:color w:val="282828"/>
          <w:sz w:val="20"/>
        </w:rPr>
        <w:t>Modern data-driven web applications operate through the seamless coordination of data structures, validation pipelines, server-side runtimes, structural architecture patterns, and persistence middleware. The analysis below illustrates how XML, XSLT, XSD, JSP/JSTL, PHP, MVC, Database Connectivity, and Parsers interconnect within an end-to-end request-response cycle.</w:t>
      </w:r>
    </w:p>
    <w:p w14:paraId="110D03B3" w14:textId="77777777" w:rsidR="002C2BB2" w:rsidRDefault="002F3634">
      <w:pPr>
        <w:keepNext/>
        <w:spacing w:before="200" w:after="60"/>
      </w:pPr>
      <w:r>
        <w:rPr>
          <w:rFonts w:ascii="Arial" w:hAnsi="Arial"/>
          <w:b/>
          <w:color w:val="35598E"/>
          <w:sz w:val="21"/>
        </w:rPr>
        <w:t>2.1 End-to-End Architectural Dataflow &amp; Component Interaction</w:t>
      </w:r>
    </w:p>
    <w:p w14:paraId="110D03B4" w14:textId="77777777" w:rsidR="002C2BB2" w:rsidRDefault="002F3634">
      <w:pPr>
        <w:pStyle w:val="ListBullet"/>
        <w:spacing w:before="20" w:after="40"/>
      </w:pPr>
      <w:r>
        <w:rPr>
          <w:rFonts w:ascii="Calibri" w:hAnsi="Calibri"/>
          <w:b/>
          <w:color w:val="102C57"/>
          <w:sz w:val="20"/>
        </w:rPr>
        <w:t xml:space="preserve">1. Client Ingress &amp; Request Initiation: </w:t>
      </w:r>
      <w:r>
        <w:rPr>
          <w:rFonts w:ascii="Calibri" w:hAnsi="Calibri"/>
          <w:color w:val="282828"/>
          <w:sz w:val="20"/>
        </w:rPr>
        <w:t>A client browser or B2B partner sends an HTTP POST request carrying an XML payload (e.g., a purchase order) or form parameters to the web server.</w:t>
      </w:r>
    </w:p>
    <w:p w14:paraId="110D03B5" w14:textId="77777777" w:rsidR="002C2BB2" w:rsidRDefault="002F3634">
      <w:pPr>
        <w:pStyle w:val="ListBullet"/>
        <w:spacing w:before="20" w:after="40"/>
      </w:pPr>
      <w:r>
        <w:rPr>
          <w:rFonts w:ascii="Calibri" w:hAnsi="Calibri"/>
          <w:b/>
          <w:color w:val="102C57"/>
          <w:sz w:val="20"/>
        </w:rPr>
        <w:t xml:space="preserve">2. Controller Interception (MVC Front Controller): </w:t>
      </w:r>
      <w:r>
        <w:rPr>
          <w:rFonts w:ascii="Calibri" w:hAnsi="Calibri"/>
          <w:color w:val="282828"/>
          <w:sz w:val="20"/>
        </w:rPr>
        <w:t>The Controller (Java Servlet / PHP Router) intercepts the request, initializes security contexts, and determines the target handler.</w:t>
      </w:r>
    </w:p>
    <w:p w14:paraId="110D03B6" w14:textId="77777777" w:rsidR="002C2BB2" w:rsidRDefault="002F3634">
      <w:pPr>
        <w:pStyle w:val="ListBullet"/>
        <w:spacing w:before="20" w:after="40"/>
      </w:pPr>
      <w:r>
        <w:rPr>
          <w:rFonts w:ascii="Calibri" w:hAnsi="Calibri"/>
          <w:b/>
          <w:color w:val="102C57"/>
          <w:sz w:val="20"/>
        </w:rPr>
        <w:t xml:space="preserve">3. XML Parsing &amp; Schema Validation: </w:t>
      </w:r>
      <w:r>
        <w:rPr>
          <w:rFonts w:ascii="Calibri" w:hAnsi="Calibri"/>
          <w:color w:val="282828"/>
          <w:sz w:val="20"/>
        </w:rPr>
        <w:t>The Controller invokes an XML Parser (DOM/SAX). The Parser validates the incoming XML stream against an XML Schema (XSD) to verify element structure, data types, and mandatory fields. If invalid, a descriptive error response is returned immediately (Fail-Fast pattern).</w:t>
      </w:r>
    </w:p>
    <w:p w14:paraId="110D03B7" w14:textId="77777777" w:rsidR="002C2BB2" w:rsidRDefault="002F3634">
      <w:pPr>
        <w:pStyle w:val="ListBullet"/>
        <w:spacing w:before="20" w:after="40"/>
      </w:pPr>
      <w:r>
        <w:rPr>
          <w:rFonts w:ascii="Calibri" w:hAnsi="Calibri"/>
          <w:b/>
          <w:color w:val="102C57"/>
          <w:sz w:val="20"/>
        </w:rPr>
        <w:t xml:space="preserve">4. Model Execution &amp; Business Rules: </w:t>
      </w:r>
      <w:r>
        <w:rPr>
          <w:rFonts w:ascii="Calibri" w:hAnsi="Calibri"/>
          <w:color w:val="282828"/>
          <w:sz w:val="20"/>
        </w:rPr>
        <w:t>Once validated, the Parser extracts domain data and instantiates business Model objects (POJOs / PHP Entities). The Model executes business rules (e.g., stock verification, tax calculation).</w:t>
      </w:r>
    </w:p>
    <w:p w14:paraId="110D03B8" w14:textId="77777777" w:rsidR="002C2BB2" w:rsidRDefault="002F3634">
      <w:pPr>
        <w:pStyle w:val="ListBullet"/>
        <w:spacing w:before="20" w:after="40"/>
      </w:pPr>
      <w:r>
        <w:rPr>
          <w:rFonts w:ascii="Calibri" w:hAnsi="Calibri"/>
          <w:b/>
          <w:color w:val="102C57"/>
          <w:sz w:val="20"/>
        </w:rPr>
        <w:t xml:space="preserve">5. Database Connectivity &amp; Persistence: </w:t>
      </w:r>
      <w:r>
        <w:rPr>
          <w:rFonts w:ascii="Calibri" w:hAnsi="Calibri"/>
          <w:color w:val="282828"/>
          <w:sz w:val="20"/>
        </w:rPr>
        <w:t>The Model interacts with the relational database via Database Connectivity (JDBC / PHP PDO). Parameterized queries are executed to persist the record and retrieve updated entity state, ensuring ACID transaction compliance.</w:t>
      </w:r>
    </w:p>
    <w:p w14:paraId="110D03B9" w14:textId="77777777" w:rsidR="002C2BB2" w:rsidRDefault="002F3634">
      <w:pPr>
        <w:pStyle w:val="ListBullet"/>
        <w:spacing w:before="20" w:after="40"/>
      </w:pPr>
      <w:r>
        <w:rPr>
          <w:rFonts w:ascii="Calibri" w:hAnsi="Calibri"/>
          <w:b/>
          <w:color w:val="102C57"/>
          <w:sz w:val="20"/>
        </w:rPr>
        <w:t xml:space="preserve">6. Dynamic Presentation &amp; View Generation: </w:t>
      </w:r>
      <w:r>
        <w:rPr>
          <w:rFonts w:ascii="Calibri" w:hAnsi="Calibri"/>
          <w:color w:val="282828"/>
          <w:sz w:val="20"/>
        </w:rPr>
        <w:t xml:space="preserve">The Controller selects the appropriate View strategy: </w:t>
      </w:r>
      <w:r>
        <w:rPr>
          <w:rFonts w:ascii="Calibri" w:hAnsi="Calibri"/>
          <w:color w:val="282828"/>
          <w:sz w:val="20"/>
        </w:rPr>
        <w:br/>
        <w:t xml:space="preserve">  • In Java MVC: The Model data is set into request attributes, forwarded to a JSP View, and rendered dynamically into HTML using JSTL tags and Expression Language.</w:t>
      </w:r>
      <w:r>
        <w:rPr>
          <w:rFonts w:ascii="Calibri" w:hAnsi="Calibri"/>
          <w:color w:val="282828"/>
          <w:sz w:val="20"/>
        </w:rPr>
        <w:br/>
        <w:t xml:space="preserve">  • In XML/XSLT Pipeline: The Model state is serialized as XML, passed to an XSLT engine with an XSL stylesheet, and transformed into responsive HTML or printable PDF.</w:t>
      </w:r>
      <w:r>
        <w:rPr>
          <w:rFonts w:ascii="Calibri" w:hAnsi="Calibri"/>
          <w:color w:val="282828"/>
          <w:sz w:val="20"/>
        </w:rPr>
        <w:br/>
        <w:t xml:space="preserve">  • In PHP MVC: The data is passed to a Blade/Twig/PHP template to render HTML output.</w:t>
      </w:r>
    </w:p>
    <w:p w14:paraId="110D03BA" w14:textId="77777777" w:rsidR="002C2BB2" w:rsidRDefault="002F3634">
      <w:pPr>
        <w:pStyle w:val="ListBullet"/>
        <w:spacing w:before="20" w:after="40"/>
      </w:pPr>
      <w:r>
        <w:rPr>
          <w:rFonts w:ascii="Calibri" w:hAnsi="Calibri"/>
          <w:b/>
          <w:color w:val="102C57"/>
          <w:sz w:val="20"/>
        </w:rPr>
        <w:t xml:space="preserve">7. Client Response Delivery: </w:t>
      </w:r>
      <w:r>
        <w:rPr>
          <w:rFonts w:ascii="Calibri" w:hAnsi="Calibri"/>
          <w:color w:val="282828"/>
          <w:sz w:val="20"/>
        </w:rPr>
        <w:t>The web container flushes the generated HTML/JSON/XML response stream back to the client browser with HTTP status 200 OK.</w:t>
      </w:r>
    </w:p>
    <w:p w14:paraId="110D03BB" w14:textId="77777777" w:rsidR="002C2BB2" w:rsidRDefault="002F3634">
      <w:pPr>
        <w:keepNext/>
        <w:spacing w:before="200" w:after="60"/>
      </w:pPr>
      <w:r>
        <w:rPr>
          <w:rFonts w:ascii="Arial" w:hAnsi="Arial"/>
          <w:b/>
          <w:color w:val="35598E"/>
          <w:sz w:val="21"/>
        </w:rPr>
        <w:t>2.2 Deep-Dive Interconnection of Subsystems</w:t>
      </w:r>
    </w:p>
    <w:p w14:paraId="110D03BC" w14:textId="77777777" w:rsidR="002C2BB2" w:rsidRDefault="002F3634">
      <w:pPr>
        <w:pStyle w:val="ListBullet"/>
        <w:spacing w:before="20" w:after="40"/>
      </w:pPr>
      <w:r>
        <w:rPr>
          <w:rFonts w:ascii="Calibri" w:hAnsi="Calibri"/>
          <w:b/>
          <w:color w:val="102C57"/>
          <w:sz w:val="20"/>
        </w:rPr>
        <w:t xml:space="preserve">XML Structuring &amp; XSD Validation Pipeline: </w:t>
      </w:r>
      <w:r>
        <w:rPr>
          <w:rFonts w:ascii="Calibri" w:hAnsi="Calibri"/>
          <w:color w:val="282828"/>
          <w:sz w:val="20"/>
        </w:rPr>
        <w:t>XML organizes complex business information into hierarchical element trees. Before any application logic processes the data, an XSD validator acts as the first line of defense at the network boundary, ensuring data conforms to strict types, regex patterns, and cardinality rules, preventing database corruption.</w:t>
      </w:r>
    </w:p>
    <w:p w14:paraId="110D03BD" w14:textId="77777777" w:rsidR="002C2BB2" w:rsidRDefault="002F3634">
      <w:pPr>
        <w:pStyle w:val="ListBullet"/>
        <w:spacing w:before="20" w:after="40"/>
      </w:pPr>
      <w:r>
        <w:rPr>
          <w:rFonts w:ascii="Calibri" w:hAnsi="Calibri"/>
          <w:b/>
          <w:color w:val="102C57"/>
          <w:sz w:val="20"/>
        </w:rPr>
        <w:t xml:space="preserve">Server-Side Processing: JSP vs. PHP in the MVC Framework: </w:t>
      </w:r>
      <w:r>
        <w:rPr>
          <w:rFonts w:ascii="Calibri" w:hAnsi="Calibri"/>
          <w:color w:val="282828"/>
          <w:sz w:val="20"/>
        </w:rPr>
        <w:t xml:space="preserve">In a Java EE MVC ecosystem, Servlets act as Controllers, POJO/EJB services act as Models, and JSP (enhanced by JSTL) acts as the View. In PHP ecosystems, the Front Controller </w:t>
      </w:r>
      <w:r>
        <w:rPr>
          <w:rFonts w:ascii="Calibri" w:hAnsi="Calibri"/>
          <w:color w:val="282828"/>
          <w:sz w:val="20"/>
        </w:rPr>
        <w:lastRenderedPageBreak/>
        <w:t>routes requests to Controller classes that invoke Eloquent/Doctrine Models, rendering views via PHP templates. Both environments cleanly decouple persistence logic from presentation markup.</w:t>
      </w:r>
    </w:p>
    <w:p w14:paraId="110D03BE" w14:textId="77777777" w:rsidR="002C2BB2" w:rsidRDefault="002F3634">
      <w:pPr>
        <w:pStyle w:val="ListBullet"/>
        <w:spacing w:before="20" w:after="40"/>
      </w:pPr>
      <w:r>
        <w:rPr>
          <w:rFonts w:ascii="Calibri" w:hAnsi="Calibri"/>
          <w:b/>
          <w:color w:val="102C57"/>
          <w:sz w:val="20"/>
        </w:rPr>
        <w:t xml:space="preserve">Role of Database Connectivity (JDBC/PDO) &amp; Parsers: </w:t>
      </w:r>
      <w:r>
        <w:rPr>
          <w:rFonts w:ascii="Calibri" w:hAnsi="Calibri"/>
          <w:color w:val="282828"/>
          <w:sz w:val="20"/>
        </w:rPr>
        <w:t>Parsers bridge the gap between external serialized XML network feeds and internal application memory. Database Connectivity (JDBC/PDO) bridges the gap between in-memory application entities and persistent disk storage. Together, Parsers handle communication ingress, while Database Connectivity guarantees secure transactional persistence.</w:t>
      </w:r>
    </w:p>
    <w:p w14:paraId="110D03BF" w14:textId="77777777" w:rsidR="002C2BB2" w:rsidRDefault="002F3634">
      <w:pPr>
        <w:pStyle w:val="ListBullet"/>
        <w:spacing w:before="20" w:after="40"/>
      </w:pPr>
      <w:r>
        <w:rPr>
          <w:rFonts w:ascii="Calibri" w:hAnsi="Calibri"/>
          <w:b/>
          <w:color w:val="102C57"/>
          <w:sz w:val="20"/>
        </w:rPr>
        <w:t xml:space="preserve">Transformation Synergy with XSLT: </w:t>
      </w:r>
      <w:r>
        <w:rPr>
          <w:rFonts w:ascii="Calibri" w:hAnsi="Calibri"/>
          <w:color w:val="282828"/>
          <w:sz w:val="20"/>
        </w:rPr>
        <w:t>When B2B systems or reporting modules require multi-format publishing, XSLT acts as a dynamic presentation bridge. Instead of writing custom JSP or PHP code for every output format, a single validated XML dataset can be paired with multiple XSLT stylesheets to simultaneously generate desktop web pages, mobile views, printable PDFs, and EDI feeds.</w:t>
      </w:r>
    </w:p>
    <w:p w14:paraId="110D03C0" w14:textId="77777777" w:rsidR="002C2BB2" w:rsidRDefault="002F3634">
      <w:pPr>
        <w:keepNext/>
        <w:spacing w:before="200" w:after="60"/>
      </w:pPr>
      <w:r>
        <w:rPr>
          <w:rFonts w:ascii="Arial" w:hAnsi="Arial"/>
          <w:b/>
          <w:color w:val="35598E"/>
          <w:sz w:val="21"/>
        </w:rPr>
        <w:t>Comprehensive Step-by-Step Technology Workflow Matrix</w:t>
      </w:r>
    </w:p>
    <w:tbl>
      <w:tblPr>
        <w:tblW w:w="0" w:type="auto"/>
        <w:jc w:val="center"/>
        <w:tblLayout w:type="fixed"/>
        <w:tblLook w:val="04A0" w:firstRow="1" w:lastRow="0" w:firstColumn="1" w:lastColumn="0" w:noHBand="0" w:noVBand="1"/>
      </w:tblPr>
      <w:tblGrid>
        <w:gridCol w:w="1872"/>
        <w:gridCol w:w="2304"/>
        <w:gridCol w:w="3312"/>
        <w:gridCol w:w="2592"/>
      </w:tblGrid>
      <w:tr w:rsidR="002C2BB2" w14:paraId="110D03C5"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102C57"/>
            <w:tcMar>
              <w:top w:w="100" w:type="dxa"/>
              <w:left w:w="100" w:type="dxa"/>
              <w:bottom w:w="100" w:type="dxa"/>
              <w:right w:w="100" w:type="dxa"/>
            </w:tcMar>
          </w:tcPr>
          <w:p w14:paraId="110D03C1" w14:textId="77777777" w:rsidR="002C2BB2" w:rsidRDefault="002F3634">
            <w:r>
              <w:rPr>
                <w:rFonts w:ascii="Arial" w:hAnsi="Arial"/>
                <w:b/>
                <w:color w:val="FFFFFF"/>
                <w:sz w:val="18"/>
              </w:rPr>
              <w:t>Workflow Stage</w:t>
            </w:r>
          </w:p>
        </w:tc>
        <w:tc>
          <w:tcPr>
            <w:tcW w:w="2304" w:type="dxa"/>
            <w:tcBorders>
              <w:top w:val="single" w:sz="4" w:space="0" w:color="CCCCCC"/>
              <w:left w:val="single" w:sz="4" w:space="0" w:color="CCCCCC"/>
              <w:bottom w:val="single" w:sz="4" w:space="0" w:color="CCCCCC"/>
              <w:right w:val="single" w:sz="4" w:space="0" w:color="CCCCCC"/>
            </w:tcBorders>
            <w:shd w:val="clear" w:color="auto" w:fill="102C57"/>
            <w:tcMar>
              <w:top w:w="100" w:type="dxa"/>
              <w:left w:w="100" w:type="dxa"/>
              <w:bottom w:w="100" w:type="dxa"/>
              <w:right w:w="100" w:type="dxa"/>
            </w:tcMar>
          </w:tcPr>
          <w:p w14:paraId="110D03C2" w14:textId="77777777" w:rsidR="002C2BB2" w:rsidRDefault="002F3634">
            <w:r>
              <w:rPr>
                <w:rFonts w:ascii="Arial" w:hAnsi="Arial"/>
                <w:b/>
                <w:color w:val="FFFFFF"/>
                <w:sz w:val="18"/>
              </w:rPr>
              <w:t>Active Technologies</w:t>
            </w:r>
          </w:p>
        </w:tc>
        <w:tc>
          <w:tcPr>
            <w:tcW w:w="3312" w:type="dxa"/>
            <w:tcBorders>
              <w:top w:val="single" w:sz="4" w:space="0" w:color="CCCCCC"/>
              <w:left w:val="single" w:sz="4" w:space="0" w:color="CCCCCC"/>
              <w:bottom w:val="single" w:sz="4" w:space="0" w:color="CCCCCC"/>
              <w:right w:val="single" w:sz="4" w:space="0" w:color="CCCCCC"/>
            </w:tcBorders>
            <w:shd w:val="clear" w:color="auto" w:fill="102C57"/>
            <w:tcMar>
              <w:top w:w="100" w:type="dxa"/>
              <w:left w:w="100" w:type="dxa"/>
              <w:bottom w:w="100" w:type="dxa"/>
              <w:right w:w="100" w:type="dxa"/>
            </w:tcMar>
          </w:tcPr>
          <w:p w14:paraId="110D03C3" w14:textId="77777777" w:rsidR="002C2BB2" w:rsidRDefault="002F3634">
            <w:r>
              <w:rPr>
                <w:rFonts w:ascii="Arial" w:hAnsi="Arial"/>
                <w:b/>
                <w:color w:val="FFFFFF"/>
                <w:sz w:val="18"/>
              </w:rPr>
              <w:t>Operational Role &amp; Processing Action</w:t>
            </w:r>
          </w:p>
        </w:tc>
        <w:tc>
          <w:tcPr>
            <w:tcW w:w="2592" w:type="dxa"/>
            <w:tcBorders>
              <w:top w:val="single" w:sz="4" w:space="0" w:color="CCCCCC"/>
              <w:left w:val="single" w:sz="4" w:space="0" w:color="CCCCCC"/>
              <w:bottom w:val="single" w:sz="4" w:space="0" w:color="CCCCCC"/>
              <w:right w:val="single" w:sz="4" w:space="0" w:color="CCCCCC"/>
            </w:tcBorders>
            <w:shd w:val="clear" w:color="auto" w:fill="102C57"/>
            <w:tcMar>
              <w:top w:w="100" w:type="dxa"/>
              <w:left w:w="100" w:type="dxa"/>
              <w:bottom w:w="100" w:type="dxa"/>
              <w:right w:w="100" w:type="dxa"/>
            </w:tcMar>
          </w:tcPr>
          <w:p w14:paraId="110D03C4" w14:textId="77777777" w:rsidR="002C2BB2" w:rsidRDefault="002F3634">
            <w:r>
              <w:rPr>
                <w:rFonts w:ascii="Arial" w:hAnsi="Arial"/>
                <w:b/>
                <w:color w:val="FFFFFF"/>
                <w:sz w:val="18"/>
              </w:rPr>
              <w:t>Inter-Component Data Flow</w:t>
            </w:r>
          </w:p>
        </w:tc>
      </w:tr>
      <w:tr w:rsidR="002C2BB2" w14:paraId="110D03CA"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C6" w14:textId="77777777" w:rsidR="002C2BB2" w:rsidRDefault="002F3634">
            <w:r>
              <w:rPr>
                <w:rFonts w:ascii="Calibri" w:hAnsi="Calibri"/>
                <w:b/>
                <w:color w:val="102C57"/>
                <w:sz w:val="18"/>
              </w:rPr>
              <w:t>1. Ingress &amp; Routing</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C7" w14:textId="77777777" w:rsidR="002C2BB2" w:rsidRDefault="002F3634">
            <w:r>
              <w:rPr>
                <w:rFonts w:ascii="Calibri" w:hAnsi="Calibri"/>
                <w:color w:val="282828"/>
                <w:sz w:val="18"/>
              </w:rPr>
              <w:t>HTTP / Web Container / Controller</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C8" w14:textId="77777777" w:rsidR="002C2BB2" w:rsidRDefault="002F3634">
            <w:r>
              <w:rPr>
                <w:rFonts w:ascii="Calibri" w:hAnsi="Calibri"/>
                <w:color w:val="282828"/>
                <w:sz w:val="18"/>
              </w:rPr>
              <w:t>Intercepts incoming client request; routes to appropriate action controller</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C9" w14:textId="77777777" w:rsidR="002C2BB2" w:rsidRDefault="002F3634">
            <w:r>
              <w:rPr>
                <w:rFonts w:ascii="Calibri" w:hAnsi="Calibri"/>
                <w:color w:val="282828"/>
                <w:sz w:val="18"/>
              </w:rPr>
              <w:t>Raw HTTP Request -&gt; Controller</w:t>
            </w:r>
          </w:p>
        </w:tc>
      </w:tr>
      <w:tr w:rsidR="002C2BB2" w14:paraId="110D03CF"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CB" w14:textId="77777777" w:rsidR="002C2BB2" w:rsidRDefault="002F3634">
            <w:r>
              <w:rPr>
                <w:rFonts w:ascii="Calibri" w:hAnsi="Calibri"/>
                <w:b/>
                <w:color w:val="102C57"/>
                <w:sz w:val="18"/>
              </w:rPr>
              <w:t>2. Ingestion &amp; Validation</w:t>
            </w:r>
          </w:p>
        </w:tc>
        <w:tc>
          <w:tcPr>
            <w:tcW w:w="2304"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CC" w14:textId="77777777" w:rsidR="002C2BB2" w:rsidRDefault="002F3634">
            <w:r>
              <w:rPr>
                <w:rFonts w:ascii="Calibri" w:hAnsi="Calibri"/>
                <w:color w:val="282828"/>
                <w:sz w:val="18"/>
              </w:rPr>
              <w:t>XML Parser (DOM/SAX) + XML Schema (XSD)</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CD" w14:textId="77777777" w:rsidR="002C2BB2" w:rsidRDefault="002F3634">
            <w:r>
              <w:rPr>
                <w:rFonts w:ascii="Calibri" w:hAnsi="Calibri"/>
                <w:color w:val="282828"/>
                <w:sz w:val="18"/>
              </w:rPr>
              <w:t>Parses payload, validates grammar, types, and constraints; fails fast if invalid</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CE" w14:textId="77777777" w:rsidR="002C2BB2" w:rsidRDefault="002F3634">
            <w:r>
              <w:rPr>
                <w:rFonts w:ascii="Calibri" w:hAnsi="Calibri"/>
                <w:color w:val="282828"/>
                <w:sz w:val="18"/>
              </w:rPr>
              <w:t>XML Payload -&gt; Parsed DOM Node Tree</w:t>
            </w:r>
          </w:p>
        </w:tc>
      </w:tr>
      <w:tr w:rsidR="002C2BB2" w14:paraId="110D03D4"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D0" w14:textId="77777777" w:rsidR="002C2BB2" w:rsidRDefault="002F3634">
            <w:r>
              <w:rPr>
                <w:rFonts w:ascii="Calibri" w:hAnsi="Calibri"/>
                <w:b/>
                <w:color w:val="102C57"/>
                <w:sz w:val="18"/>
              </w:rPr>
              <w:t>3. Domain Business Logic</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D1" w14:textId="77777777" w:rsidR="002C2BB2" w:rsidRDefault="002F3634">
            <w:r>
              <w:rPr>
                <w:rFonts w:ascii="Calibri" w:hAnsi="Calibri"/>
                <w:color w:val="282828"/>
                <w:sz w:val="18"/>
              </w:rPr>
              <w:t>MVC Model (JavaBeans / PHP Services)</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D2" w14:textId="77777777" w:rsidR="002C2BB2" w:rsidRDefault="002F3634">
            <w:r>
              <w:rPr>
                <w:rFonts w:ascii="Calibri" w:hAnsi="Calibri"/>
                <w:color w:val="282828"/>
                <w:sz w:val="18"/>
              </w:rPr>
              <w:t>Executes core business rules, calculations, and domain state validation</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D3" w14:textId="77777777" w:rsidR="002C2BB2" w:rsidRDefault="002F3634">
            <w:r>
              <w:rPr>
                <w:rFonts w:ascii="Calibri" w:hAnsi="Calibri"/>
                <w:color w:val="282828"/>
                <w:sz w:val="18"/>
              </w:rPr>
              <w:t>DOM Data -&gt; Domain Entity Objects</w:t>
            </w:r>
          </w:p>
        </w:tc>
      </w:tr>
      <w:tr w:rsidR="002C2BB2" w14:paraId="110D03D9"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D5" w14:textId="77777777" w:rsidR="002C2BB2" w:rsidRDefault="002F3634">
            <w:r>
              <w:rPr>
                <w:rFonts w:ascii="Calibri" w:hAnsi="Calibri"/>
                <w:b/>
                <w:color w:val="102C57"/>
                <w:sz w:val="18"/>
              </w:rPr>
              <w:t>4. Persistence &amp; Retrieval</w:t>
            </w:r>
          </w:p>
        </w:tc>
        <w:tc>
          <w:tcPr>
            <w:tcW w:w="2304"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D6" w14:textId="77777777" w:rsidR="002C2BB2" w:rsidRDefault="002F3634">
            <w:r>
              <w:rPr>
                <w:rFonts w:ascii="Calibri" w:hAnsi="Calibri"/>
                <w:color w:val="282828"/>
                <w:sz w:val="18"/>
              </w:rPr>
              <w:t>Database Connectivity (JDBC / PHP PDO) + RDBMS</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D7" w14:textId="77777777" w:rsidR="002C2BB2" w:rsidRDefault="002F3634">
            <w:r>
              <w:rPr>
                <w:rFonts w:ascii="Calibri" w:hAnsi="Calibri"/>
                <w:color w:val="282828"/>
                <w:sz w:val="18"/>
              </w:rPr>
              <w:t>Executes secure parameterized queries, manages transactions, returns result sets</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D8" w14:textId="77777777" w:rsidR="002C2BB2" w:rsidRDefault="002F3634">
            <w:r>
              <w:rPr>
                <w:rFonts w:ascii="Calibri" w:hAnsi="Calibri"/>
                <w:color w:val="282828"/>
                <w:sz w:val="18"/>
              </w:rPr>
              <w:t>Entity Objects &lt;-&gt; SQL Database</w:t>
            </w:r>
          </w:p>
        </w:tc>
      </w:tr>
      <w:tr w:rsidR="002C2BB2" w14:paraId="110D03DE"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DA" w14:textId="77777777" w:rsidR="002C2BB2" w:rsidRDefault="002F3634">
            <w:r>
              <w:rPr>
                <w:rFonts w:ascii="Calibri" w:hAnsi="Calibri"/>
                <w:b/>
                <w:color w:val="102C57"/>
                <w:sz w:val="18"/>
              </w:rPr>
              <w:t>5. Presentation &amp; View</w:t>
            </w:r>
          </w:p>
        </w:tc>
        <w:tc>
          <w:tcPr>
            <w:tcW w:w="2304"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DB" w14:textId="77777777" w:rsidR="002C2BB2" w:rsidRDefault="002F3634">
            <w:r>
              <w:rPr>
                <w:rFonts w:ascii="Calibri" w:hAnsi="Calibri"/>
                <w:color w:val="282828"/>
                <w:sz w:val="18"/>
              </w:rPr>
              <w:t>JSP + JSTL / PHP Templates OR XML + XSLT</w:t>
            </w:r>
          </w:p>
        </w:tc>
        <w:tc>
          <w:tcPr>
            <w:tcW w:w="331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DC" w14:textId="77777777" w:rsidR="002C2BB2" w:rsidRDefault="002F3634">
            <w:r>
              <w:rPr>
                <w:rFonts w:ascii="Calibri" w:hAnsi="Calibri"/>
                <w:color w:val="282828"/>
                <w:sz w:val="18"/>
              </w:rPr>
              <w:t>Transforms processed Model data into user-facing HTML, XML, or PDF layout</w:t>
            </w:r>
          </w:p>
        </w:tc>
        <w:tc>
          <w:tcPr>
            <w:tcW w:w="259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DD" w14:textId="77777777" w:rsidR="002C2BB2" w:rsidRDefault="002F3634">
            <w:r>
              <w:rPr>
                <w:rFonts w:ascii="Calibri" w:hAnsi="Calibri"/>
                <w:color w:val="282828"/>
                <w:sz w:val="18"/>
              </w:rPr>
              <w:t>Model State -&gt; Dynamic HTML/View Stream</w:t>
            </w:r>
          </w:p>
        </w:tc>
      </w:tr>
      <w:tr w:rsidR="002C2BB2" w14:paraId="110D03E3" w14:textId="77777777">
        <w:trPr>
          <w:jc w:val="center"/>
        </w:trPr>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DF" w14:textId="77777777" w:rsidR="002C2BB2" w:rsidRDefault="002F3634">
            <w:r>
              <w:rPr>
                <w:rFonts w:ascii="Calibri" w:hAnsi="Calibri"/>
                <w:b/>
                <w:color w:val="102C57"/>
                <w:sz w:val="18"/>
              </w:rPr>
              <w:t>6. Egress &amp; Response</w:t>
            </w:r>
          </w:p>
        </w:tc>
        <w:tc>
          <w:tcPr>
            <w:tcW w:w="2304"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E0" w14:textId="77777777" w:rsidR="002C2BB2" w:rsidRDefault="002F3634">
            <w:r>
              <w:rPr>
                <w:rFonts w:ascii="Calibri" w:hAnsi="Calibri"/>
                <w:color w:val="282828"/>
                <w:sz w:val="18"/>
              </w:rPr>
              <w:t>Web Container / HTTP Server</w:t>
            </w:r>
          </w:p>
        </w:tc>
        <w:tc>
          <w:tcPr>
            <w:tcW w:w="331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E1" w14:textId="77777777" w:rsidR="002C2BB2" w:rsidRDefault="002F3634">
            <w:r>
              <w:rPr>
                <w:rFonts w:ascii="Calibri" w:hAnsi="Calibri"/>
                <w:color w:val="282828"/>
                <w:sz w:val="18"/>
              </w:rPr>
              <w:t>Flushes final rendered markup and headers back to client browser (HTTP 200)</w:t>
            </w:r>
          </w:p>
        </w:tc>
        <w:tc>
          <w:tcPr>
            <w:tcW w:w="259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E2" w14:textId="77777777" w:rsidR="002C2BB2" w:rsidRDefault="002F3634">
            <w:r>
              <w:rPr>
                <w:rFonts w:ascii="Calibri" w:hAnsi="Calibri"/>
                <w:color w:val="282828"/>
                <w:sz w:val="18"/>
              </w:rPr>
              <w:t>HTML Stream -&gt; Client Browser</w:t>
            </w:r>
          </w:p>
        </w:tc>
      </w:tr>
    </w:tbl>
    <w:p w14:paraId="110D03E4" w14:textId="77777777" w:rsidR="002C2BB2" w:rsidRDefault="002C2BB2">
      <w:pPr>
        <w:spacing w:after="80"/>
      </w:pPr>
    </w:p>
    <w:p w14:paraId="110D03E5" w14:textId="77777777" w:rsidR="002C2BB2" w:rsidRDefault="002F3634">
      <w:pPr>
        <w:keepNext/>
        <w:spacing w:before="280" w:after="80"/>
      </w:pPr>
      <w:r>
        <w:rPr>
          <w:rFonts w:ascii="Arial" w:hAnsi="Arial"/>
          <w:b/>
          <w:color w:val="102C57"/>
          <w:sz w:val="25"/>
        </w:rPr>
        <w:t>Self-Assessment &amp; Evaluation Alignment with SIMATS Rubrics</w:t>
      </w:r>
    </w:p>
    <w:tbl>
      <w:tblPr>
        <w:tblW w:w="0" w:type="auto"/>
        <w:jc w:val="center"/>
        <w:tblLayout w:type="fixed"/>
        <w:tblLook w:val="04A0" w:firstRow="1" w:lastRow="0" w:firstColumn="1" w:lastColumn="0" w:noHBand="0" w:noVBand="1"/>
      </w:tblPr>
      <w:tblGrid>
        <w:gridCol w:w="2016"/>
        <w:gridCol w:w="1152"/>
        <w:gridCol w:w="1872"/>
        <w:gridCol w:w="5040"/>
      </w:tblGrid>
      <w:tr w:rsidR="002C2BB2" w14:paraId="110D03EA"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102C57"/>
            <w:tcMar>
              <w:top w:w="100" w:type="dxa"/>
              <w:left w:w="100" w:type="dxa"/>
              <w:bottom w:w="100" w:type="dxa"/>
              <w:right w:w="100" w:type="dxa"/>
            </w:tcMar>
          </w:tcPr>
          <w:p w14:paraId="110D03E6" w14:textId="77777777" w:rsidR="002C2BB2" w:rsidRDefault="002F3634">
            <w:r>
              <w:rPr>
                <w:rFonts w:ascii="Arial" w:hAnsi="Arial"/>
                <w:b/>
                <w:color w:val="FFFFFF"/>
                <w:sz w:val="18"/>
              </w:rPr>
              <w:t>Rubric Criteria</w:t>
            </w:r>
          </w:p>
        </w:tc>
        <w:tc>
          <w:tcPr>
            <w:tcW w:w="1152" w:type="dxa"/>
            <w:tcBorders>
              <w:top w:val="single" w:sz="4" w:space="0" w:color="CCCCCC"/>
              <w:left w:val="single" w:sz="4" w:space="0" w:color="CCCCCC"/>
              <w:bottom w:val="single" w:sz="4" w:space="0" w:color="CCCCCC"/>
              <w:right w:val="single" w:sz="4" w:space="0" w:color="CCCCCC"/>
            </w:tcBorders>
            <w:shd w:val="clear" w:color="auto" w:fill="102C57"/>
            <w:tcMar>
              <w:top w:w="100" w:type="dxa"/>
              <w:left w:w="100" w:type="dxa"/>
              <w:bottom w:w="100" w:type="dxa"/>
              <w:right w:w="100" w:type="dxa"/>
            </w:tcMar>
          </w:tcPr>
          <w:p w14:paraId="110D03E7" w14:textId="77777777" w:rsidR="002C2BB2" w:rsidRDefault="002F3634">
            <w:r>
              <w:rPr>
                <w:rFonts w:ascii="Arial" w:hAnsi="Arial"/>
                <w:b/>
                <w:color w:val="FFFFFF"/>
                <w:sz w:val="18"/>
              </w:rPr>
              <w:t>Weight</w:t>
            </w:r>
          </w:p>
        </w:tc>
        <w:tc>
          <w:tcPr>
            <w:tcW w:w="1872" w:type="dxa"/>
            <w:tcBorders>
              <w:top w:val="single" w:sz="4" w:space="0" w:color="CCCCCC"/>
              <w:left w:val="single" w:sz="4" w:space="0" w:color="CCCCCC"/>
              <w:bottom w:val="single" w:sz="4" w:space="0" w:color="CCCCCC"/>
              <w:right w:val="single" w:sz="4" w:space="0" w:color="CCCCCC"/>
            </w:tcBorders>
            <w:shd w:val="clear" w:color="auto" w:fill="102C57"/>
            <w:tcMar>
              <w:top w:w="100" w:type="dxa"/>
              <w:left w:w="100" w:type="dxa"/>
              <w:bottom w:w="100" w:type="dxa"/>
              <w:right w:w="100" w:type="dxa"/>
            </w:tcMar>
          </w:tcPr>
          <w:p w14:paraId="110D03E8" w14:textId="77777777" w:rsidR="002C2BB2" w:rsidRDefault="002F3634">
            <w:r>
              <w:rPr>
                <w:rFonts w:ascii="Arial" w:hAnsi="Arial"/>
                <w:b/>
                <w:color w:val="FFFFFF"/>
                <w:sz w:val="18"/>
              </w:rPr>
              <w:t>Target Level</w:t>
            </w:r>
          </w:p>
        </w:tc>
        <w:tc>
          <w:tcPr>
            <w:tcW w:w="5040" w:type="dxa"/>
            <w:tcBorders>
              <w:top w:val="single" w:sz="4" w:space="0" w:color="CCCCCC"/>
              <w:left w:val="single" w:sz="4" w:space="0" w:color="CCCCCC"/>
              <w:bottom w:val="single" w:sz="4" w:space="0" w:color="CCCCCC"/>
              <w:right w:val="single" w:sz="4" w:space="0" w:color="CCCCCC"/>
            </w:tcBorders>
            <w:shd w:val="clear" w:color="auto" w:fill="102C57"/>
            <w:tcMar>
              <w:top w:w="100" w:type="dxa"/>
              <w:left w:w="100" w:type="dxa"/>
              <w:bottom w:w="100" w:type="dxa"/>
              <w:right w:w="100" w:type="dxa"/>
            </w:tcMar>
          </w:tcPr>
          <w:p w14:paraId="110D03E9" w14:textId="77777777" w:rsidR="002C2BB2" w:rsidRDefault="002F3634">
            <w:r>
              <w:rPr>
                <w:rFonts w:ascii="Arial" w:hAnsi="Arial"/>
                <w:b/>
                <w:color w:val="FFFFFF"/>
                <w:sz w:val="18"/>
              </w:rPr>
              <w:t>Demonstrated Evidence in Submission</w:t>
            </w:r>
          </w:p>
        </w:tc>
      </w:tr>
      <w:tr w:rsidR="002C2BB2" w14:paraId="110D03EF"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EB" w14:textId="77777777" w:rsidR="002C2BB2" w:rsidRDefault="002F3634">
            <w:r>
              <w:rPr>
                <w:rFonts w:ascii="Calibri" w:hAnsi="Calibri"/>
                <w:b/>
                <w:color w:val="102C57"/>
                <w:sz w:val="18"/>
              </w:rPr>
              <w:t>Concept Understanding</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EC" w14:textId="77777777" w:rsidR="002C2BB2" w:rsidRDefault="002F3634">
            <w:r>
              <w:rPr>
                <w:rFonts w:ascii="Calibri" w:hAnsi="Calibri"/>
                <w:color w:val="282828"/>
                <w:sz w:val="18"/>
              </w:rPr>
              <w:t>25%</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ED" w14:textId="77777777" w:rsidR="002C2BB2" w:rsidRDefault="002F3634">
            <w:r>
              <w:rPr>
                <w:rFonts w:ascii="Calibri" w:hAnsi="Calibri"/>
                <w:color w:val="282828"/>
                <w:sz w:val="18"/>
              </w:rPr>
              <w:t>Level 4 (Exemplary)</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EE" w14:textId="77777777" w:rsidR="002C2BB2" w:rsidRDefault="002F3634">
            <w:r>
              <w:rPr>
                <w:rFonts w:ascii="Calibri" w:hAnsi="Calibri"/>
                <w:color w:val="282828"/>
                <w:sz w:val="18"/>
              </w:rPr>
              <w:t>Clear, in-depth, and precise explanations for all 9 required web development concepts with zero ambiguity.</w:t>
            </w:r>
          </w:p>
        </w:tc>
      </w:tr>
      <w:tr w:rsidR="002C2BB2" w14:paraId="110D03F4"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F0" w14:textId="77777777" w:rsidR="002C2BB2" w:rsidRDefault="002F3634">
            <w:r>
              <w:rPr>
                <w:rFonts w:ascii="Calibri" w:hAnsi="Calibri"/>
                <w:b/>
                <w:color w:val="102C57"/>
                <w:sz w:val="18"/>
              </w:rPr>
              <w:t>Content Coverage</w:t>
            </w:r>
          </w:p>
        </w:tc>
        <w:tc>
          <w:tcPr>
            <w:tcW w:w="115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F1" w14:textId="77777777" w:rsidR="002C2BB2" w:rsidRDefault="002F3634">
            <w:r>
              <w:rPr>
                <w:rFonts w:ascii="Calibri" w:hAnsi="Calibri"/>
                <w:color w:val="282828"/>
                <w:sz w:val="18"/>
              </w:rPr>
              <w:t>25%</w:t>
            </w:r>
          </w:p>
        </w:tc>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F2" w14:textId="77777777" w:rsidR="002C2BB2" w:rsidRDefault="002F3634">
            <w:r>
              <w:rPr>
                <w:rFonts w:ascii="Calibri" w:hAnsi="Calibri"/>
                <w:color w:val="282828"/>
                <w:sz w:val="18"/>
              </w:rPr>
              <w:t>Level 4 (Exemplary)</w:t>
            </w:r>
          </w:p>
        </w:tc>
        <w:tc>
          <w:tcPr>
            <w:tcW w:w="5040"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F3" w14:textId="77777777" w:rsidR="002C2BB2" w:rsidRDefault="002F3634">
            <w:r>
              <w:rPr>
                <w:rFonts w:ascii="Calibri" w:hAnsi="Calibri"/>
                <w:color w:val="282828"/>
                <w:sz w:val="18"/>
              </w:rPr>
              <w:t>Exhaustively covers every required topic including definitions, architectural roles, real-world examples, and classification tables.</w:t>
            </w:r>
          </w:p>
        </w:tc>
      </w:tr>
      <w:tr w:rsidR="002C2BB2" w14:paraId="110D03F9"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F5" w14:textId="77777777" w:rsidR="002C2BB2" w:rsidRDefault="002F3634">
            <w:r>
              <w:rPr>
                <w:rFonts w:ascii="Calibri" w:hAnsi="Calibri"/>
                <w:b/>
                <w:color w:val="102C57"/>
                <w:sz w:val="18"/>
              </w:rPr>
              <w:t>Technical Accuracy</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F6" w14:textId="77777777" w:rsidR="002C2BB2" w:rsidRDefault="002F3634">
            <w:r>
              <w:rPr>
                <w:rFonts w:ascii="Calibri" w:hAnsi="Calibri"/>
                <w:color w:val="282828"/>
                <w:sz w:val="18"/>
              </w:rPr>
              <w:t>20%</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F7" w14:textId="77777777" w:rsidR="002C2BB2" w:rsidRDefault="002F3634">
            <w:r>
              <w:rPr>
                <w:rFonts w:ascii="Calibri" w:hAnsi="Calibri"/>
                <w:color w:val="282828"/>
                <w:sz w:val="18"/>
              </w:rPr>
              <w:t>Level 4 (Exemplary)</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F8" w14:textId="77777777" w:rsidR="002C2BB2" w:rsidRDefault="002F3634">
            <w:r>
              <w:rPr>
                <w:rFonts w:ascii="Calibri" w:hAnsi="Calibri"/>
                <w:color w:val="282828"/>
                <w:sz w:val="18"/>
              </w:rPr>
              <w:t>All definitions strictly adhere to industry and W3C/Jakarta EE standards (DOM/SAX, XSD, XSLT, JSTL, JDBC/PDO, MVC).</w:t>
            </w:r>
          </w:p>
        </w:tc>
      </w:tr>
      <w:tr w:rsidR="002C2BB2" w14:paraId="110D03FE"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FA" w14:textId="77777777" w:rsidR="002C2BB2" w:rsidRDefault="002F3634">
            <w:r>
              <w:rPr>
                <w:rFonts w:ascii="Calibri" w:hAnsi="Calibri"/>
                <w:b/>
                <w:color w:val="102C57"/>
                <w:sz w:val="18"/>
              </w:rPr>
              <w:lastRenderedPageBreak/>
              <w:t>Integration of Concepts</w:t>
            </w:r>
          </w:p>
        </w:tc>
        <w:tc>
          <w:tcPr>
            <w:tcW w:w="115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FB" w14:textId="77777777" w:rsidR="002C2BB2" w:rsidRDefault="002F3634">
            <w:r>
              <w:rPr>
                <w:rFonts w:ascii="Calibri" w:hAnsi="Calibri"/>
                <w:color w:val="282828"/>
                <w:sz w:val="18"/>
              </w:rPr>
              <w:t>15%</w:t>
            </w:r>
          </w:p>
        </w:tc>
        <w:tc>
          <w:tcPr>
            <w:tcW w:w="1872"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FC" w14:textId="77777777" w:rsidR="002C2BB2" w:rsidRDefault="002F3634">
            <w:r>
              <w:rPr>
                <w:rFonts w:ascii="Calibri" w:hAnsi="Calibri"/>
                <w:color w:val="282828"/>
                <w:sz w:val="18"/>
              </w:rPr>
              <w:t>Level 4 (Exemplary)</w:t>
            </w:r>
          </w:p>
        </w:tc>
        <w:tc>
          <w:tcPr>
            <w:tcW w:w="5040" w:type="dxa"/>
            <w:tcBorders>
              <w:top w:val="single" w:sz="4" w:space="0" w:color="CCCCCC"/>
              <w:left w:val="single" w:sz="4" w:space="0" w:color="CCCCCC"/>
              <w:bottom w:val="single" w:sz="4" w:space="0" w:color="CCCCCC"/>
              <w:right w:val="single" w:sz="4" w:space="0" w:color="CCCCCC"/>
            </w:tcBorders>
            <w:shd w:val="clear" w:color="auto" w:fill="F4F6F9"/>
            <w:tcMar>
              <w:top w:w="70" w:type="dxa"/>
              <w:left w:w="90" w:type="dxa"/>
              <w:bottom w:w="70" w:type="dxa"/>
              <w:right w:w="90" w:type="dxa"/>
            </w:tcMar>
          </w:tcPr>
          <w:p w14:paraId="110D03FD" w14:textId="77777777" w:rsidR="002C2BB2" w:rsidRDefault="002F3634">
            <w:r>
              <w:rPr>
                <w:rFonts w:ascii="Calibri" w:hAnsi="Calibri"/>
                <w:color w:val="282828"/>
                <w:sz w:val="18"/>
              </w:rPr>
              <w:t>Logical end-to-end multi-tier architectural lifecycle demonstrating how all technologies interconnect in web applications.</w:t>
            </w:r>
          </w:p>
        </w:tc>
      </w:tr>
      <w:tr w:rsidR="002C2BB2" w14:paraId="110D0403"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3FF" w14:textId="77777777" w:rsidR="002C2BB2" w:rsidRDefault="002F3634">
            <w:r>
              <w:rPr>
                <w:rFonts w:ascii="Calibri" w:hAnsi="Calibri"/>
                <w:b/>
                <w:color w:val="102C57"/>
                <w:sz w:val="18"/>
              </w:rPr>
              <w:t>Clarity &amp; Presentation</w:t>
            </w:r>
          </w:p>
        </w:tc>
        <w:tc>
          <w:tcPr>
            <w:tcW w:w="115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400" w14:textId="77777777" w:rsidR="002C2BB2" w:rsidRDefault="002F3634">
            <w:r>
              <w:rPr>
                <w:rFonts w:ascii="Calibri" w:hAnsi="Calibri"/>
                <w:color w:val="282828"/>
                <w:sz w:val="18"/>
              </w:rPr>
              <w:t>15%</w:t>
            </w:r>
          </w:p>
        </w:tc>
        <w:tc>
          <w:tcPr>
            <w:tcW w:w="1872"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401" w14:textId="77777777" w:rsidR="002C2BB2" w:rsidRDefault="002F3634">
            <w:r>
              <w:rPr>
                <w:rFonts w:ascii="Calibri" w:hAnsi="Calibri"/>
                <w:color w:val="282828"/>
                <w:sz w:val="18"/>
              </w:rPr>
              <w:t>Level 4 (Exemplary)</w:t>
            </w:r>
          </w:p>
        </w:tc>
        <w:tc>
          <w:tcPr>
            <w:tcW w:w="5040" w:type="dxa"/>
            <w:tcBorders>
              <w:top w:val="single" w:sz="4" w:space="0" w:color="CCCCCC"/>
              <w:left w:val="single" w:sz="4" w:space="0" w:color="CCCCCC"/>
              <w:bottom w:val="single" w:sz="4" w:space="0" w:color="CCCCCC"/>
              <w:right w:val="single" w:sz="4" w:space="0" w:color="CCCCCC"/>
            </w:tcBorders>
            <w:shd w:val="clear" w:color="auto" w:fill="FFFFFF"/>
            <w:tcMar>
              <w:top w:w="70" w:type="dxa"/>
              <w:left w:w="90" w:type="dxa"/>
              <w:bottom w:w="70" w:type="dxa"/>
              <w:right w:w="90" w:type="dxa"/>
            </w:tcMar>
          </w:tcPr>
          <w:p w14:paraId="110D0402" w14:textId="77777777" w:rsidR="002C2BB2" w:rsidRDefault="002F3634">
            <w:r>
              <w:rPr>
                <w:rFonts w:ascii="Calibri" w:hAnsi="Calibri"/>
                <w:color w:val="282828"/>
                <w:sz w:val="18"/>
              </w:rPr>
              <w:t>Professional typography, structured tables, visual callouts, and student academic integrity certification.</w:t>
            </w:r>
          </w:p>
        </w:tc>
      </w:tr>
    </w:tbl>
    <w:p w14:paraId="110D0404" w14:textId="77777777" w:rsidR="002C2BB2" w:rsidRDefault="002C2BB2">
      <w:pPr>
        <w:spacing w:after="80"/>
      </w:pPr>
    </w:p>
    <w:sectPr w:rsidR="002C2BB2"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5961F5"/>
    <w:multiLevelType w:val="multilevel"/>
    <w:tmpl w:val="72443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BE738C"/>
    <w:multiLevelType w:val="hybridMultilevel"/>
    <w:tmpl w:val="41D04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EF04C7"/>
    <w:multiLevelType w:val="multilevel"/>
    <w:tmpl w:val="FC4480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8499874">
    <w:abstractNumId w:val="8"/>
  </w:num>
  <w:num w:numId="2" w16cid:durableId="993336961">
    <w:abstractNumId w:val="6"/>
  </w:num>
  <w:num w:numId="3" w16cid:durableId="1845510151">
    <w:abstractNumId w:val="5"/>
  </w:num>
  <w:num w:numId="4" w16cid:durableId="872882417">
    <w:abstractNumId w:val="4"/>
  </w:num>
  <w:num w:numId="5" w16cid:durableId="1388456291">
    <w:abstractNumId w:val="7"/>
  </w:num>
  <w:num w:numId="6" w16cid:durableId="1653481072">
    <w:abstractNumId w:val="3"/>
  </w:num>
  <w:num w:numId="7" w16cid:durableId="1534028662">
    <w:abstractNumId w:val="2"/>
  </w:num>
  <w:num w:numId="8" w16cid:durableId="1725639544">
    <w:abstractNumId w:val="1"/>
  </w:num>
  <w:num w:numId="9" w16cid:durableId="786656141">
    <w:abstractNumId w:val="0"/>
  </w:num>
  <w:num w:numId="10" w16cid:durableId="1490245126">
    <w:abstractNumId w:val="9"/>
  </w:num>
  <w:num w:numId="11" w16cid:durableId="2006469021">
    <w:abstractNumId w:val="11"/>
    <w:lvlOverride w:ilvl="0">
      <w:lvl w:ilvl="0">
        <w:numFmt w:val="decimal"/>
        <w:lvlText w:val="%1."/>
        <w:lvlJc w:val="left"/>
      </w:lvl>
    </w:lvlOverride>
  </w:num>
  <w:num w:numId="12" w16cid:durableId="16897462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15074B"/>
    <w:rsid w:val="0029639D"/>
    <w:rsid w:val="002C2BB2"/>
    <w:rsid w:val="002F3634"/>
    <w:rsid w:val="002F5C8E"/>
    <w:rsid w:val="00326F90"/>
    <w:rsid w:val="00341FD1"/>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0D030C"/>
  <w15:docId w15:val="{C6CBC5A8-EF81-4E7F-B30F-FAF71E34E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F36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2F36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015976">
      <w:bodyDiv w:val="1"/>
      <w:marLeft w:val="0"/>
      <w:marRight w:val="0"/>
      <w:marTop w:val="0"/>
      <w:marBottom w:val="0"/>
      <w:divBdr>
        <w:top w:val="none" w:sz="0" w:space="0" w:color="auto"/>
        <w:left w:val="none" w:sz="0" w:space="0" w:color="auto"/>
        <w:bottom w:val="none" w:sz="0" w:space="0" w:color="auto"/>
        <w:right w:val="none" w:sz="0" w:space="0" w:color="auto"/>
      </w:divBdr>
      <w:divsChild>
        <w:div w:id="764111040">
          <w:marLeft w:val="-15"/>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2486</Words>
  <Characters>14174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16627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neelimasri punati</cp:lastModifiedBy>
  <cp:revision>3</cp:revision>
  <dcterms:created xsi:type="dcterms:W3CDTF">2013-12-23T23:15:00Z</dcterms:created>
  <dcterms:modified xsi:type="dcterms:W3CDTF">2026-08-28T07:34:00Z</dcterms:modified>
  <cp:category/>
</cp:coreProperties>
</file>