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004E6AE0" w:rsidP="00B21726" w:rsidRDefault="001A1CFF" w14:paraId="40C4FD77" w14:textId="4B621A14">
      <w:pPr>
        <w:spacing w:after="1680"/>
      </w:pPr>
      <w:r>
        <w:rPr>
          <w:noProof/>
          <w:lang w:eastAsia="en-GB"/>
        </w:rPr>
        <w:drawing>
          <wp:inline distT="0" distB="0" distL="0" distR="0" wp14:anchorId="57E05121" wp14:editId="0D8F57EC">
            <wp:extent cx="6060440" cy="718820"/>
            <wp:effectExtent l="0" t="0" r="0" b="508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logobarA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0440" cy="718820"/>
                    </a:xfrm>
                    <a:prstGeom prst="rect">
                      <a:avLst/>
                    </a:prstGeom>
                  </pic:spPr>
                </pic:pic>
              </a:graphicData>
            </a:graphic>
          </wp:inline>
        </w:drawing>
      </w:r>
    </w:p>
    <w:p w:rsidRPr="00B21726" w:rsidR="00B21726" w:rsidP="0019189A" w:rsidRDefault="00176D59" w14:paraId="603C95E5" w14:textId="4FDC4893">
      <w:pPr>
        <w:ind w:left="936" w:right="923"/>
        <w:rPr>
          <w:b/>
          <w:spacing w:val="40"/>
        </w:rPr>
      </w:pPr>
      <w:r>
        <w:rPr>
          <w:b/>
          <w:spacing w:val="40"/>
        </w:rPr>
        <w:t>Careers and Employability</w:t>
      </w:r>
    </w:p>
    <w:p w:rsidRPr="00EF6FAA" w:rsidR="00F344BF" w:rsidP="00EF6FAA" w:rsidRDefault="00176D59" w14:paraId="73213E2D" w14:textId="6AB3C662">
      <w:pPr>
        <w:pStyle w:val="Title"/>
        <w:spacing w:before="480" w:line="276" w:lineRule="auto"/>
        <w:ind w:left="936" w:right="923"/>
        <w:rPr>
          <w:color w:val="0096D2"/>
        </w:rPr>
      </w:pPr>
      <w:r>
        <w:rPr>
          <w:color w:val="0096D2"/>
        </w:rPr>
        <w:t>2024</w:t>
      </w:r>
      <w:r w:rsidR="00F92A47">
        <w:rPr>
          <w:color w:val="0096D2"/>
        </w:rPr>
        <w:t>_25</w:t>
      </w:r>
      <w:r w:rsidR="00924FA9">
        <w:rPr>
          <w:color w:val="0096D2"/>
        </w:rPr>
        <w:br/>
      </w:r>
      <w:r w:rsidR="00F92A47">
        <w:rPr>
          <w:color w:val="0096D2"/>
        </w:rPr>
        <w:t>Let’s Hack Leicester</w:t>
      </w:r>
      <w:r w:rsidR="00F344BF">
        <w:rPr>
          <w:color w:val="0096D2"/>
        </w:rPr>
        <w:br/>
      </w:r>
      <w:r w:rsidR="00EF6FAA">
        <w:rPr>
          <w:color w:val="0096D2"/>
        </w:rPr>
        <w:t>Student Pack</w:t>
      </w:r>
    </w:p>
    <w:p w:rsidR="00176D59" w:rsidP="00EF6FAA" w:rsidRDefault="0013324F" w14:paraId="2D1BF5CE" w14:textId="347EF7C3">
      <w:pPr>
        <w:spacing w:before="720"/>
        <w:jc w:val="center"/>
        <w:rPr>
          <w:noProof/>
          <w:lang w:eastAsia="en-GB"/>
        </w:rPr>
      </w:pPr>
      <w:r>
        <w:rPr>
          <w:noProof/>
          <w:lang w:eastAsia="en-GB"/>
        </w:rPr>
        <w:drawing>
          <wp:inline distT="0" distB="0" distL="0" distR="0" wp14:anchorId="05F3C4FE" wp14:editId="1C75D88E">
            <wp:extent cx="607695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6076950" cy="3418205"/>
                    </a:xfrm>
                    <a:prstGeom prst="rect">
                      <a:avLst/>
                    </a:prstGeom>
                  </pic:spPr>
                </pic:pic>
              </a:graphicData>
            </a:graphic>
          </wp:inline>
        </w:drawing>
      </w:r>
    </w:p>
    <w:p w:rsidRPr="00F344BF" w:rsidR="00B21726" w:rsidP="001A1CFF" w:rsidRDefault="00B21726" w14:paraId="5D5B2E12" w14:textId="5F67D324">
      <w:pPr>
        <w:spacing w:before="720"/>
        <w:rPr>
          <w:sz w:val="30"/>
          <w:szCs w:val="30"/>
        </w:rPr>
      </w:pPr>
      <w:r>
        <w:br w:type="page"/>
      </w:r>
    </w:p>
    <w:p w:rsidR="007F5D80" w:rsidRDefault="007F5D80" w14:paraId="0E034DC5" w14:textId="77777777">
      <w:pPr>
        <w:spacing w:line="259" w:lineRule="auto"/>
        <w:rPr>
          <w:b/>
          <w:sz w:val="38"/>
          <w:szCs w:val="38"/>
        </w:rPr>
      </w:pPr>
      <w:r w:rsidRPr="007F5D80">
        <w:rPr>
          <w:b/>
          <w:sz w:val="38"/>
          <w:szCs w:val="38"/>
        </w:rPr>
        <w:t>Table of Contents</w:t>
      </w:r>
    </w:p>
    <w:p w:rsidR="00670047" w:rsidRDefault="007F5D80" w14:paraId="1AD7C20C" w14:textId="50F02577">
      <w:pPr>
        <w:pStyle w:val="TOC1"/>
        <w:tabs>
          <w:tab w:val="right" w:leader="dot" w:pos="9560"/>
        </w:tabs>
        <w:rPr>
          <w:rFonts w:asciiTheme="minorHAnsi" w:hAnsiTheme="minorHAnsi" w:eastAsiaTheme="minorEastAsia" w:cstheme="minorBidi"/>
          <w:noProof/>
          <w:sz w:val="22"/>
          <w:szCs w:val="22"/>
          <w:lang w:eastAsia="en-GB"/>
        </w:rPr>
      </w:pPr>
      <w:r>
        <w:fldChar w:fldCharType="begin"/>
      </w:r>
      <w:r>
        <w:instrText xml:space="preserve"> TOC \o "1-2" \h \z \u </w:instrText>
      </w:r>
      <w:r>
        <w:fldChar w:fldCharType="separate"/>
      </w:r>
      <w:hyperlink w:history="1" w:anchor="_Toc160467482">
        <w:r w:rsidRPr="00037F21" w:rsidR="00670047">
          <w:rPr>
            <w:rStyle w:val="Hyperlink"/>
            <w:noProof/>
          </w:rPr>
          <w:t>Introduction</w:t>
        </w:r>
        <w:r w:rsidR="00670047">
          <w:rPr>
            <w:noProof/>
            <w:webHidden/>
          </w:rPr>
          <w:tab/>
        </w:r>
        <w:r w:rsidR="00670047">
          <w:rPr>
            <w:noProof/>
            <w:webHidden/>
          </w:rPr>
          <w:fldChar w:fldCharType="begin"/>
        </w:r>
        <w:r w:rsidR="00670047">
          <w:rPr>
            <w:noProof/>
            <w:webHidden/>
          </w:rPr>
          <w:instrText xml:space="preserve"> PAGEREF _Toc160467482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623C0333" w14:textId="771CB3B0">
      <w:pPr>
        <w:pStyle w:val="TOC1"/>
        <w:tabs>
          <w:tab w:val="right" w:leader="dot" w:pos="9560"/>
        </w:tabs>
        <w:rPr>
          <w:rFonts w:asciiTheme="minorHAnsi" w:hAnsiTheme="minorHAnsi" w:eastAsiaTheme="minorEastAsia" w:cstheme="minorBidi"/>
          <w:noProof/>
          <w:sz w:val="22"/>
          <w:szCs w:val="22"/>
          <w:lang w:eastAsia="en-GB"/>
        </w:rPr>
      </w:pPr>
      <w:hyperlink w:history="1" w:anchor="_Toc160467483">
        <w:r w:rsidRPr="00037F21" w:rsidR="00670047">
          <w:rPr>
            <w:rStyle w:val="Hyperlink"/>
            <w:noProof/>
          </w:rPr>
          <w:t>Aim</w:t>
        </w:r>
        <w:r w:rsidR="00670047">
          <w:rPr>
            <w:noProof/>
            <w:webHidden/>
          </w:rPr>
          <w:tab/>
        </w:r>
        <w:r w:rsidR="00670047">
          <w:rPr>
            <w:noProof/>
            <w:webHidden/>
          </w:rPr>
          <w:fldChar w:fldCharType="begin"/>
        </w:r>
        <w:r w:rsidR="00670047">
          <w:rPr>
            <w:noProof/>
            <w:webHidden/>
          </w:rPr>
          <w:instrText xml:space="preserve"> PAGEREF _Toc160467483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3353A840" w14:textId="439F5387">
      <w:pPr>
        <w:pStyle w:val="TOC1"/>
        <w:tabs>
          <w:tab w:val="right" w:leader="dot" w:pos="9560"/>
        </w:tabs>
        <w:rPr>
          <w:rFonts w:asciiTheme="minorHAnsi" w:hAnsiTheme="minorHAnsi" w:eastAsiaTheme="minorEastAsia" w:cstheme="minorBidi"/>
          <w:noProof/>
          <w:sz w:val="22"/>
          <w:szCs w:val="22"/>
          <w:lang w:eastAsia="en-GB"/>
        </w:rPr>
      </w:pPr>
      <w:hyperlink w:history="1" w:anchor="_Toc160467484">
        <w:r w:rsidRPr="00037F21" w:rsidR="00670047">
          <w:rPr>
            <w:rStyle w:val="Hyperlink"/>
            <w:noProof/>
          </w:rPr>
          <w:t>Agenda</w:t>
        </w:r>
        <w:r w:rsidR="00670047">
          <w:rPr>
            <w:noProof/>
            <w:webHidden/>
          </w:rPr>
          <w:tab/>
        </w:r>
        <w:r w:rsidR="00670047">
          <w:rPr>
            <w:noProof/>
            <w:webHidden/>
          </w:rPr>
          <w:fldChar w:fldCharType="begin"/>
        </w:r>
        <w:r w:rsidR="00670047">
          <w:rPr>
            <w:noProof/>
            <w:webHidden/>
          </w:rPr>
          <w:instrText xml:space="preserve"> PAGEREF _Toc160467484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2B6A683B" w14:textId="34CC1BF9">
      <w:pPr>
        <w:pStyle w:val="TOC1"/>
        <w:tabs>
          <w:tab w:val="right" w:leader="dot" w:pos="9560"/>
        </w:tabs>
        <w:rPr>
          <w:rFonts w:asciiTheme="minorHAnsi" w:hAnsiTheme="minorHAnsi" w:eastAsiaTheme="minorEastAsia" w:cstheme="minorBidi"/>
          <w:noProof/>
          <w:sz w:val="22"/>
          <w:szCs w:val="22"/>
          <w:lang w:eastAsia="en-GB"/>
        </w:rPr>
      </w:pPr>
      <w:hyperlink w:history="1" w:anchor="_Toc160467485">
        <w:r w:rsidRPr="00037F21" w:rsidR="00670047">
          <w:rPr>
            <w:rStyle w:val="Hyperlink"/>
            <w:noProof/>
          </w:rPr>
          <w:t>Teams</w:t>
        </w:r>
        <w:r w:rsidR="00670047">
          <w:rPr>
            <w:noProof/>
            <w:webHidden/>
          </w:rPr>
          <w:tab/>
        </w:r>
        <w:r w:rsidR="00670047">
          <w:rPr>
            <w:noProof/>
            <w:webHidden/>
          </w:rPr>
          <w:fldChar w:fldCharType="begin"/>
        </w:r>
        <w:r w:rsidR="00670047">
          <w:rPr>
            <w:noProof/>
            <w:webHidden/>
          </w:rPr>
          <w:instrText xml:space="preserve"> PAGEREF _Toc160467485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2C2D7621" w14:textId="093C9D1D">
      <w:pPr>
        <w:pStyle w:val="TOC1"/>
        <w:tabs>
          <w:tab w:val="right" w:leader="dot" w:pos="9560"/>
        </w:tabs>
        <w:rPr>
          <w:rFonts w:asciiTheme="minorHAnsi" w:hAnsiTheme="minorHAnsi" w:eastAsiaTheme="minorEastAsia" w:cstheme="minorBidi"/>
          <w:noProof/>
          <w:sz w:val="22"/>
          <w:szCs w:val="22"/>
          <w:lang w:eastAsia="en-GB"/>
        </w:rPr>
      </w:pPr>
      <w:hyperlink w:history="1" w:anchor="_Toc160467486">
        <w:r w:rsidRPr="00037F21" w:rsidR="00670047">
          <w:rPr>
            <w:rStyle w:val="Hyperlink"/>
            <w:noProof/>
          </w:rPr>
          <w:t>Mentoring</w:t>
        </w:r>
        <w:r w:rsidR="00670047">
          <w:rPr>
            <w:noProof/>
            <w:webHidden/>
          </w:rPr>
          <w:tab/>
        </w:r>
        <w:r w:rsidR="00670047">
          <w:rPr>
            <w:noProof/>
            <w:webHidden/>
          </w:rPr>
          <w:fldChar w:fldCharType="begin"/>
        </w:r>
        <w:r w:rsidR="00670047">
          <w:rPr>
            <w:noProof/>
            <w:webHidden/>
          </w:rPr>
          <w:instrText xml:space="preserve"> PAGEREF _Toc160467486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67198988" w14:textId="63154175">
      <w:pPr>
        <w:pStyle w:val="TOC1"/>
        <w:tabs>
          <w:tab w:val="right" w:leader="dot" w:pos="9560"/>
        </w:tabs>
        <w:rPr>
          <w:rFonts w:asciiTheme="minorHAnsi" w:hAnsiTheme="minorHAnsi" w:eastAsiaTheme="minorEastAsia" w:cstheme="minorBidi"/>
          <w:noProof/>
          <w:sz w:val="22"/>
          <w:szCs w:val="22"/>
          <w:lang w:eastAsia="en-GB"/>
        </w:rPr>
      </w:pPr>
      <w:hyperlink w:history="1" w:anchor="_Toc160467487">
        <w:r w:rsidRPr="00037F21" w:rsidR="00670047">
          <w:rPr>
            <w:rStyle w:val="Hyperlink"/>
            <w:noProof/>
          </w:rPr>
          <w:t>Travel and Subsistence</w:t>
        </w:r>
        <w:r w:rsidR="00670047">
          <w:rPr>
            <w:noProof/>
            <w:webHidden/>
          </w:rPr>
          <w:tab/>
        </w:r>
        <w:r w:rsidR="00670047">
          <w:rPr>
            <w:noProof/>
            <w:webHidden/>
          </w:rPr>
          <w:fldChar w:fldCharType="begin"/>
        </w:r>
        <w:r w:rsidR="00670047">
          <w:rPr>
            <w:noProof/>
            <w:webHidden/>
          </w:rPr>
          <w:instrText xml:space="preserve"> PAGEREF _Toc160467487 \h </w:instrText>
        </w:r>
        <w:r w:rsidR="00670047">
          <w:rPr>
            <w:noProof/>
            <w:webHidden/>
          </w:rPr>
        </w:r>
        <w:r w:rsidR="00670047">
          <w:rPr>
            <w:noProof/>
            <w:webHidden/>
          </w:rPr>
          <w:fldChar w:fldCharType="separate"/>
        </w:r>
        <w:r w:rsidR="00670047">
          <w:rPr>
            <w:noProof/>
            <w:webHidden/>
          </w:rPr>
          <w:t>3</w:t>
        </w:r>
        <w:r w:rsidR="00670047">
          <w:rPr>
            <w:noProof/>
            <w:webHidden/>
          </w:rPr>
          <w:fldChar w:fldCharType="end"/>
        </w:r>
      </w:hyperlink>
    </w:p>
    <w:p w:rsidR="00670047" w:rsidRDefault="000849CB" w14:paraId="59BE136D" w14:textId="5A472234">
      <w:pPr>
        <w:pStyle w:val="TOC1"/>
        <w:tabs>
          <w:tab w:val="right" w:leader="dot" w:pos="9560"/>
        </w:tabs>
        <w:rPr>
          <w:rFonts w:asciiTheme="minorHAnsi" w:hAnsiTheme="minorHAnsi" w:eastAsiaTheme="minorEastAsia" w:cstheme="minorBidi"/>
          <w:noProof/>
          <w:sz w:val="22"/>
          <w:szCs w:val="22"/>
          <w:lang w:eastAsia="en-GB"/>
        </w:rPr>
      </w:pPr>
      <w:hyperlink w:history="1" w:anchor="_Toc160467488">
        <w:r w:rsidRPr="00037F21" w:rsidR="00670047">
          <w:rPr>
            <w:rStyle w:val="Hyperlink"/>
            <w:noProof/>
          </w:rPr>
          <w:t>Location</w:t>
        </w:r>
        <w:r w:rsidR="00670047">
          <w:rPr>
            <w:noProof/>
            <w:webHidden/>
          </w:rPr>
          <w:tab/>
        </w:r>
        <w:r w:rsidR="00670047">
          <w:rPr>
            <w:noProof/>
            <w:webHidden/>
          </w:rPr>
          <w:fldChar w:fldCharType="begin"/>
        </w:r>
        <w:r w:rsidR="00670047">
          <w:rPr>
            <w:noProof/>
            <w:webHidden/>
          </w:rPr>
          <w:instrText xml:space="preserve"> PAGEREF _Toc160467488 \h </w:instrText>
        </w:r>
        <w:r w:rsidR="00670047">
          <w:rPr>
            <w:noProof/>
            <w:webHidden/>
          </w:rPr>
        </w:r>
        <w:r w:rsidR="00670047">
          <w:rPr>
            <w:noProof/>
            <w:webHidden/>
          </w:rPr>
          <w:fldChar w:fldCharType="separate"/>
        </w:r>
        <w:r w:rsidR="00670047">
          <w:rPr>
            <w:noProof/>
            <w:webHidden/>
          </w:rPr>
          <w:t>4</w:t>
        </w:r>
        <w:r w:rsidR="00670047">
          <w:rPr>
            <w:noProof/>
            <w:webHidden/>
          </w:rPr>
          <w:fldChar w:fldCharType="end"/>
        </w:r>
      </w:hyperlink>
    </w:p>
    <w:p w:rsidR="00670047" w:rsidRDefault="000849CB" w14:paraId="6BFC2173" w14:textId="4793AF63">
      <w:pPr>
        <w:pStyle w:val="TOC1"/>
        <w:tabs>
          <w:tab w:val="right" w:leader="dot" w:pos="9560"/>
        </w:tabs>
        <w:rPr>
          <w:rFonts w:asciiTheme="minorHAnsi" w:hAnsiTheme="minorHAnsi" w:eastAsiaTheme="minorEastAsia" w:cstheme="minorBidi"/>
          <w:noProof/>
          <w:sz w:val="22"/>
          <w:szCs w:val="22"/>
          <w:lang w:eastAsia="en-GB"/>
        </w:rPr>
      </w:pPr>
      <w:hyperlink w:history="1" w:anchor="_Toc160467489">
        <w:r w:rsidRPr="00037F21" w:rsidR="00670047">
          <w:rPr>
            <w:rStyle w:val="Hyperlink"/>
            <w:noProof/>
          </w:rPr>
          <w:t>The Challenge</w:t>
        </w:r>
        <w:r w:rsidR="00670047">
          <w:rPr>
            <w:noProof/>
            <w:webHidden/>
          </w:rPr>
          <w:tab/>
        </w:r>
        <w:r w:rsidR="00670047">
          <w:rPr>
            <w:noProof/>
            <w:webHidden/>
          </w:rPr>
          <w:fldChar w:fldCharType="begin"/>
        </w:r>
        <w:r w:rsidR="00670047">
          <w:rPr>
            <w:noProof/>
            <w:webHidden/>
          </w:rPr>
          <w:instrText xml:space="preserve"> PAGEREF _Toc160467489 \h </w:instrText>
        </w:r>
        <w:r w:rsidR="00670047">
          <w:rPr>
            <w:noProof/>
            <w:webHidden/>
          </w:rPr>
        </w:r>
        <w:r w:rsidR="00670047">
          <w:rPr>
            <w:noProof/>
            <w:webHidden/>
          </w:rPr>
          <w:fldChar w:fldCharType="separate"/>
        </w:r>
        <w:r w:rsidR="00670047">
          <w:rPr>
            <w:noProof/>
            <w:webHidden/>
          </w:rPr>
          <w:t>5</w:t>
        </w:r>
        <w:r w:rsidR="00670047">
          <w:rPr>
            <w:noProof/>
            <w:webHidden/>
          </w:rPr>
          <w:fldChar w:fldCharType="end"/>
        </w:r>
      </w:hyperlink>
    </w:p>
    <w:p w:rsidR="00670047" w:rsidRDefault="000849CB" w14:paraId="429C2559" w14:textId="248524D1">
      <w:pPr>
        <w:pStyle w:val="TOC1"/>
        <w:tabs>
          <w:tab w:val="right" w:leader="dot" w:pos="9560"/>
        </w:tabs>
        <w:rPr>
          <w:rFonts w:asciiTheme="minorHAnsi" w:hAnsiTheme="minorHAnsi" w:eastAsiaTheme="minorEastAsia" w:cstheme="minorBidi"/>
          <w:noProof/>
          <w:sz w:val="22"/>
          <w:szCs w:val="22"/>
          <w:lang w:eastAsia="en-GB"/>
        </w:rPr>
      </w:pPr>
      <w:hyperlink w:history="1" w:anchor="_Toc160467490">
        <w:r w:rsidRPr="00037F21" w:rsidR="00670047">
          <w:rPr>
            <w:rStyle w:val="Hyperlink"/>
            <w:noProof/>
          </w:rPr>
          <w:t>Competition</w:t>
        </w:r>
        <w:r w:rsidR="00670047">
          <w:rPr>
            <w:noProof/>
            <w:webHidden/>
          </w:rPr>
          <w:tab/>
        </w:r>
        <w:r w:rsidR="00670047">
          <w:rPr>
            <w:noProof/>
            <w:webHidden/>
          </w:rPr>
          <w:fldChar w:fldCharType="begin"/>
        </w:r>
        <w:r w:rsidR="00670047">
          <w:rPr>
            <w:noProof/>
            <w:webHidden/>
          </w:rPr>
          <w:instrText xml:space="preserve"> PAGEREF _Toc160467490 \h </w:instrText>
        </w:r>
        <w:r w:rsidR="00670047">
          <w:rPr>
            <w:noProof/>
            <w:webHidden/>
          </w:rPr>
        </w:r>
        <w:r w:rsidR="00670047">
          <w:rPr>
            <w:noProof/>
            <w:webHidden/>
          </w:rPr>
          <w:fldChar w:fldCharType="separate"/>
        </w:r>
        <w:r w:rsidR="00670047">
          <w:rPr>
            <w:noProof/>
            <w:webHidden/>
          </w:rPr>
          <w:t>5</w:t>
        </w:r>
        <w:r w:rsidR="00670047">
          <w:rPr>
            <w:noProof/>
            <w:webHidden/>
          </w:rPr>
          <w:fldChar w:fldCharType="end"/>
        </w:r>
      </w:hyperlink>
    </w:p>
    <w:p w:rsidR="00670047" w:rsidRDefault="000849CB" w14:paraId="7B51A8CF" w14:textId="4DBC91F7">
      <w:pPr>
        <w:pStyle w:val="TOC2"/>
        <w:tabs>
          <w:tab w:val="right" w:leader="dot" w:pos="9560"/>
        </w:tabs>
        <w:rPr>
          <w:rFonts w:asciiTheme="minorHAnsi" w:hAnsiTheme="minorHAnsi" w:eastAsiaTheme="minorEastAsia" w:cstheme="minorBidi"/>
          <w:noProof/>
          <w:sz w:val="22"/>
          <w:szCs w:val="22"/>
          <w:lang w:eastAsia="en-GB"/>
        </w:rPr>
      </w:pPr>
      <w:hyperlink w:history="1" w:anchor="_Toc160467491">
        <w:r w:rsidRPr="00037F21" w:rsidR="00670047">
          <w:rPr>
            <w:rStyle w:val="Hyperlink"/>
            <w:noProof/>
          </w:rPr>
          <w:t>Format</w:t>
        </w:r>
        <w:r w:rsidR="00670047">
          <w:rPr>
            <w:noProof/>
            <w:webHidden/>
          </w:rPr>
          <w:tab/>
        </w:r>
        <w:r w:rsidR="00670047">
          <w:rPr>
            <w:noProof/>
            <w:webHidden/>
          </w:rPr>
          <w:fldChar w:fldCharType="begin"/>
        </w:r>
        <w:r w:rsidR="00670047">
          <w:rPr>
            <w:noProof/>
            <w:webHidden/>
          </w:rPr>
          <w:instrText xml:space="preserve"> PAGEREF _Toc160467491 \h </w:instrText>
        </w:r>
        <w:r w:rsidR="00670047">
          <w:rPr>
            <w:noProof/>
            <w:webHidden/>
          </w:rPr>
        </w:r>
        <w:r w:rsidR="00670047">
          <w:rPr>
            <w:noProof/>
            <w:webHidden/>
          </w:rPr>
          <w:fldChar w:fldCharType="separate"/>
        </w:r>
        <w:r w:rsidR="00670047">
          <w:rPr>
            <w:noProof/>
            <w:webHidden/>
          </w:rPr>
          <w:t>5</w:t>
        </w:r>
        <w:r w:rsidR="00670047">
          <w:rPr>
            <w:noProof/>
            <w:webHidden/>
          </w:rPr>
          <w:fldChar w:fldCharType="end"/>
        </w:r>
      </w:hyperlink>
    </w:p>
    <w:p w:rsidR="00670047" w:rsidRDefault="000849CB" w14:paraId="06C61978" w14:textId="5A2A9C8F">
      <w:pPr>
        <w:pStyle w:val="TOC2"/>
        <w:tabs>
          <w:tab w:val="right" w:leader="dot" w:pos="9560"/>
        </w:tabs>
        <w:rPr>
          <w:rFonts w:asciiTheme="minorHAnsi" w:hAnsiTheme="minorHAnsi" w:eastAsiaTheme="minorEastAsia" w:cstheme="minorBidi"/>
          <w:noProof/>
          <w:sz w:val="22"/>
          <w:szCs w:val="22"/>
          <w:lang w:eastAsia="en-GB"/>
        </w:rPr>
      </w:pPr>
      <w:hyperlink w:history="1" w:anchor="_Toc160467492">
        <w:r w:rsidRPr="00037F21" w:rsidR="00670047">
          <w:rPr>
            <w:rStyle w:val="Hyperlink"/>
            <w:noProof/>
          </w:rPr>
          <w:t>Judges</w:t>
        </w:r>
        <w:r w:rsidR="00670047">
          <w:rPr>
            <w:noProof/>
            <w:webHidden/>
          </w:rPr>
          <w:tab/>
        </w:r>
        <w:r w:rsidR="00670047">
          <w:rPr>
            <w:noProof/>
            <w:webHidden/>
          </w:rPr>
          <w:fldChar w:fldCharType="begin"/>
        </w:r>
        <w:r w:rsidR="00670047">
          <w:rPr>
            <w:noProof/>
            <w:webHidden/>
          </w:rPr>
          <w:instrText xml:space="preserve"> PAGEREF _Toc160467492 \h </w:instrText>
        </w:r>
        <w:r w:rsidR="00670047">
          <w:rPr>
            <w:noProof/>
            <w:webHidden/>
          </w:rPr>
        </w:r>
        <w:r w:rsidR="00670047">
          <w:rPr>
            <w:noProof/>
            <w:webHidden/>
          </w:rPr>
          <w:fldChar w:fldCharType="separate"/>
        </w:r>
        <w:r w:rsidR="00670047">
          <w:rPr>
            <w:noProof/>
            <w:webHidden/>
          </w:rPr>
          <w:t>5</w:t>
        </w:r>
        <w:r w:rsidR="00670047">
          <w:rPr>
            <w:noProof/>
            <w:webHidden/>
          </w:rPr>
          <w:fldChar w:fldCharType="end"/>
        </w:r>
      </w:hyperlink>
    </w:p>
    <w:p w:rsidR="00670047" w:rsidRDefault="000849CB" w14:paraId="78CBC544" w14:textId="4769C57D">
      <w:pPr>
        <w:pStyle w:val="TOC2"/>
        <w:tabs>
          <w:tab w:val="right" w:leader="dot" w:pos="9560"/>
        </w:tabs>
        <w:rPr>
          <w:rFonts w:asciiTheme="minorHAnsi" w:hAnsiTheme="minorHAnsi" w:eastAsiaTheme="minorEastAsia" w:cstheme="minorBidi"/>
          <w:noProof/>
          <w:sz w:val="22"/>
          <w:szCs w:val="22"/>
          <w:lang w:eastAsia="en-GB"/>
        </w:rPr>
      </w:pPr>
      <w:hyperlink w:history="1" w:anchor="_Toc160467493">
        <w:r w:rsidRPr="00037F21" w:rsidR="00670047">
          <w:rPr>
            <w:rStyle w:val="Hyperlink"/>
            <w:noProof/>
          </w:rPr>
          <w:t>Marking Criteria</w:t>
        </w:r>
        <w:r w:rsidR="00670047">
          <w:rPr>
            <w:noProof/>
            <w:webHidden/>
          </w:rPr>
          <w:tab/>
        </w:r>
        <w:r w:rsidR="00670047">
          <w:rPr>
            <w:noProof/>
            <w:webHidden/>
          </w:rPr>
          <w:fldChar w:fldCharType="begin"/>
        </w:r>
        <w:r w:rsidR="00670047">
          <w:rPr>
            <w:noProof/>
            <w:webHidden/>
          </w:rPr>
          <w:instrText xml:space="preserve"> PAGEREF _Toc160467493 \h </w:instrText>
        </w:r>
        <w:r w:rsidR="00670047">
          <w:rPr>
            <w:noProof/>
            <w:webHidden/>
          </w:rPr>
        </w:r>
        <w:r w:rsidR="00670047">
          <w:rPr>
            <w:noProof/>
            <w:webHidden/>
          </w:rPr>
          <w:fldChar w:fldCharType="separate"/>
        </w:r>
        <w:r w:rsidR="00670047">
          <w:rPr>
            <w:noProof/>
            <w:webHidden/>
          </w:rPr>
          <w:t>5</w:t>
        </w:r>
        <w:r w:rsidR="00670047">
          <w:rPr>
            <w:noProof/>
            <w:webHidden/>
          </w:rPr>
          <w:fldChar w:fldCharType="end"/>
        </w:r>
      </w:hyperlink>
    </w:p>
    <w:p w:rsidR="00670047" w:rsidRDefault="000849CB" w14:paraId="3C5BB624" w14:textId="6C72D3DB">
      <w:pPr>
        <w:pStyle w:val="TOC2"/>
        <w:tabs>
          <w:tab w:val="right" w:leader="dot" w:pos="9560"/>
        </w:tabs>
        <w:rPr>
          <w:rFonts w:asciiTheme="minorHAnsi" w:hAnsiTheme="minorHAnsi" w:eastAsiaTheme="minorEastAsia" w:cstheme="minorBidi"/>
          <w:noProof/>
          <w:sz w:val="22"/>
          <w:szCs w:val="22"/>
          <w:lang w:eastAsia="en-GB"/>
        </w:rPr>
      </w:pPr>
      <w:hyperlink w:history="1" w:anchor="_Toc160467494">
        <w:r w:rsidRPr="00037F21" w:rsidR="00670047">
          <w:rPr>
            <w:rStyle w:val="Hyperlink"/>
            <w:noProof/>
          </w:rPr>
          <w:t>Prizes</w:t>
        </w:r>
        <w:r w:rsidR="00670047">
          <w:rPr>
            <w:noProof/>
            <w:webHidden/>
          </w:rPr>
          <w:tab/>
        </w:r>
        <w:r w:rsidR="00670047">
          <w:rPr>
            <w:noProof/>
            <w:webHidden/>
          </w:rPr>
          <w:fldChar w:fldCharType="begin"/>
        </w:r>
        <w:r w:rsidR="00670047">
          <w:rPr>
            <w:noProof/>
            <w:webHidden/>
          </w:rPr>
          <w:instrText xml:space="preserve"> PAGEREF _Toc160467494 \h </w:instrText>
        </w:r>
        <w:r w:rsidR="00670047">
          <w:rPr>
            <w:noProof/>
            <w:webHidden/>
          </w:rPr>
        </w:r>
        <w:r w:rsidR="00670047">
          <w:rPr>
            <w:noProof/>
            <w:webHidden/>
          </w:rPr>
          <w:fldChar w:fldCharType="separate"/>
        </w:r>
        <w:r w:rsidR="00670047">
          <w:rPr>
            <w:noProof/>
            <w:webHidden/>
          </w:rPr>
          <w:t>6</w:t>
        </w:r>
        <w:r w:rsidR="00670047">
          <w:rPr>
            <w:noProof/>
            <w:webHidden/>
          </w:rPr>
          <w:fldChar w:fldCharType="end"/>
        </w:r>
      </w:hyperlink>
    </w:p>
    <w:p w:rsidRPr="007F5D80" w:rsidR="007F5D80" w:rsidP="007F5D80" w:rsidRDefault="007F5D80" w14:paraId="0CCA6B33" w14:textId="25676769">
      <w:r>
        <w:fldChar w:fldCharType="end"/>
      </w:r>
    </w:p>
    <w:p w:rsidR="007F5D80" w:rsidRDefault="007F5D80" w14:paraId="4C7F3AC0" w14:textId="77777777">
      <w:pPr>
        <w:spacing w:line="259" w:lineRule="auto"/>
        <w:rPr>
          <w:b/>
          <w:sz w:val="38"/>
          <w:szCs w:val="38"/>
        </w:rPr>
      </w:pPr>
      <w:r>
        <w:br w:type="page"/>
      </w:r>
    </w:p>
    <w:p w:rsidR="00415A8B" w:rsidP="001D32F1" w:rsidRDefault="00415A8B" w14:paraId="305A3BDA" w14:textId="2356E429">
      <w:pPr>
        <w:pStyle w:val="Heading1"/>
      </w:pPr>
      <w:bookmarkStart w:name="_Toc160467482" w:id="0"/>
      <w:r>
        <w:t>Introduction</w:t>
      </w:r>
      <w:bookmarkEnd w:id="0"/>
    </w:p>
    <w:p w:rsidR="00415A8B" w:rsidP="00415A8B" w:rsidRDefault="00415A8B" w14:paraId="42DA98C8" w14:textId="50E44FCF">
      <w:r>
        <w:t xml:space="preserve">Welcome and thank you so much for volunteering your time to be part of </w:t>
      </w:r>
      <w:r w:rsidR="00855179">
        <w:t>our</w:t>
      </w:r>
      <w:r w:rsidR="00A93455">
        <w:t xml:space="preserve"> 2024</w:t>
      </w:r>
      <w:r w:rsidR="00F92A47">
        <w:t>/25</w:t>
      </w:r>
      <w:r w:rsidR="00855179">
        <w:t xml:space="preserve"> </w:t>
      </w:r>
      <w:r w:rsidR="008A4E46">
        <w:t>Let’s Hack Leicester</w:t>
      </w:r>
      <w:r w:rsidR="00855179">
        <w:t xml:space="preserve">. </w:t>
      </w:r>
    </w:p>
    <w:p w:rsidR="00855179" w:rsidP="00415A8B" w:rsidRDefault="00855179" w14:paraId="0F0448E1" w14:textId="3A8602FB">
      <w:r>
        <w:t xml:space="preserve">This event is </w:t>
      </w:r>
      <w:r w:rsidR="001861C2">
        <w:t>organised</w:t>
      </w:r>
      <w:r>
        <w:t xml:space="preserve"> by the central Careers and Employability Service </w:t>
      </w:r>
      <w:r w:rsidR="00BB1D82">
        <w:t xml:space="preserve">in collaboration with our Computer Science Society, Women </w:t>
      </w:r>
      <w:r w:rsidR="00A93455">
        <w:t>in</w:t>
      </w:r>
      <w:r w:rsidR="00BB1D82">
        <w:t xml:space="preserve"> STEM Society and </w:t>
      </w:r>
      <w:proofErr w:type="spellStart"/>
      <w:r w:rsidR="008A4E46">
        <w:t>Cyberwomen@leicester</w:t>
      </w:r>
      <w:proofErr w:type="spellEnd"/>
      <w:r w:rsidR="00E54B3A">
        <w:t xml:space="preserve">. </w:t>
      </w:r>
    </w:p>
    <w:p w:rsidR="009C0827" w:rsidP="000B0C12" w:rsidRDefault="000B0C12" w14:paraId="300D7B9D" w14:textId="2F29AF07">
      <w:pPr>
        <w:pStyle w:val="Heading1"/>
      </w:pPr>
      <w:bookmarkStart w:name="_Toc160467483" w:id="1"/>
      <w:r>
        <w:t>Aim</w:t>
      </w:r>
      <w:bookmarkEnd w:id="1"/>
    </w:p>
    <w:p w:rsidR="000B0C12" w:rsidP="000B0C12" w:rsidRDefault="000B0C12" w14:paraId="5AAFFF02" w14:textId="202384A3">
      <w:pPr>
        <w:pStyle w:val="ListParagraph"/>
        <w:numPr>
          <w:ilvl w:val="0"/>
          <w:numId w:val="14"/>
        </w:numPr>
      </w:pPr>
      <w:r>
        <w:t>To provide a significant</w:t>
      </w:r>
      <w:r w:rsidR="00E814F4">
        <w:t xml:space="preserve"> experience</w:t>
      </w:r>
      <w:r>
        <w:t xml:space="preserve"> </w:t>
      </w:r>
      <w:r w:rsidR="00E814F4">
        <w:t xml:space="preserve">that </w:t>
      </w:r>
      <w:r w:rsidR="00EF6FAA">
        <w:t>you</w:t>
      </w:r>
      <w:r w:rsidR="00E814F4">
        <w:t xml:space="preserve"> can use to advertise </w:t>
      </w:r>
      <w:r w:rsidR="00EF6FAA">
        <w:t>your</w:t>
      </w:r>
      <w:r w:rsidR="00E814F4">
        <w:t xml:space="preserve"> skills when applying for internships, placements or graduate jobs</w:t>
      </w:r>
    </w:p>
    <w:p w:rsidR="001861C2" w:rsidP="000B0C12" w:rsidRDefault="001861C2" w14:paraId="5987C07E" w14:textId="61B61AD2">
      <w:pPr>
        <w:pStyle w:val="ListParagraph"/>
        <w:numPr>
          <w:ilvl w:val="0"/>
          <w:numId w:val="14"/>
        </w:numPr>
      </w:pPr>
      <w:r>
        <w:t xml:space="preserve">To bring </w:t>
      </w:r>
      <w:r w:rsidR="00EF6FAA">
        <w:t>you, our students,</w:t>
      </w:r>
      <w:r>
        <w:t xml:space="preserve"> closer to our key partner </w:t>
      </w:r>
      <w:r w:rsidR="00722F59">
        <w:t>organisations</w:t>
      </w:r>
    </w:p>
    <w:p w:rsidR="0097742F" w:rsidP="0097742F" w:rsidRDefault="0097742F" w14:paraId="6C02FA92" w14:textId="77777777">
      <w:pPr>
        <w:pStyle w:val="Heading1"/>
      </w:pPr>
      <w:bookmarkStart w:name="_Toc160467486" w:id="2"/>
      <w:bookmarkStart w:name="_Toc173230102" w:id="3"/>
      <w:r>
        <w:t>Agenda</w:t>
      </w:r>
      <w:bookmarkEnd w:id="3"/>
    </w:p>
    <w:p w:rsidRPr="00F86F30" w:rsidR="0097742F" w:rsidP="0097742F" w:rsidRDefault="0097742F" w14:paraId="49539A11" w14:textId="77777777">
      <w:r>
        <w:t>The event will take place over 2 days, 2 – 3 November 24</w:t>
      </w:r>
    </w:p>
    <w:p w:rsidRPr="009C61D6" w:rsidR="0097742F" w:rsidP="0097742F" w:rsidRDefault="0097742F" w14:paraId="274A5A44" w14:textId="77777777">
      <w:pPr>
        <w:pStyle w:val="Heading2"/>
      </w:pPr>
      <w:bookmarkStart w:name="_Toc173230103" w:id="4"/>
      <w:r w:rsidRPr="009C61D6">
        <w:t>Day 1</w:t>
      </w:r>
      <w:r>
        <w:t xml:space="preserve"> (2</w:t>
      </w:r>
      <w:r w:rsidRPr="0093636F">
        <w:rPr>
          <w:vertAlign w:val="superscript"/>
        </w:rPr>
        <w:t>nd</w:t>
      </w:r>
      <w:r>
        <w:t xml:space="preserve"> Nov 24)</w:t>
      </w:r>
      <w:r w:rsidRPr="009C61D6">
        <w:t>:</w:t>
      </w:r>
    </w:p>
    <w:p w:rsidRPr="009C61D6" w:rsidR="0097742F" w:rsidP="0097742F" w:rsidRDefault="0097742F" w14:paraId="6A759F3E" w14:textId="77777777">
      <w:r w:rsidRPr="009C61D6">
        <w:t>09:00: Kick-off and challenge briefing.</w:t>
      </w:r>
    </w:p>
    <w:p w:rsidRPr="009C61D6" w:rsidR="0097742F" w:rsidP="0097742F" w:rsidRDefault="0097742F" w14:paraId="3D6B04BC" w14:textId="067F9124">
      <w:r w:rsidRPr="009C61D6">
        <w:t xml:space="preserve">10:00: Team formation and </w:t>
      </w:r>
      <w:r w:rsidR="00FA0932">
        <w:t>icebreaker</w:t>
      </w:r>
    </w:p>
    <w:p w:rsidRPr="009C61D6" w:rsidR="0097742F" w:rsidP="0097742F" w:rsidRDefault="0097742F" w14:paraId="4DA179C3" w14:textId="77777777">
      <w:r w:rsidRPr="009C61D6">
        <w:t>11:00: Begin work on the challenge.</w:t>
      </w:r>
    </w:p>
    <w:p w:rsidRPr="009C61D6" w:rsidR="0097742F" w:rsidP="0097742F" w:rsidRDefault="0097742F" w14:paraId="46C90309" w14:textId="77777777">
      <w:r w:rsidRPr="009C61D6">
        <w:t>13:00: Lunch break.</w:t>
      </w:r>
    </w:p>
    <w:p w:rsidRPr="009C61D6" w:rsidR="0097742F" w:rsidP="0097742F" w:rsidRDefault="0097742F" w14:paraId="288637E7" w14:textId="77777777">
      <w:r w:rsidRPr="009C61D6">
        <w:t>14:00: Continue working with mentorship support.</w:t>
      </w:r>
    </w:p>
    <w:p w:rsidRPr="009C61D6" w:rsidR="0097742F" w:rsidP="0097742F" w:rsidRDefault="0097742F" w14:paraId="401B6545" w14:textId="77777777">
      <w:r w:rsidRPr="009C61D6">
        <w:t>1</w:t>
      </w:r>
      <w:r>
        <w:t>7</w:t>
      </w:r>
      <w:r w:rsidRPr="009C61D6">
        <w:t>:00: Check-in and feedback session.</w:t>
      </w:r>
    </w:p>
    <w:p w:rsidRPr="009C61D6" w:rsidR="0097742F" w:rsidP="0097742F" w:rsidRDefault="0097742F" w14:paraId="7608E56D" w14:textId="77777777">
      <w:r>
        <w:t>17:00 onwards: Hack or go home…. The choice is yours</w:t>
      </w:r>
    </w:p>
    <w:p w:rsidRPr="009C61D6" w:rsidR="0097742F" w:rsidP="0097742F" w:rsidRDefault="0097742F" w14:paraId="4E566CE0" w14:textId="77777777">
      <w:pPr>
        <w:pStyle w:val="Heading2"/>
      </w:pPr>
      <w:r w:rsidRPr="009C61D6">
        <w:t>Day 2</w:t>
      </w:r>
      <w:r>
        <w:t xml:space="preserve"> (3</w:t>
      </w:r>
      <w:r w:rsidRPr="0093636F">
        <w:rPr>
          <w:vertAlign w:val="superscript"/>
        </w:rPr>
        <w:t>rd</w:t>
      </w:r>
      <w:r>
        <w:t xml:space="preserve"> Nov 24)</w:t>
      </w:r>
      <w:r w:rsidRPr="009C61D6">
        <w:t>:</w:t>
      </w:r>
    </w:p>
    <w:p w:rsidRPr="009C61D6" w:rsidR="0097742F" w:rsidP="0097742F" w:rsidRDefault="0097742F" w14:paraId="649BA4F7" w14:textId="77777777">
      <w:r w:rsidRPr="009C61D6">
        <w:t>09:00: Resume work.</w:t>
      </w:r>
    </w:p>
    <w:p w:rsidRPr="009C61D6" w:rsidR="0097742F" w:rsidP="0097742F" w:rsidRDefault="0097742F" w14:paraId="42147E88" w14:textId="77777777">
      <w:r w:rsidRPr="009C61D6">
        <w:t>11:00: Finali</w:t>
      </w:r>
      <w:r>
        <w:t>s</w:t>
      </w:r>
      <w:r w:rsidRPr="009C61D6">
        <w:t>e prototypes and prepare presentations.</w:t>
      </w:r>
    </w:p>
    <w:p w:rsidRPr="009C61D6" w:rsidR="0097742F" w:rsidP="0097742F" w:rsidRDefault="0097742F" w14:paraId="27470957" w14:textId="77777777">
      <w:r w:rsidRPr="009C61D6">
        <w:t>13:00: Lunch break.</w:t>
      </w:r>
    </w:p>
    <w:p w:rsidRPr="009C61D6" w:rsidR="0097742F" w:rsidP="0097742F" w:rsidRDefault="0097742F" w14:paraId="6B3E1197" w14:textId="77777777">
      <w:r w:rsidRPr="009C61D6">
        <w:t>14:00: Presentations.</w:t>
      </w:r>
    </w:p>
    <w:p w:rsidRPr="009C61D6" w:rsidR="0097742F" w:rsidP="0097742F" w:rsidRDefault="0097742F" w14:paraId="4735B688" w14:textId="77777777">
      <w:r w:rsidRPr="009C61D6">
        <w:t>16:00: Judging and awards ceremony.</w:t>
      </w:r>
    </w:p>
    <w:p w:rsidR="0097742F" w:rsidP="0097742F" w:rsidRDefault="0097742F" w14:paraId="72A84FCD" w14:textId="77777777">
      <w:pPr>
        <w:pStyle w:val="Heading1"/>
      </w:pPr>
      <w:r>
        <w:t>Teams</w:t>
      </w:r>
      <w:bookmarkEnd w:id="4"/>
    </w:p>
    <w:p w:rsidR="0097742F" w:rsidP="0097742F" w:rsidRDefault="0097742F" w14:paraId="3E0A67DB" w14:textId="7E40D41E">
      <w:r>
        <w:t>There are 1</w:t>
      </w:r>
      <w:r w:rsidRPr="00F8064A">
        <w:t>0</w:t>
      </w:r>
      <w:r>
        <w:t>0</w:t>
      </w:r>
      <w:r w:rsidRPr="00F8064A">
        <w:t xml:space="preserve"> students,</w:t>
      </w:r>
      <w:r>
        <w:t xml:space="preserve"> and each team will consist of 5 students. These teams will be of mixed disciplines and year groups. Participants will be given the option of entering as a </w:t>
      </w:r>
      <w:r>
        <w:t xml:space="preserve">group, elsewise </w:t>
      </w:r>
      <w:r w:rsidR="00E76389">
        <w:t>you</w:t>
      </w:r>
      <w:r>
        <w:t xml:space="preserve"> will be assigned by the event organiser to ensure as much a level playing field</w:t>
      </w:r>
      <w:r w:rsidR="00E76389">
        <w:t xml:space="preserve"> as possible.</w:t>
      </w:r>
    </w:p>
    <w:p w:rsidR="003D0878" w:rsidP="003D0878" w:rsidRDefault="003D0878" w14:paraId="54E11F78" w14:textId="58EF0365">
      <w:pPr>
        <w:pStyle w:val="Heading1"/>
      </w:pPr>
      <w:r>
        <w:t>Mentoring</w:t>
      </w:r>
      <w:bookmarkEnd w:id="2"/>
    </w:p>
    <w:p w:rsidRPr="003D0878" w:rsidR="003D0878" w:rsidP="003D0878" w:rsidRDefault="003D0878" w14:paraId="20A2A4F2" w14:textId="3CA2EB93">
      <w:r>
        <w:t xml:space="preserve">On the day you will be assigned </w:t>
      </w:r>
      <w:r w:rsidR="0027266C">
        <w:t>an employer</w:t>
      </w:r>
      <w:r w:rsidR="0044019E">
        <w:t xml:space="preserve"> </w:t>
      </w:r>
      <w:r w:rsidR="008A63EA">
        <w:t>mentor</w:t>
      </w:r>
      <w:r w:rsidR="0027266C">
        <w:t xml:space="preserve"> to assist you</w:t>
      </w:r>
      <w:r w:rsidR="008A63EA">
        <w:t xml:space="preserve"> through the challenge. This will be to provide </w:t>
      </w:r>
      <w:r w:rsidR="00E76389">
        <w:t>you with</w:t>
      </w:r>
      <w:r w:rsidR="008A63EA">
        <w:t xml:space="preserve"> guidance on </w:t>
      </w:r>
      <w:r w:rsidR="0027266C">
        <w:t>your</w:t>
      </w:r>
      <w:r w:rsidR="008A63EA">
        <w:t xml:space="preserve"> product and is also an opportunity to engage with the</w:t>
      </w:r>
      <w:r w:rsidR="0027266C">
        <w:t>m</w:t>
      </w:r>
      <w:r w:rsidR="008A63EA">
        <w:t xml:space="preserve"> about </w:t>
      </w:r>
      <w:r w:rsidR="0027266C">
        <w:t>their</w:t>
      </w:r>
      <w:r w:rsidR="008A63EA">
        <w:t xml:space="preserve"> company.</w:t>
      </w:r>
    </w:p>
    <w:p w:rsidR="00912A5D" w:rsidP="00912A5D" w:rsidRDefault="00E76389" w14:paraId="4F4943E0" w14:textId="386CA220">
      <w:pPr>
        <w:pStyle w:val="Heading1"/>
      </w:pPr>
      <w:r>
        <w:t>Food</w:t>
      </w:r>
    </w:p>
    <w:p w:rsidR="009E6C1C" w:rsidP="1AB95AE1" w:rsidRDefault="30D81DB5" w14:paraId="347C8223" w14:textId="53FFAE7F">
      <w:pPr>
        <w:rPr>
          <w:b/>
          <w:bCs/>
          <w:sz w:val="38"/>
          <w:szCs w:val="38"/>
        </w:rPr>
      </w:pPr>
      <w:r>
        <w:t>This is a self-catered event so please either bring a packed lunch</w:t>
      </w:r>
      <w:r w:rsidR="29DA0021">
        <w:t xml:space="preserve"> </w:t>
      </w:r>
      <w:r w:rsidR="5F6A1670">
        <w:t xml:space="preserve">or </w:t>
      </w:r>
      <w:r w:rsidR="29DA0021">
        <w:t xml:space="preserve">money to buy something from </w:t>
      </w:r>
      <w:hyperlink w:anchor="menu-60" r:id="rId14">
        <w:r w:rsidRPr="00C17BAF" w:rsidR="29DA0021">
          <w:rPr>
            <w:rStyle w:val="Hyperlink"/>
          </w:rPr>
          <w:t>Freemans Kitchen</w:t>
        </w:r>
      </w:hyperlink>
      <w:r w:rsidR="445EC7B9">
        <w:t>.</w:t>
      </w:r>
    </w:p>
    <w:p w:rsidR="7A3DD098" w:rsidP="00C17BAF" w:rsidRDefault="7A3DD098" w14:paraId="0B3EF554" w14:textId="583B2991">
      <w:pPr>
        <w:pStyle w:val="Heading1"/>
      </w:pPr>
      <w:bookmarkStart w:name="_Toc160467488" w:id="5"/>
      <w:r>
        <w:t>Location</w:t>
      </w:r>
      <w:bookmarkEnd w:id="5"/>
    </w:p>
    <w:p w:rsidR="00B33D26" w:rsidP="00C17BAF" w:rsidRDefault="0027266C" w14:paraId="75711890" w14:textId="3BF50E41">
      <w:r>
        <w:t>The location of this event is in the Sir Bob Burgess Building.</w:t>
      </w:r>
      <w:r w:rsidR="00D94AB0">
        <w:t xml:space="preserve"> </w:t>
      </w:r>
      <w:r w:rsidR="00B33D26">
        <w:t xml:space="preserve">The initial briefing and presentation will take place in </w:t>
      </w:r>
      <w:r w:rsidR="000360C0">
        <w:t>SBBB LT2 and you will have exclusive use of the following areas throughout the day:</w:t>
      </w:r>
    </w:p>
    <w:p w:rsidRPr="00B33D26" w:rsidR="00B33D26" w:rsidP="00B33D26" w:rsidRDefault="00B33D26" w14:paraId="5C007F49" w14:textId="33F001ED">
      <w:pPr>
        <w:pStyle w:val="ListParagraph"/>
        <w:numPr>
          <w:ilvl w:val="0"/>
          <w:numId w:val="29"/>
        </w:numPr>
      </w:pPr>
      <w:r w:rsidRPr="00B33D26">
        <w:t xml:space="preserve">1 </w:t>
      </w:r>
      <w:r w:rsidR="009D7A26">
        <w:t xml:space="preserve">x </w:t>
      </w:r>
      <w:r w:rsidRPr="00B33D26">
        <w:t>seminar room (SBB 0.03)</w:t>
      </w:r>
    </w:p>
    <w:p w:rsidRPr="00B33D26" w:rsidR="00B33D26" w:rsidP="00B33D26" w:rsidRDefault="00B33D26" w14:paraId="5A1A8377" w14:textId="11123050">
      <w:pPr>
        <w:pStyle w:val="ListParagraph"/>
        <w:numPr>
          <w:ilvl w:val="0"/>
          <w:numId w:val="29"/>
        </w:numPr>
      </w:pPr>
      <w:r w:rsidRPr="00B33D26">
        <w:t>1 x computer room (SBB 0.04)</w:t>
      </w:r>
    </w:p>
    <w:p w:rsidRPr="00B33D26" w:rsidR="009E6C1C" w:rsidP="00B33D26" w:rsidRDefault="00B33D26" w14:paraId="26070FF1" w14:textId="1A200989">
      <w:pPr>
        <w:pStyle w:val="ListParagraph"/>
        <w:numPr>
          <w:ilvl w:val="0"/>
          <w:numId w:val="29"/>
        </w:numPr>
      </w:pPr>
      <w:r w:rsidRPr="00B33D26">
        <w:t>1 x lecture theatre (SBB LT2)</w:t>
      </w:r>
    </w:p>
    <w:p w:rsidR="009E6C1C" w:rsidP="00C17BAF" w:rsidRDefault="7CE5CD1B" w14:paraId="26A68177" w14:textId="2BF9AADB">
      <w:r>
        <w:t xml:space="preserve">A member of permanent staff will be in the foyer of this building to welcome you to the event. </w:t>
      </w:r>
    </w:p>
    <w:p w:rsidR="009E6C1C" w:rsidP="5F83B7E1" w:rsidRDefault="2E9394DB" w14:paraId="728AB3AC" w14:textId="42759B28">
      <w:pPr>
        <w:rPr>
          <w:b/>
          <w:bCs/>
          <w:sz w:val="38"/>
          <w:szCs w:val="38"/>
        </w:rPr>
      </w:pPr>
      <w:r>
        <w:br w:type="page"/>
      </w:r>
    </w:p>
    <w:p w:rsidR="00C512F3" w:rsidP="001D32F1" w:rsidRDefault="00C512F3" w14:paraId="60B6ABF7" w14:textId="20FBAF8F">
      <w:pPr>
        <w:pStyle w:val="Heading1"/>
      </w:pPr>
      <w:bookmarkStart w:name="_Toc160467489" w:id="6"/>
      <w:r>
        <w:t>The Challenge</w:t>
      </w:r>
      <w:bookmarkEnd w:id="6"/>
    </w:p>
    <w:p w:rsidR="00C512F3" w:rsidP="00C512F3" w:rsidRDefault="00722F59" w14:paraId="35C54C6E" w14:textId="57A7C6B3">
      <w:r>
        <w:t xml:space="preserve">The brief </w:t>
      </w:r>
      <w:r w:rsidR="000360C0">
        <w:t xml:space="preserve">is </w:t>
      </w:r>
      <w:r>
        <w:t>broad to allow for creati</w:t>
      </w:r>
      <w:r w:rsidR="00AD2C72">
        <w:t>vity</w:t>
      </w:r>
      <w:r w:rsidR="00584413">
        <w:t>.</w:t>
      </w:r>
    </w:p>
    <w:p w:rsidRPr="00183146" w:rsidR="004051D6" w:rsidP="004051D6" w:rsidRDefault="004051D6" w14:paraId="15A71A65" w14:textId="77777777">
      <w:pPr>
        <w:rPr>
          <w:i/>
          <w:iCs/>
        </w:rPr>
      </w:pPr>
      <w:r w:rsidRPr="00183146">
        <w:rPr>
          <w:i/>
          <w:iCs/>
        </w:rPr>
        <w:t>Develop creative, tech-driven solutions to address real-world problems affecting the University of Leicester or the wider Leicester community. Your projects should contribute positively to the community, focusing on areas such as (but not restricted to) supporting the circular economy, building communities through gamification, or urban environment sustainability technologies.</w:t>
      </w:r>
    </w:p>
    <w:p w:rsidR="00817960" w:rsidP="00817960" w:rsidRDefault="00817960" w14:paraId="0D7BBDCB" w14:textId="0C108341">
      <w:r>
        <w:t>You</w:t>
      </w:r>
      <w:r w:rsidR="009D7A26">
        <w:t>r</w:t>
      </w:r>
      <w:r>
        <w:t xml:space="preserve"> mentors will be on hand throughout the day to </w:t>
      </w:r>
      <w:r w:rsidR="00AB1323">
        <w:t xml:space="preserve">assist you, and should you be struggling with ideation, they are there to help you. </w:t>
      </w:r>
    </w:p>
    <w:p w:rsidR="00D57C41" w:rsidP="00D57C41" w:rsidRDefault="00D57C41" w14:paraId="1C682EDD" w14:textId="054C250F">
      <w:pPr>
        <w:pStyle w:val="Heading2"/>
      </w:pPr>
      <w:r>
        <w:t>Ideation</w:t>
      </w:r>
    </w:p>
    <w:p w:rsidRPr="006D4E78" w:rsidR="006D4E78" w:rsidP="006D4E78" w:rsidRDefault="006D4E78" w14:paraId="061B94C6" w14:textId="22958237">
      <w:r w:rsidRPr="006D4E78">
        <w:t xml:space="preserve">As you prepare for the event, we've included a special exercise in </w:t>
      </w:r>
      <w:r w:rsidR="00E13E61">
        <w:t xml:space="preserve">this </w:t>
      </w:r>
      <w:r w:rsidRPr="006D4E78">
        <w:t>briefing pack to help you sharpen your problem-solving skills: The Comfy Shoe Exercise.</w:t>
      </w:r>
    </w:p>
    <w:p w:rsidRPr="006D4E78" w:rsidR="006D4E78" w:rsidP="006D4E78" w:rsidRDefault="006D4E78" w14:paraId="6B27152B" w14:textId="77777777">
      <w:pPr>
        <w:pStyle w:val="Heading3"/>
      </w:pPr>
      <w:r w:rsidRPr="006D4E78">
        <w:t>The Comfy Shoe Exercise: A Guide to Problem Definition</w:t>
      </w:r>
    </w:p>
    <w:p w:rsidRPr="006D4E78" w:rsidR="006D4E78" w:rsidP="006D4E78" w:rsidRDefault="006D4E78" w14:paraId="55640285" w14:textId="14F6AC81">
      <w:r w:rsidRPr="006D4E78">
        <w:t>In the fast-paced environment of a Hackathon, it's easy to jump straight into finding solutions without fully understanding the problem at hand. The Comfy Shoe Exercise is designed to prevent this common pitfall by emphasi</w:t>
      </w:r>
      <w:r w:rsidR="00E13E61">
        <w:t>s</w:t>
      </w:r>
      <w:r w:rsidRPr="006D4E78">
        <w:t>ing the importance of defining the problem statement before diving into solutions.</w:t>
      </w:r>
    </w:p>
    <w:p w:rsidRPr="006D4E78" w:rsidR="006D4E78" w:rsidP="006D4E78" w:rsidRDefault="006D4E78" w14:paraId="78C1987B" w14:textId="2B2FE151">
      <w:pPr>
        <w:pStyle w:val="Heading4"/>
      </w:pPr>
      <w:r w:rsidRPr="006D4E78">
        <w:t>How It Work</w:t>
      </w:r>
      <w:r w:rsidR="00F47194">
        <w:t>s</w:t>
      </w:r>
    </w:p>
    <w:p w:rsidRPr="006D4E78" w:rsidR="006D4E78" w:rsidP="006D4E78" w:rsidRDefault="006D4E78" w14:paraId="3603A3AA" w14:textId="77777777">
      <w:r w:rsidRPr="007F18AA">
        <w:rPr>
          <w:b/>
          <w:bCs/>
        </w:rPr>
        <w:t>Prompt:</w:t>
      </w:r>
      <w:r w:rsidRPr="006D4E78">
        <w:t xml:space="preserve"> We'll start by asking a simple question: "What is the most comfortable shoe?" Participants often suggest popular choices like slippers or flip-flops.</w:t>
      </w:r>
    </w:p>
    <w:p w:rsidRPr="006D4E78" w:rsidR="006D4E78" w:rsidP="006D4E78" w:rsidRDefault="006D4E78" w14:paraId="44AA89B3" w14:textId="589A5C82">
      <w:r w:rsidRPr="007F18AA">
        <w:rPr>
          <w:b/>
          <w:bCs/>
        </w:rPr>
        <w:t>Deeper Exploration:</w:t>
      </w:r>
      <w:r w:rsidRPr="006D4E78">
        <w:t xml:space="preserve"> Following the initial response, we'll encourage you to delve deeper by defining the situation surrounding the question. This involves asking contextuali</w:t>
      </w:r>
      <w:r w:rsidR="00265585">
        <w:t>s</w:t>
      </w:r>
      <w:r w:rsidRPr="006D4E78">
        <w:t>ing questions such as:</w:t>
      </w:r>
    </w:p>
    <w:p w:rsidRPr="006D4E78" w:rsidR="006D4E78" w:rsidP="00F47194" w:rsidRDefault="006D4E78" w14:paraId="5D7162CE" w14:textId="77777777">
      <w:pPr>
        <w:pStyle w:val="ListParagraph"/>
        <w:numPr>
          <w:ilvl w:val="0"/>
          <w:numId w:val="34"/>
        </w:numPr>
      </w:pPr>
      <w:r w:rsidRPr="006D4E78">
        <w:t>Do you need the shoe to walk up a mountain?</w:t>
      </w:r>
    </w:p>
    <w:p w:rsidRPr="006D4E78" w:rsidR="006D4E78" w:rsidP="00F47194" w:rsidRDefault="006D4E78" w14:paraId="61E85D50" w14:textId="77777777">
      <w:pPr>
        <w:pStyle w:val="ListParagraph"/>
        <w:numPr>
          <w:ilvl w:val="0"/>
          <w:numId w:val="34"/>
        </w:numPr>
      </w:pPr>
      <w:r w:rsidRPr="006D4E78">
        <w:t>Is it hot or snowing?</w:t>
      </w:r>
    </w:p>
    <w:p w:rsidRPr="006D4E78" w:rsidR="006D4E78" w:rsidP="00F47194" w:rsidRDefault="006D4E78" w14:paraId="2A50B628" w14:textId="77777777">
      <w:pPr>
        <w:pStyle w:val="ListParagraph"/>
        <w:numPr>
          <w:ilvl w:val="0"/>
          <w:numId w:val="34"/>
        </w:numPr>
      </w:pPr>
      <w:r w:rsidRPr="006D4E78">
        <w:t>Is the shoe required for health and safety purposes?</w:t>
      </w:r>
    </w:p>
    <w:p w:rsidR="00F47194" w:rsidP="00F47194" w:rsidRDefault="006D4E78" w14:paraId="2DD01F11" w14:textId="755A7B0F">
      <w:pPr>
        <w:pStyle w:val="Heading4"/>
      </w:pPr>
      <w:r w:rsidRPr="006D4E78">
        <w:t>Key Takeaways</w:t>
      </w:r>
    </w:p>
    <w:p w:rsidRPr="006D4E78" w:rsidR="006D4E78" w:rsidP="006D4E78" w:rsidRDefault="006D4E78" w14:paraId="7568EC2D" w14:textId="0C157257">
      <w:r w:rsidRPr="006D4E78">
        <w:t>Through this exercise, you'll learn:</w:t>
      </w:r>
    </w:p>
    <w:p w:rsidRPr="006D4E78" w:rsidR="006D4E78" w:rsidP="00F47194" w:rsidRDefault="006D4E78" w14:paraId="55397DC5" w14:textId="77777777">
      <w:pPr>
        <w:pStyle w:val="ListParagraph"/>
        <w:numPr>
          <w:ilvl w:val="0"/>
          <w:numId w:val="35"/>
        </w:numPr>
      </w:pPr>
      <w:r w:rsidRPr="00265585">
        <w:rPr>
          <w:b/>
          <w:bCs/>
        </w:rPr>
        <w:t>Avoid Jumping to Conclusions:</w:t>
      </w:r>
      <w:r w:rsidRPr="006D4E78">
        <w:t xml:space="preserve"> Resist the urge to immediately jump to solutions without understanding the problem's context.</w:t>
      </w:r>
    </w:p>
    <w:p w:rsidRPr="006D4E78" w:rsidR="006D4E78" w:rsidP="00F47194" w:rsidRDefault="006D4E78" w14:paraId="199ADF7C" w14:textId="77777777">
      <w:pPr>
        <w:pStyle w:val="ListParagraph"/>
        <w:numPr>
          <w:ilvl w:val="0"/>
          <w:numId w:val="35"/>
        </w:numPr>
      </w:pPr>
      <w:r w:rsidRPr="00265585">
        <w:rPr>
          <w:b/>
          <w:bCs/>
        </w:rPr>
        <w:t>Define the Situation:</w:t>
      </w:r>
      <w:r w:rsidRPr="006D4E78">
        <w:t xml:space="preserve"> Take time to explore and define the situation surrounding the problem statement.</w:t>
      </w:r>
    </w:p>
    <w:p w:rsidRPr="006D4E78" w:rsidR="006D4E78" w:rsidP="00F47194" w:rsidRDefault="006D4E78" w14:paraId="657C679E" w14:textId="6E0EB4E5">
      <w:pPr>
        <w:pStyle w:val="ListParagraph"/>
        <w:numPr>
          <w:ilvl w:val="0"/>
          <w:numId w:val="35"/>
        </w:numPr>
      </w:pPr>
      <w:r w:rsidRPr="00265585">
        <w:rPr>
          <w:b/>
          <w:bCs/>
        </w:rPr>
        <w:t>Contextual Understanding:</w:t>
      </w:r>
      <w:r w:rsidRPr="006D4E78">
        <w:t xml:space="preserve"> Recogni</w:t>
      </w:r>
      <w:r w:rsidR="00265585">
        <w:t>s</w:t>
      </w:r>
      <w:r w:rsidRPr="006D4E78">
        <w:t>e that effective solutions are grounded in a comprehensive understanding of the problem's circumstances.</w:t>
      </w:r>
    </w:p>
    <w:p w:rsidR="00F47194" w:rsidP="00F47194" w:rsidRDefault="006D4E78" w14:paraId="48AABE2F" w14:textId="77777777">
      <w:pPr>
        <w:pStyle w:val="Heading4"/>
      </w:pPr>
      <w:r w:rsidRPr="006D4E78">
        <w:t>Conclusion</w:t>
      </w:r>
    </w:p>
    <w:p w:rsidRPr="006D4E78" w:rsidR="006D4E78" w:rsidP="006D4E78" w:rsidRDefault="006D4E78" w14:paraId="70A014DA" w14:textId="6907C5F1">
      <w:r w:rsidRPr="006D4E78">
        <w:t xml:space="preserve">Engaging in the Comfy Shoe Exercise will equip you with a structured approach to problem-solving, ensuring that your solutions are well-aligned with the problem you're addressing. Remember, success in the Hackathon hinges on your ability to define the problem statement meticulously before delving into </w:t>
      </w:r>
      <w:r w:rsidR="007F18AA">
        <w:t>ideation.</w:t>
      </w:r>
    </w:p>
    <w:p w:rsidRPr="006D4E78" w:rsidR="006D4E78" w:rsidP="006D4E78" w:rsidRDefault="006D4E78" w14:paraId="685D427F" w14:textId="7AA049F1">
      <w:r w:rsidRPr="006D4E78">
        <w:t>We hope you find this exercise valuable in your preparations for the Hackathon. Get ready to innovate, collaborate, and tackle challenges head-on. Good luck, and may the best ideas prevail!</w:t>
      </w:r>
    </w:p>
    <w:p w:rsidR="00D703D6" w:rsidP="00D703D6" w:rsidRDefault="00D703D6" w14:paraId="0C43B12C" w14:textId="7B9EFDB2">
      <w:pPr>
        <w:pStyle w:val="Heading1"/>
      </w:pPr>
      <w:bookmarkStart w:name="_Toc160467490" w:id="7"/>
      <w:r>
        <w:t>Competition</w:t>
      </w:r>
      <w:bookmarkEnd w:id="7"/>
    </w:p>
    <w:p w:rsidR="00DD26CC" w:rsidP="009E6C1C" w:rsidRDefault="00DD26CC" w14:paraId="79E6717E" w14:textId="6E0AE46F">
      <w:pPr>
        <w:pStyle w:val="Heading2"/>
      </w:pPr>
      <w:bookmarkStart w:name="_Toc160467491" w:id="8"/>
      <w:r>
        <w:t>Format</w:t>
      </w:r>
      <w:bookmarkEnd w:id="8"/>
    </w:p>
    <w:p w:rsidR="00A62924" w:rsidP="00A62924" w:rsidRDefault="00D76ADA" w14:paraId="74480955" w14:textId="60C127D9">
      <w:pPr>
        <w:pStyle w:val="ListParagraph"/>
        <w:numPr>
          <w:ilvl w:val="0"/>
          <w:numId w:val="27"/>
        </w:numPr>
      </w:pPr>
      <w:r>
        <w:t xml:space="preserve">Teams will present </w:t>
      </w:r>
      <w:r w:rsidR="000440BD">
        <w:t xml:space="preserve">a </w:t>
      </w:r>
      <w:r w:rsidR="00C235B2">
        <w:t>3-minute</w:t>
      </w:r>
      <w:r>
        <w:t xml:space="preserve"> brief on their product. </w:t>
      </w:r>
    </w:p>
    <w:p w:rsidR="00A62924" w:rsidP="00A62924" w:rsidRDefault="00A62924" w14:paraId="0F0AB274" w14:textId="1F177358">
      <w:pPr>
        <w:pStyle w:val="ListParagraph"/>
        <w:numPr>
          <w:ilvl w:val="0"/>
          <w:numId w:val="27"/>
        </w:numPr>
      </w:pPr>
      <w:r>
        <w:t>Timings will be strict and teams will be cut off from presenting at the 3-minute alarm.</w:t>
      </w:r>
    </w:p>
    <w:p w:rsidR="00DD26CC" w:rsidP="00A62924" w:rsidRDefault="00C235B2" w14:paraId="63BB99DD" w14:textId="5E55993F">
      <w:pPr>
        <w:pStyle w:val="ListParagraph"/>
        <w:numPr>
          <w:ilvl w:val="0"/>
          <w:numId w:val="27"/>
        </w:numPr>
      </w:pPr>
      <w:r>
        <w:t>Accounting for transition time be</w:t>
      </w:r>
      <w:r w:rsidR="00A62924">
        <w:t>tween teams</w:t>
      </w:r>
      <w:r w:rsidR="00F430EB">
        <w:t xml:space="preserve"> (2 mins), all 10 briefs should take 50 mins</w:t>
      </w:r>
      <w:r w:rsidR="00D21A23">
        <w:t>.</w:t>
      </w:r>
    </w:p>
    <w:p w:rsidRPr="00DD26CC" w:rsidR="00F430EB" w:rsidP="00A62924" w:rsidRDefault="00CC7403" w14:paraId="171639FE" w14:textId="525D1FA8">
      <w:pPr>
        <w:pStyle w:val="ListParagraph"/>
        <w:numPr>
          <w:ilvl w:val="0"/>
          <w:numId w:val="27"/>
        </w:numPr>
      </w:pPr>
      <w:r>
        <w:t>Due to timings, n</w:t>
      </w:r>
      <w:r w:rsidR="00F430EB">
        <w:t>o questions will be permitted from the audience</w:t>
      </w:r>
      <w:r w:rsidR="001F603A">
        <w:t xml:space="preserve">. Judges may ask confirmation questions. </w:t>
      </w:r>
    </w:p>
    <w:p w:rsidR="00D703D6" w:rsidP="009E6C1C" w:rsidRDefault="00EA7C6B" w14:paraId="36144371" w14:textId="0AC31AC3">
      <w:pPr>
        <w:pStyle w:val="Heading2"/>
      </w:pPr>
      <w:bookmarkStart w:name="_Toc160467492" w:id="9"/>
      <w:r>
        <w:t>Judges</w:t>
      </w:r>
      <w:bookmarkEnd w:id="9"/>
    </w:p>
    <w:p w:rsidR="00EA7C6B" w:rsidP="00C235B2" w:rsidRDefault="00EA7C6B" w14:paraId="392A1C55" w14:textId="61C7E8E3">
      <w:pPr>
        <w:pStyle w:val="ListParagraph"/>
        <w:numPr>
          <w:ilvl w:val="0"/>
          <w:numId w:val="26"/>
        </w:numPr>
      </w:pPr>
      <w:r>
        <w:t>1 x rep from each employer</w:t>
      </w:r>
    </w:p>
    <w:p w:rsidR="00EA7C6B" w:rsidP="00C235B2" w:rsidRDefault="009E6C1C" w14:paraId="649B0CA5" w14:textId="47FBD750">
      <w:pPr>
        <w:pStyle w:val="ListParagraph"/>
        <w:numPr>
          <w:ilvl w:val="0"/>
          <w:numId w:val="26"/>
        </w:numPr>
      </w:pPr>
      <w:r>
        <w:t>1 x rep from Computer Science Society</w:t>
      </w:r>
      <w:r w:rsidR="00B56284">
        <w:t xml:space="preserve"> (optional)</w:t>
      </w:r>
    </w:p>
    <w:p w:rsidR="009E6C1C" w:rsidP="00C235B2" w:rsidRDefault="009E6C1C" w14:paraId="7D1A6F57" w14:textId="75BF39DB">
      <w:pPr>
        <w:pStyle w:val="ListParagraph"/>
        <w:numPr>
          <w:ilvl w:val="0"/>
          <w:numId w:val="26"/>
        </w:numPr>
        <w:rPr/>
      </w:pPr>
      <w:r w:rsidR="009E6C1C">
        <w:rPr/>
        <w:t xml:space="preserve">1 x rep from </w:t>
      </w:r>
      <w:r w:rsidR="2107BF0F">
        <w:rPr/>
        <w:t>CyberWomen@Leicester</w:t>
      </w:r>
      <w:r w:rsidR="00B56284">
        <w:rPr/>
        <w:t xml:space="preserve"> (optional)</w:t>
      </w:r>
    </w:p>
    <w:p w:rsidR="00D75987" w:rsidP="00CA2F70" w:rsidRDefault="00CA2F70" w14:paraId="78C9C275" w14:textId="7F45E6BB">
      <w:pPr>
        <w:pStyle w:val="Heading2"/>
      </w:pPr>
      <w:bookmarkStart w:name="_Toc160467493" w:id="10"/>
      <w:r>
        <w:t>Marking Criteria</w:t>
      </w:r>
      <w:bookmarkEnd w:id="10"/>
    </w:p>
    <w:p w:rsidR="00CA2F70" w:rsidP="00CA2F70" w:rsidRDefault="00CA2F70" w14:paraId="3E6A31C6" w14:textId="22479856">
      <w:r>
        <w:t xml:space="preserve">Marking will be done online via </w:t>
      </w:r>
      <w:r w:rsidR="002B1DF8">
        <w:t>Microsoft Forms</w:t>
      </w:r>
      <w:r w:rsidR="00AB1323">
        <w:t xml:space="preserve">. </w:t>
      </w:r>
      <w:r w:rsidR="002B1DF8">
        <w:t xml:space="preserve">This will allow for quick </w:t>
      </w:r>
      <w:r w:rsidR="004D1092">
        <w:t>final scoring of which teams have come 1</w:t>
      </w:r>
      <w:r w:rsidRPr="004D1092" w:rsidR="004D1092">
        <w:rPr>
          <w:vertAlign w:val="superscript"/>
        </w:rPr>
        <w:t>st</w:t>
      </w:r>
      <w:r w:rsidR="004D1092">
        <w:t xml:space="preserve"> and 2</w:t>
      </w:r>
      <w:r w:rsidRPr="004D1092" w:rsidR="004D1092">
        <w:rPr>
          <w:vertAlign w:val="superscript"/>
        </w:rPr>
        <w:t>nd</w:t>
      </w:r>
      <w:r w:rsidR="004D1092">
        <w:t>.</w:t>
      </w:r>
    </w:p>
    <w:p w:rsidRPr="00CA2F70" w:rsidR="004D3125" w:rsidP="00CA2F70" w:rsidRDefault="004D3125" w14:paraId="14E0F451" w14:textId="21B69DE6">
      <w:r>
        <w:t>In the event of a tie</w:t>
      </w:r>
      <w:r w:rsidR="00A86E10">
        <w:t xml:space="preserve"> in either 1</w:t>
      </w:r>
      <w:r w:rsidRPr="00A86E10" w:rsidR="00A86E10">
        <w:rPr>
          <w:vertAlign w:val="superscript"/>
        </w:rPr>
        <w:t>st</w:t>
      </w:r>
      <w:r w:rsidR="00A86E10">
        <w:t xml:space="preserve"> or 2</w:t>
      </w:r>
      <w:r w:rsidRPr="00A86E10" w:rsidR="00A86E10">
        <w:rPr>
          <w:vertAlign w:val="superscript"/>
        </w:rPr>
        <w:t>nd</w:t>
      </w:r>
      <w:r w:rsidR="00A86E10">
        <w:t xml:space="preserve">, the judges will collaborate and determine the best pitch subjectively. </w:t>
      </w:r>
    </w:p>
    <w:tbl>
      <w:tblPr>
        <w:tblW w:w="955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699"/>
        <w:gridCol w:w="3855"/>
      </w:tblGrid>
      <w:tr w:rsidRPr="004D1092" w:rsidR="004D1092" w:rsidTr="004D1092" w14:paraId="7D8AD55A" w14:textId="4808E7B9">
        <w:trPr>
          <w:trHeight w:val="285"/>
        </w:trPr>
        <w:tc>
          <w:tcPr>
            <w:tcW w:w="5699" w:type="dxa"/>
            <w:tcBorders>
              <w:top w:val="single" w:color="auto" w:sz="6" w:space="0"/>
              <w:left w:val="single" w:color="auto" w:sz="6" w:space="0"/>
              <w:bottom w:val="single" w:color="auto" w:sz="6" w:space="0"/>
              <w:right w:val="single" w:color="auto" w:sz="6" w:space="0"/>
            </w:tcBorders>
            <w:shd w:val="clear" w:color="auto" w:fill="D9D9D9"/>
            <w:vAlign w:val="bottom"/>
            <w:hideMark/>
          </w:tcPr>
          <w:p w:rsidRPr="001656FC" w:rsidR="004D1092" w:rsidP="001656FC" w:rsidRDefault="004D1092" w14:paraId="35970440" w14:textId="0EAF8E26">
            <w:pPr>
              <w:jc w:val="center"/>
              <w:rPr>
                <w:b/>
                <w:bCs/>
              </w:rPr>
            </w:pPr>
            <w:r w:rsidRPr="001656FC">
              <w:rPr>
                <w:b/>
                <w:bCs/>
              </w:rPr>
              <w:t>Marking Criteria</w:t>
            </w:r>
          </w:p>
        </w:tc>
        <w:tc>
          <w:tcPr>
            <w:tcW w:w="3855" w:type="dxa"/>
            <w:tcBorders>
              <w:top w:val="single" w:color="auto" w:sz="6" w:space="0"/>
              <w:left w:val="single" w:color="auto" w:sz="6" w:space="0"/>
              <w:bottom w:val="single" w:color="auto" w:sz="6" w:space="0"/>
              <w:right w:val="single" w:color="auto" w:sz="6" w:space="0"/>
            </w:tcBorders>
            <w:shd w:val="clear" w:color="auto" w:fill="D9D9D9"/>
          </w:tcPr>
          <w:p w:rsidRPr="001656FC" w:rsidR="004D1092" w:rsidP="001656FC" w:rsidRDefault="004D1092" w14:paraId="18AE9188" w14:textId="303C6686">
            <w:pPr>
              <w:jc w:val="center"/>
              <w:rPr>
                <w:b/>
                <w:bCs/>
              </w:rPr>
            </w:pPr>
            <w:r w:rsidRPr="001656FC">
              <w:rPr>
                <w:b/>
                <w:bCs/>
              </w:rPr>
              <w:t>Weight</w:t>
            </w:r>
          </w:p>
        </w:tc>
      </w:tr>
      <w:tr w:rsidRPr="004D1092" w:rsidR="004D1092" w:rsidTr="004D1092" w14:paraId="5C6A89E4" w14:textId="717486A0">
        <w:trPr>
          <w:trHeight w:val="285"/>
        </w:trPr>
        <w:tc>
          <w:tcPr>
            <w:tcW w:w="5699" w:type="dxa"/>
            <w:tcBorders>
              <w:top w:val="nil"/>
              <w:left w:val="single" w:color="auto" w:sz="6" w:space="0"/>
              <w:bottom w:val="single" w:color="auto" w:sz="6" w:space="0"/>
              <w:right w:val="single" w:color="auto" w:sz="6" w:space="0"/>
            </w:tcBorders>
            <w:shd w:val="clear" w:color="auto" w:fill="auto"/>
            <w:vAlign w:val="bottom"/>
            <w:hideMark/>
          </w:tcPr>
          <w:p w:rsidRPr="004D1092" w:rsidR="004D1092" w:rsidP="004D1092" w:rsidRDefault="004D1092" w14:paraId="5227D02F" w14:textId="2C363044">
            <w:r w:rsidRPr="004D1092">
              <w:t>Solution Viability</w:t>
            </w:r>
          </w:p>
        </w:tc>
        <w:tc>
          <w:tcPr>
            <w:tcW w:w="3855" w:type="dxa"/>
            <w:tcBorders>
              <w:top w:val="nil"/>
              <w:left w:val="single" w:color="auto" w:sz="6" w:space="0"/>
              <w:bottom w:val="single" w:color="auto" w:sz="6" w:space="0"/>
              <w:right w:val="single" w:color="auto" w:sz="6" w:space="0"/>
            </w:tcBorders>
          </w:tcPr>
          <w:p w:rsidRPr="004D1092" w:rsidR="004D1092" w:rsidP="00B9799C" w:rsidRDefault="004D1092" w14:paraId="1E5DA64E" w14:textId="77F27B8B">
            <w:pPr>
              <w:jc w:val="center"/>
            </w:pPr>
            <w:r>
              <w:t>2</w:t>
            </w:r>
            <w:r w:rsidR="00396D74">
              <w:t>5</w:t>
            </w:r>
            <w:r w:rsidR="001656FC">
              <w:t>%</w:t>
            </w:r>
          </w:p>
        </w:tc>
      </w:tr>
      <w:tr w:rsidRPr="004D1092" w:rsidR="004D1092" w:rsidTr="004D1092" w14:paraId="6754EBFC" w14:textId="6DB2AFC3">
        <w:trPr>
          <w:trHeight w:val="285"/>
        </w:trPr>
        <w:tc>
          <w:tcPr>
            <w:tcW w:w="5699" w:type="dxa"/>
            <w:tcBorders>
              <w:top w:val="nil"/>
              <w:left w:val="single" w:color="auto" w:sz="6" w:space="0"/>
              <w:bottom w:val="single" w:color="auto" w:sz="6" w:space="0"/>
              <w:right w:val="single" w:color="auto" w:sz="6" w:space="0"/>
            </w:tcBorders>
            <w:shd w:val="clear" w:color="auto" w:fill="auto"/>
            <w:vAlign w:val="bottom"/>
            <w:hideMark/>
          </w:tcPr>
          <w:p w:rsidRPr="004D1092" w:rsidR="004D1092" w:rsidP="004D1092" w:rsidRDefault="004D1092" w14:paraId="7E38E277" w14:textId="3BC0B7DC">
            <w:r w:rsidRPr="004D1092">
              <w:t>Technical Sophistication of Solution</w:t>
            </w:r>
          </w:p>
        </w:tc>
        <w:tc>
          <w:tcPr>
            <w:tcW w:w="3855" w:type="dxa"/>
            <w:tcBorders>
              <w:top w:val="nil"/>
              <w:left w:val="single" w:color="auto" w:sz="6" w:space="0"/>
              <w:bottom w:val="single" w:color="auto" w:sz="6" w:space="0"/>
              <w:right w:val="single" w:color="auto" w:sz="6" w:space="0"/>
            </w:tcBorders>
          </w:tcPr>
          <w:p w:rsidRPr="004D1092" w:rsidR="004D1092" w:rsidP="00B9799C" w:rsidRDefault="00396D74" w14:paraId="7B0DD062" w14:textId="409FB583">
            <w:pPr>
              <w:jc w:val="center"/>
            </w:pPr>
            <w:r>
              <w:t>25</w:t>
            </w:r>
            <w:r w:rsidRPr="004D1092" w:rsidR="001656FC">
              <w:t>%</w:t>
            </w:r>
          </w:p>
        </w:tc>
      </w:tr>
      <w:tr w:rsidRPr="004D1092" w:rsidR="004D1092" w:rsidTr="004D1092" w14:paraId="2A7656EE" w14:textId="637F4556">
        <w:trPr>
          <w:trHeight w:val="285"/>
        </w:trPr>
        <w:tc>
          <w:tcPr>
            <w:tcW w:w="5699" w:type="dxa"/>
            <w:tcBorders>
              <w:top w:val="nil"/>
              <w:left w:val="single" w:color="auto" w:sz="6" w:space="0"/>
              <w:bottom w:val="single" w:color="auto" w:sz="6" w:space="0"/>
              <w:right w:val="single" w:color="auto" w:sz="6" w:space="0"/>
            </w:tcBorders>
            <w:shd w:val="clear" w:color="auto" w:fill="auto"/>
            <w:vAlign w:val="bottom"/>
            <w:hideMark/>
          </w:tcPr>
          <w:p w:rsidRPr="004D1092" w:rsidR="004D1092" w:rsidP="004D1092" w:rsidRDefault="004D1092" w14:paraId="3FEE0D05" w14:textId="4ACD1077">
            <w:r w:rsidRPr="004D1092">
              <w:t>Group Cohesion and Overall Teamwork</w:t>
            </w:r>
          </w:p>
        </w:tc>
        <w:tc>
          <w:tcPr>
            <w:tcW w:w="3855" w:type="dxa"/>
            <w:tcBorders>
              <w:top w:val="nil"/>
              <w:left w:val="single" w:color="auto" w:sz="6" w:space="0"/>
              <w:bottom w:val="single" w:color="auto" w:sz="6" w:space="0"/>
              <w:right w:val="single" w:color="auto" w:sz="6" w:space="0"/>
            </w:tcBorders>
          </w:tcPr>
          <w:p w:rsidRPr="004D1092" w:rsidR="004D1092" w:rsidP="00B9799C" w:rsidRDefault="001656FC" w14:paraId="2493D62D" w14:textId="0EF3BE0F">
            <w:pPr>
              <w:jc w:val="center"/>
            </w:pPr>
            <w:r w:rsidRPr="004D1092">
              <w:t>2</w:t>
            </w:r>
            <w:r w:rsidR="00396D74">
              <w:t>5</w:t>
            </w:r>
            <w:r w:rsidRPr="004D1092">
              <w:t>%</w:t>
            </w:r>
          </w:p>
        </w:tc>
      </w:tr>
      <w:tr w:rsidRPr="004D1092" w:rsidR="004D1092" w:rsidTr="004D1092" w14:paraId="08C70E8D" w14:textId="41917FE9">
        <w:trPr>
          <w:trHeight w:val="285"/>
        </w:trPr>
        <w:tc>
          <w:tcPr>
            <w:tcW w:w="5699" w:type="dxa"/>
            <w:tcBorders>
              <w:top w:val="nil"/>
              <w:left w:val="single" w:color="auto" w:sz="6" w:space="0"/>
              <w:bottom w:val="single" w:color="auto" w:sz="6" w:space="0"/>
              <w:right w:val="single" w:color="auto" w:sz="6" w:space="0"/>
            </w:tcBorders>
            <w:shd w:val="clear" w:color="auto" w:fill="auto"/>
            <w:vAlign w:val="bottom"/>
            <w:hideMark/>
          </w:tcPr>
          <w:p w:rsidRPr="004D1092" w:rsidR="004D1092" w:rsidP="004D1092" w:rsidRDefault="004D1092" w14:paraId="18F1A156" w14:textId="3B823ECA">
            <w:r w:rsidRPr="004D1092">
              <w:t>Presentation Quality</w:t>
            </w:r>
          </w:p>
        </w:tc>
        <w:tc>
          <w:tcPr>
            <w:tcW w:w="3855" w:type="dxa"/>
            <w:tcBorders>
              <w:top w:val="nil"/>
              <w:left w:val="single" w:color="auto" w:sz="6" w:space="0"/>
              <w:bottom w:val="single" w:color="auto" w:sz="6" w:space="0"/>
              <w:right w:val="single" w:color="auto" w:sz="6" w:space="0"/>
            </w:tcBorders>
          </w:tcPr>
          <w:p w:rsidRPr="004D1092" w:rsidR="004D1092" w:rsidP="00B9799C" w:rsidRDefault="001656FC" w14:paraId="05E4DCB3" w14:textId="4A034C9D">
            <w:pPr>
              <w:jc w:val="center"/>
            </w:pPr>
            <w:r w:rsidRPr="004D1092">
              <w:t>2</w:t>
            </w:r>
            <w:r w:rsidR="00396D74">
              <w:t>5</w:t>
            </w:r>
            <w:r w:rsidRPr="004D1092">
              <w:t>%</w:t>
            </w:r>
          </w:p>
        </w:tc>
      </w:tr>
    </w:tbl>
    <w:p w:rsidR="00B9799C" w:rsidP="00B9799C" w:rsidRDefault="00B9799C" w14:paraId="06C17E14" w14:textId="7749B71C">
      <w:pPr>
        <w:pStyle w:val="Heading2"/>
      </w:pPr>
      <w:bookmarkStart w:name="_Toc160467494" w:id="11"/>
      <w:r>
        <w:t>Prizes</w:t>
      </w:r>
      <w:bookmarkEnd w:id="11"/>
    </w:p>
    <w:p w:rsidR="00B9799C" w:rsidP="00B9799C" w:rsidRDefault="00DD26CC" w14:paraId="19F34285" w14:textId="5A727BA1">
      <w:r>
        <w:t>1</w:t>
      </w:r>
      <w:r w:rsidRPr="00DD26CC">
        <w:rPr>
          <w:vertAlign w:val="superscript"/>
        </w:rPr>
        <w:t>st</w:t>
      </w:r>
      <w:r>
        <w:t xml:space="preserve"> place will receive a £25 Amazon voucher each</w:t>
      </w:r>
    </w:p>
    <w:p w:rsidR="00DD26CC" w:rsidP="00B9799C" w:rsidRDefault="00DD26CC" w14:paraId="4283CB1E" w14:textId="41B97056">
      <w:r>
        <w:t>2</w:t>
      </w:r>
      <w:r w:rsidRPr="00DD26CC">
        <w:rPr>
          <w:vertAlign w:val="superscript"/>
        </w:rPr>
        <w:t>nd</w:t>
      </w:r>
      <w:r>
        <w:t xml:space="preserve"> place will receive a £10 Amazon voucher each</w:t>
      </w:r>
    </w:p>
    <w:p w:rsidR="00A45E7C" w:rsidP="00D2158D" w:rsidRDefault="00DD26CC" w14:paraId="55AC3F02" w14:textId="387D96C3">
      <w:r>
        <w:t xml:space="preserve">All prizes will be distributed by the event organiser on the </w:t>
      </w:r>
      <w:r w:rsidR="00670047">
        <w:t>Tuesday</w:t>
      </w:r>
      <w:r>
        <w:t xml:space="preserve"> after the event.</w:t>
      </w:r>
      <w:r w:rsidR="00A45E7C">
        <w:br w:type="page"/>
      </w:r>
    </w:p>
    <w:p w:rsidR="007868F0" w:rsidP="00021D54" w:rsidRDefault="00A45E7C" w14:paraId="4BFA1AA6" w14:textId="77777777">
      <w:r>
        <w:rPr>
          <w:noProof/>
          <w:lang w:eastAsia="en-GB"/>
        </w:rPr>
        <w:drawing>
          <wp:inline distT="0" distB="0" distL="0" distR="0" wp14:anchorId="0BA034E0" wp14:editId="1C191FB6">
            <wp:extent cx="6060440" cy="718820"/>
            <wp:effectExtent l="0" t="0" r="0" b="5080"/>
            <wp:docPr id="4" name="Picture 4"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logobarA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0440" cy="718820"/>
                    </a:xfrm>
                    <a:prstGeom prst="rect">
                      <a:avLst/>
                    </a:prstGeom>
                  </pic:spPr>
                </pic:pic>
              </a:graphicData>
            </a:graphic>
          </wp:inline>
        </w:drawing>
      </w:r>
    </w:p>
    <w:p w:rsidR="00A45E7C" w:rsidP="17E1017A" w:rsidRDefault="00A45E7C" w14:paraId="54DD33DC" w14:textId="77777777">
      <w:pPr>
        <w:spacing w:before="10080" w:after="0" w:line="288" w:lineRule="auto"/>
        <w:ind w:left="227"/>
      </w:pPr>
      <w:r w:rsidRPr="17E1017A">
        <w:rPr>
          <w:b/>
          <w:bCs/>
        </w:rPr>
        <w:t>University of Leicester</w:t>
      </w:r>
      <w:r>
        <w:br/>
      </w:r>
      <w:r>
        <w:t>University Road</w:t>
      </w:r>
      <w:r>
        <w:br/>
      </w:r>
      <w:r>
        <w:t>Leicester, LE1 7RH, UK</w:t>
      </w:r>
    </w:p>
    <w:p w:rsidRPr="00A94234" w:rsidR="00A45E7C" w:rsidP="00A45E7C" w:rsidRDefault="00A45E7C" w14:paraId="451B6BCB" w14:textId="77777777">
      <w:pPr>
        <w:spacing w:after="0" w:line="288" w:lineRule="auto"/>
        <w:ind w:left="227"/>
      </w:pPr>
    </w:p>
    <w:p w:rsidRPr="00065D1C" w:rsidR="00A45E7C" w:rsidP="17E1017A" w:rsidRDefault="00A45E7C" w14:paraId="480321AA" w14:textId="62B68903">
      <w:pPr>
        <w:spacing w:after="240" w:line="288" w:lineRule="auto"/>
        <w:ind w:left="227"/>
      </w:pPr>
      <w:r>
        <w:t xml:space="preserve">e: </w:t>
      </w:r>
      <w:r w:rsidR="00A93455">
        <w:t>placements</w:t>
      </w:r>
      <w:r>
        <w:t>@le.ac.uk</w:t>
      </w:r>
      <w:r>
        <w:br/>
      </w:r>
      <w:r>
        <w:t>w: www.le.ac.uk</w:t>
      </w:r>
    </w:p>
    <w:p w:rsidR="00A45E7C" w:rsidP="5540FD1A" w:rsidRDefault="76F7DA38" w14:paraId="1F7EE2EA" w14:textId="5DD75E42">
      <w:pPr>
        <w:ind w:left="227"/>
      </w:pPr>
      <w:r>
        <w:rPr>
          <w:noProof/>
        </w:rPr>
        <w:drawing>
          <wp:inline distT="0" distB="0" distL="0" distR="0" wp14:anchorId="34509358" wp14:editId="2CD283ED">
            <wp:extent cx="4933952" cy="255270"/>
            <wp:effectExtent l="0" t="0" r="0" b="0"/>
            <wp:docPr id="1015916568" name="Picture 5" descr="Facebook /uniofleicester, Instragram uniofleicester, Twitter @uniofleic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3952" cy="255270"/>
                    </a:xfrm>
                    <a:prstGeom prst="rect">
                      <a:avLst/>
                    </a:prstGeom>
                    <a:noFill/>
                    <a:ln>
                      <a:noFill/>
                    </a:ln>
                  </pic:spPr>
                </pic:pic>
              </a:graphicData>
            </a:graphic>
          </wp:inline>
        </w:drawing>
      </w:r>
      <w:r w:rsidR="00C12839">
        <w:rPr>
          <w:noProof/>
          <w:lang w:eastAsia="en-GB"/>
        </w:rPr>
        <mc:AlternateContent>
          <mc:Choice Requires="wps">
            <w:drawing>
              <wp:anchor distT="0" distB="0" distL="114300" distR="114300" simplePos="0" relativeHeight="251658240" behindDoc="0" locked="0" layoutInCell="1" allowOverlap="1" wp14:anchorId="0AE254A6" wp14:editId="27D61B61">
                <wp:simplePos x="0" y="0"/>
                <wp:positionH relativeFrom="column">
                  <wp:posOffset>2932853</wp:posOffset>
                </wp:positionH>
                <wp:positionV relativeFrom="paragraph">
                  <wp:posOffset>252518</wp:posOffset>
                </wp:positionV>
                <wp:extent cx="203200" cy="201930"/>
                <wp:effectExtent l="0" t="0" r="6350" b="7620"/>
                <wp:wrapNone/>
                <wp:docPr id="7" name="Rectangle 7" descr="&quot;&quot;"/>
                <wp:cNvGraphicFramePr/>
                <a:graphic xmlns:a="http://schemas.openxmlformats.org/drawingml/2006/main">
                  <a:graphicData uri="http://schemas.microsoft.com/office/word/2010/wordprocessingShape">
                    <wps:wsp>
                      <wps:cNvSpPr/>
                      <wps:spPr>
                        <a:xfrm>
                          <a:off x="0" y="0"/>
                          <a:ext cx="203200" cy="201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11="http://schemas.microsoft.com/office/drawing/2016/11/main" xmlns:a14="http://schemas.microsoft.com/office/drawing/2010/main" xmlns:pic="http://schemas.openxmlformats.org/drawingml/2006/picture" xmlns:a="http://schemas.openxmlformats.org/drawingml/2006/main">
            <w:pict w14:anchorId="64609DF4">
              <v:rect id="Rectangle 7" style="position:absolute;margin-left:230.95pt;margin-top:19.9pt;width:16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white [3212]" stroked="f" strokeweight="1pt" w14:anchorId="28663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"/>
            </w:pict>
          </mc:Fallback>
        </mc:AlternateContent>
      </w:r>
    </w:p>
    <w:sectPr w:rsidR="00A45E7C" w:rsidSect="00A45E7C">
      <w:headerReference w:type="default" r:id="rId16"/>
      <w:footerReference w:type="default" r:id="rId17"/>
      <w:headerReference w:type="first" r:id="rId18"/>
      <w:footerReference w:type="first" r:id="rId19"/>
      <w:pgSz w:w="11906" w:h="16838" w:orient="portrait" w:code="9"/>
      <w:pgMar w:top="1134" w:right="1168" w:bottom="851" w:left="11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9CB" w:rsidP="00697E80" w:rsidRDefault="000849CB" w14:paraId="6023CEB9" w14:textId="77777777">
      <w:r>
        <w:separator/>
      </w:r>
    </w:p>
  </w:endnote>
  <w:endnote w:type="continuationSeparator" w:id="0">
    <w:p w:rsidR="000849CB" w:rsidP="00697E80" w:rsidRDefault="000849CB" w14:paraId="1C5AD3D4" w14:textId="77777777">
      <w:r>
        <w:continuationSeparator/>
      </w:r>
    </w:p>
  </w:endnote>
  <w:endnote w:type="continuationNotice" w:id="1">
    <w:p w:rsidR="000849CB" w:rsidRDefault="000849CB" w14:paraId="559AAF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98120"/>
      <w:docPartObj>
        <w:docPartGallery w:val="Page Numbers (Bottom of Page)"/>
        <w:docPartUnique/>
      </w:docPartObj>
    </w:sdtPr>
    <w:sdtEndPr>
      <w:rPr>
        <w:noProof/>
      </w:rPr>
    </w:sdtEndPr>
    <w:sdtContent>
      <w:p w:rsidR="0002069B" w:rsidRDefault="0002069B" w14:paraId="6EA54960" w14:textId="77777777">
        <w:pPr>
          <w:pStyle w:val="Footer"/>
          <w:jc w:val="center"/>
        </w:pPr>
        <w:r>
          <w:fldChar w:fldCharType="begin"/>
        </w:r>
        <w:r>
          <w:instrText xml:space="preserve"> PAGE   \* MERGEFORMAT </w:instrText>
        </w:r>
        <w:r>
          <w:fldChar w:fldCharType="separate"/>
        </w:r>
        <w:r w:rsidR="00DE6A49">
          <w:rPr>
            <w:noProof/>
          </w:rPr>
          <w:t>4</w:t>
        </w:r>
        <w:r>
          <w:rPr>
            <w:noProof/>
          </w:rPr>
          <w:fldChar w:fldCharType="end"/>
        </w:r>
      </w:p>
    </w:sdtContent>
  </w:sdt>
  <w:p w:rsidR="00A945DD" w:rsidP="00697E80" w:rsidRDefault="00A945DD" w14:paraId="55FCE1B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5B5B2F58" w:rsidTr="5B5B2F58" w14:paraId="5FD4D06F" w14:textId="77777777">
      <w:trPr>
        <w:trHeight w:val="300"/>
      </w:trPr>
      <w:tc>
        <w:tcPr>
          <w:tcW w:w="3190" w:type="dxa"/>
        </w:tcPr>
        <w:p w:rsidR="5B5B2F58" w:rsidP="5B5B2F58" w:rsidRDefault="5B5B2F58" w14:paraId="1E7533E2" w14:textId="093BEE92">
          <w:pPr>
            <w:pStyle w:val="Header"/>
            <w:ind w:left="-115"/>
          </w:pPr>
        </w:p>
      </w:tc>
      <w:tc>
        <w:tcPr>
          <w:tcW w:w="3190" w:type="dxa"/>
        </w:tcPr>
        <w:p w:rsidR="5B5B2F58" w:rsidP="5B5B2F58" w:rsidRDefault="5B5B2F58" w14:paraId="60628591" w14:textId="4282400D">
          <w:pPr>
            <w:pStyle w:val="Header"/>
            <w:jc w:val="center"/>
          </w:pPr>
        </w:p>
      </w:tc>
      <w:tc>
        <w:tcPr>
          <w:tcW w:w="3190" w:type="dxa"/>
        </w:tcPr>
        <w:p w:rsidR="5B5B2F58" w:rsidP="5B5B2F58" w:rsidRDefault="5B5B2F58" w14:paraId="4C0E3B51" w14:textId="3D559DAF">
          <w:pPr>
            <w:pStyle w:val="Header"/>
            <w:ind w:right="-115"/>
            <w:jc w:val="right"/>
          </w:pPr>
        </w:p>
      </w:tc>
    </w:tr>
  </w:tbl>
  <w:p w:rsidR="5B5B2F58" w:rsidP="5B5B2F58" w:rsidRDefault="5B5B2F58" w14:paraId="03827AC6" w14:textId="491B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9CB" w:rsidP="00697E80" w:rsidRDefault="000849CB" w14:paraId="318E601E" w14:textId="77777777">
      <w:r>
        <w:separator/>
      </w:r>
    </w:p>
  </w:footnote>
  <w:footnote w:type="continuationSeparator" w:id="0">
    <w:p w:rsidR="000849CB" w:rsidP="00697E80" w:rsidRDefault="000849CB" w14:paraId="25416999" w14:textId="77777777">
      <w:r>
        <w:continuationSeparator/>
      </w:r>
    </w:p>
  </w:footnote>
  <w:footnote w:type="continuationNotice" w:id="1">
    <w:p w:rsidR="000849CB" w:rsidRDefault="000849CB" w14:paraId="262558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5B5B2F58" w:rsidTr="5B5B2F58" w14:paraId="4818925B" w14:textId="77777777">
      <w:trPr>
        <w:trHeight w:val="300"/>
      </w:trPr>
      <w:tc>
        <w:tcPr>
          <w:tcW w:w="3190" w:type="dxa"/>
        </w:tcPr>
        <w:p w:rsidR="5B5B2F58" w:rsidP="5B5B2F58" w:rsidRDefault="5B5B2F58" w14:paraId="2115C183" w14:textId="4EEB6D50">
          <w:pPr>
            <w:pStyle w:val="Header"/>
            <w:ind w:left="-115"/>
          </w:pPr>
        </w:p>
      </w:tc>
      <w:tc>
        <w:tcPr>
          <w:tcW w:w="3190" w:type="dxa"/>
        </w:tcPr>
        <w:p w:rsidR="5B5B2F58" w:rsidP="5B5B2F58" w:rsidRDefault="5B5B2F58" w14:paraId="2C9CEF6E" w14:textId="54554059">
          <w:pPr>
            <w:pStyle w:val="Header"/>
            <w:jc w:val="center"/>
          </w:pPr>
        </w:p>
      </w:tc>
      <w:tc>
        <w:tcPr>
          <w:tcW w:w="3190" w:type="dxa"/>
        </w:tcPr>
        <w:p w:rsidR="5B5B2F58" w:rsidP="5B5B2F58" w:rsidRDefault="5B5B2F58" w14:paraId="2DCE2D58" w14:textId="27FB09B1">
          <w:pPr>
            <w:pStyle w:val="Header"/>
            <w:ind w:right="-115"/>
            <w:jc w:val="right"/>
          </w:pPr>
        </w:p>
      </w:tc>
    </w:tr>
  </w:tbl>
  <w:p w:rsidR="5B5B2F58" w:rsidP="5B5B2F58" w:rsidRDefault="5B5B2F58" w14:paraId="188AD39F" w14:textId="6FFF4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5B5B2F58" w:rsidTr="5B5B2F58" w14:paraId="75E8A7FE" w14:textId="77777777">
      <w:trPr>
        <w:trHeight w:val="300"/>
      </w:trPr>
      <w:tc>
        <w:tcPr>
          <w:tcW w:w="3190" w:type="dxa"/>
        </w:tcPr>
        <w:p w:rsidR="5B5B2F58" w:rsidP="5B5B2F58" w:rsidRDefault="5B5B2F58" w14:paraId="659BC8EA" w14:textId="72A934C5">
          <w:pPr>
            <w:pStyle w:val="Header"/>
            <w:ind w:left="-115"/>
          </w:pPr>
        </w:p>
      </w:tc>
      <w:tc>
        <w:tcPr>
          <w:tcW w:w="3190" w:type="dxa"/>
        </w:tcPr>
        <w:p w:rsidR="5B5B2F58" w:rsidP="5B5B2F58" w:rsidRDefault="5B5B2F58" w14:paraId="28E5BCA1" w14:textId="4A7C54D1">
          <w:pPr>
            <w:pStyle w:val="Header"/>
            <w:jc w:val="center"/>
          </w:pPr>
        </w:p>
      </w:tc>
      <w:tc>
        <w:tcPr>
          <w:tcW w:w="3190" w:type="dxa"/>
        </w:tcPr>
        <w:p w:rsidR="5B5B2F58" w:rsidP="5B5B2F58" w:rsidRDefault="5B5B2F58" w14:paraId="68AF3BF9" w14:textId="325FF309">
          <w:pPr>
            <w:pStyle w:val="Header"/>
            <w:ind w:right="-115"/>
            <w:jc w:val="right"/>
          </w:pPr>
        </w:p>
      </w:tc>
    </w:tr>
  </w:tbl>
  <w:p w:rsidR="5B5B2F58" w:rsidP="5B5B2F58" w:rsidRDefault="5B5B2F58" w14:paraId="1A00BE95" w14:textId="58B20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A65"/>
    <w:multiLevelType w:val="hybridMultilevel"/>
    <w:tmpl w:val="9836D8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4350D50"/>
    <w:multiLevelType w:val="hybridMultilevel"/>
    <w:tmpl w:val="E1A61F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4E507EF"/>
    <w:multiLevelType w:val="hybridMultilevel"/>
    <w:tmpl w:val="F8F47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9A7803"/>
    <w:multiLevelType w:val="hybridMultilevel"/>
    <w:tmpl w:val="D69235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AB320A6"/>
    <w:multiLevelType w:val="hybridMultilevel"/>
    <w:tmpl w:val="6C1CC9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B9213D8"/>
    <w:multiLevelType w:val="multilevel"/>
    <w:tmpl w:val="F9609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8327C"/>
    <w:multiLevelType w:val="hybridMultilevel"/>
    <w:tmpl w:val="10AA90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7FF397B"/>
    <w:multiLevelType w:val="multilevel"/>
    <w:tmpl w:val="D284A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C6624"/>
    <w:multiLevelType w:val="multilevel"/>
    <w:tmpl w:val="69D6A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B5C46A4"/>
    <w:multiLevelType w:val="hybridMultilevel"/>
    <w:tmpl w:val="748804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3925B31"/>
    <w:multiLevelType w:val="hybridMultilevel"/>
    <w:tmpl w:val="58369D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5722E46"/>
    <w:multiLevelType w:val="hybridMultilevel"/>
    <w:tmpl w:val="C9D22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D64BC1"/>
    <w:multiLevelType w:val="hybridMultilevel"/>
    <w:tmpl w:val="F42CD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121593"/>
    <w:multiLevelType w:val="hybridMultilevel"/>
    <w:tmpl w:val="DF3A5E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355C44C8"/>
    <w:multiLevelType w:val="hybridMultilevel"/>
    <w:tmpl w:val="E76462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6AD518F"/>
    <w:multiLevelType w:val="hybridMultilevel"/>
    <w:tmpl w:val="344CB0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1657C17"/>
    <w:multiLevelType w:val="hybridMultilevel"/>
    <w:tmpl w:val="F8F47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451B18"/>
    <w:multiLevelType w:val="hybridMultilevel"/>
    <w:tmpl w:val="3474D3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D475212"/>
    <w:multiLevelType w:val="hybridMultilevel"/>
    <w:tmpl w:val="C9D22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01431E"/>
    <w:multiLevelType w:val="hybridMultilevel"/>
    <w:tmpl w:val="4A9A74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5F84C34"/>
    <w:multiLevelType w:val="hybridMultilevel"/>
    <w:tmpl w:val="7D8A73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F1A439D"/>
    <w:multiLevelType w:val="hybridMultilevel"/>
    <w:tmpl w:val="443C36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5F20102F"/>
    <w:multiLevelType w:val="multilevel"/>
    <w:tmpl w:val="FD78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10497"/>
    <w:multiLevelType w:val="hybridMultilevel"/>
    <w:tmpl w:val="77C40D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CD212CA"/>
    <w:multiLevelType w:val="hybridMultilevel"/>
    <w:tmpl w:val="1E54F1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D924C2F"/>
    <w:multiLevelType w:val="hybridMultilevel"/>
    <w:tmpl w:val="D9D079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0886E7E"/>
    <w:multiLevelType w:val="hybridMultilevel"/>
    <w:tmpl w:val="4A2E25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2DD4999"/>
    <w:multiLevelType w:val="hybridMultilevel"/>
    <w:tmpl w:val="6144CD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5546E3A"/>
    <w:multiLevelType w:val="hybridMultilevel"/>
    <w:tmpl w:val="FF260E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5F806D2"/>
    <w:multiLevelType w:val="hybridMultilevel"/>
    <w:tmpl w:val="B64AE9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882698B"/>
    <w:multiLevelType w:val="hybridMultilevel"/>
    <w:tmpl w:val="A2786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356088"/>
    <w:multiLevelType w:val="hybridMultilevel"/>
    <w:tmpl w:val="295059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B734491"/>
    <w:multiLevelType w:val="hybridMultilevel"/>
    <w:tmpl w:val="50CABD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C5514C2"/>
    <w:multiLevelType w:val="hybridMultilevel"/>
    <w:tmpl w:val="30CEA5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D4B02AC"/>
    <w:multiLevelType w:val="hybridMultilevel"/>
    <w:tmpl w:val="6868E0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1"/>
  </w:num>
  <w:num w:numId="2">
    <w:abstractNumId w:val="4"/>
  </w:num>
  <w:num w:numId="3">
    <w:abstractNumId w:val="2"/>
  </w:num>
  <w:num w:numId="4">
    <w:abstractNumId w:val="19"/>
  </w:num>
  <w:num w:numId="5">
    <w:abstractNumId w:val="30"/>
  </w:num>
  <w:num w:numId="6">
    <w:abstractNumId w:val="23"/>
  </w:num>
  <w:num w:numId="7">
    <w:abstractNumId w:val="17"/>
  </w:num>
  <w:num w:numId="8">
    <w:abstractNumId w:val="16"/>
  </w:num>
  <w:num w:numId="9">
    <w:abstractNumId w:val="34"/>
  </w:num>
  <w:num w:numId="10">
    <w:abstractNumId w:val="29"/>
  </w:num>
  <w:num w:numId="11">
    <w:abstractNumId w:val="11"/>
  </w:num>
  <w:num w:numId="12">
    <w:abstractNumId w:val="18"/>
  </w:num>
  <w:num w:numId="13">
    <w:abstractNumId w:val="7"/>
  </w:num>
  <w:num w:numId="14">
    <w:abstractNumId w:val="12"/>
  </w:num>
  <w:num w:numId="15">
    <w:abstractNumId w:val="26"/>
  </w:num>
  <w:num w:numId="16">
    <w:abstractNumId w:val="27"/>
  </w:num>
  <w:num w:numId="17">
    <w:abstractNumId w:val="1"/>
  </w:num>
  <w:num w:numId="18">
    <w:abstractNumId w:val="28"/>
  </w:num>
  <w:num w:numId="19">
    <w:abstractNumId w:val="33"/>
  </w:num>
  <w:num w:numId="20">
    <w:abstractNumId w:val="24"/>
  </w:num>
  <w:num w:numId="21">
    <w:abstractNumId w:val="20"/>
  </w:num>
  <w:num w:numId="22">
    <w:abstractNumId w:val="32"/>
  </w:num>
  <w:num w:numId="23">
    <w:abstractNumId w:val="25"/>
  </w:num>
  <w:num w:numId="24">
    <w:abstractNumId w:val="9"/>
  </w:num>
  <w:num w:numId="25">
    <w:abstractNumId w:val="10"/>
  </w:num>
  <w:num w:numId="26">
    <w:abstractNumId w:val="13"/>
  </w:num>
  <w:num w:numId="27">
    <w:abstractNumId w:val="3"/>
  </w:num>
  <w:num w:numId="28">
    <w:abstractNumId w:val="6"/>
  </w:num>
  <w:num w:numId="29">
    <w:abstractNumId w:val="21"/>
  </w:num>
  <w:num w:numId="30">
    <w:abstractNumId w:val="8"/>
  </w:num>
  <w:num w:numId="31">
    <w:abstractNumId w:val="22"/>
  </w:num>
  <w:num w:numId="32">
    <w:abstractNumId w:val="15"/>
  </w:num>
  <w:num w:numId="33">
    <w:abstractNumId w:val="5"/>
  </w:num>
  <w:num w:numId="34">
    <w:abstractNumId w:val="0"/>
  </w:num>
  <w:num w:numId="3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FF"/>
    <w:rsid w:val="0000655C"/>
    <w:rsid w:val="0001457C"/>
    <w:rsid w:val="0002069B"/>
    <w:rsid w:val="00021D54"/>
    <w:rsid w:val="000360C0"/>
    <w:rsid w:val="000440BD"/>
    <w:rsid w:val="000849CB"/>
    <w:rsid w:val="000B0C12"/>
    <w:rsid w:val="0013324F"/>
    <w:rsid w:val="00135E68"/>
    <w:rsid w:val="001656FC"/>
    <w:rsid w:val="00176D59"/>
    <w:rsid w:val="001800A0"/>
    <w:rsid w:val="001861C2"/>
    <w:rsid w:val="0019189A"/>
    <w:rsid w:val="001A1CFF"/>
    <w:rsid w:val="001A2E80"/>
    <w:rsid w:val="001D0FD8"/>
    <w:rsid w:val="001D32F1"/>
    <w:rsid w:val="001F603A"/>
    <w:rsid w:val="00204647"/>
    <w:rsid w:val="00243BC6"/>
    <w:rsid w:val="00250CB7"/>
    <w:rsid w:val="00265585"/>
    <w:rsid w:val="0027266C"/>
    <w:rsid w:val="002A1B78"/>
    <w:rsid w:val="002B1DF8"/>
    <w:rsid w:val="003021D5"/>
    <w:rsid w:val="003150F1"/>
    <w:rsid w:val="003350CB"/>
    <w:rsid w:val="0035026E"/>
    <w:rsid w:val="00380504"/>
    <w:rsid w:val="00396D74"/>
    <w:rsid w:val="003D0878"/>
    <w:rsid w:val="003D2CC0"/>
    <w:rsid w:val="003D6E41"/>
    <w:rsid w:val="003F181F"/>
    <w:rsid w:val="004051D6"/>
    <w:rsid w:val="00415A8B"/>
    <w:rsid w:val="0044019E"/>
    <w:rsid w:val="00477043"/>
    <w:rsid w:val="004A1E0E"/>
    <w:rsid w:val="004A2837"/>
    <w:rsid w:val="004D1092"/>
    <w:rsid w:val="004D20DF"/>
    <w:rsid w:val="004D3125"/>
    <w:rsid w:val="004D3803"/>
    <w:rsid w:val="004E6AE0"/>
    <w:rsid w:val="005361F6"/>
    <w:rsid w:val="0056375F"/>
    <w:rsid w:val="005809F1"/>
    <w:rsid w:val="0058361E"/>
    <w:rsid w:val="00584413"/>
    <w:rsid w:val="005F5324"/>
    <w:rsid w:val="005F5509"/>
    <w:rsid w:val="005F7A39"/>
    <w:rsid w:val="00603093"/>
    <w:rsid w:val="0065742E"/>
    <w:rsid w:val="00670047"/>
    <w:rsid w:val="006823DC"/>
    <w:rsid w:val="00697E80"/>
    <w:rsid w:val="006D4E78"/>
    <w:rsid w:val="006E6B12"/>
    <w:rsid w:val="006F6219"/>
    <w:rsid w:val="00722F59"/>
    <w:rsid w:val="00783566"/>
    <w:rsid w:val="007868F0"/>
    <w:rsid w:val="007A6344"/>
    <w:rsid w:val="007C49D2"/>
    <w:rsid w:val="007D5079"/>
    <w:rsid w:val="007E4461"/>
    <w:rsid w:val="007F18AA"/>
    <w:rsid w:val="007F5D80"/>
    <w:rsid w:val="008174AB"/>
    <w:rsid w:val="00817960"/>
    <w:rsid w:val="0084174C"/>
    <w:rsid w:val="00855179"/>
    <w:rsid w:val="008747B1"/>
    <w:rsid w:val="00876649"/>
    <w:rsid w:val="00876B80"/>
    <w:rsid w:val="00880CDB"/>
    <w:rsid w:val="008A2DFD"/>
    <w:rsid w:val="008A4E46"/>
    <w:rsid w:val="008A63EA"/>
    <w:rsid w:val="008E3289"/>
    <w:rsid w:val="008E7880"/>
    <w:rsid w:val="00910878"/>
    <w:rsid w:val="00912A5D"/>
    <w:rsid w:val="00924FA9"/>
    <w:rsid w:val="00952F0D"/>
    <w:rsid w:val="00967B7F"/>
    <w:rsid w:val="0097742F"/>
    <w:rsid w:val="009A1512"/>
    <w:rsid w:val="009C0827"/>
    <w:rsid w:val="009D7A26"/>
    <w:rsid w:val="009E6C1C"/>
    <w:rsid w:val="00A45E7C"/>
    <w:rsid w:val="00A62924"/>
    <w:rsid w:val="00A804C0"/>
    <w:rsid w:val="00A86E10"/>
    <w:rsid w:val="00A93455"/>
    <w:rsid w:val="00A945DD"/>
    <w:rsid w:val="00AA118F"/>
    <w:rsid w:val="00AA622D"/>
    <w:rsid w:val="00AB1323"/>
    <w:rsid w:val="00AD2C72"/>
    <w:rsid w:val="00AF0C0D"/>
    <w:rsid w:val="00B1471E"/>
    <w:rsid w:val="00B21726"/>
    <w:rsid w:val="00B33D26"/>
    <w:rsid w:val="00B56284"/>
    <w:rsid w:val="00B767A1"/>
    <w:rsid w:val="00B9799C"/>
    <w:rsid w:val="00BB1D82"/>
    <w:rsid w:val="00BB50AA"/>
    <w:rsid w:val="00BD15BD"/>
    <w:rsid w:val="00C12839"/>
    <w:rsid w:val="00C17BAF"/>
    <w:rsid w:val="00C235B2"/>
    <w:rsid w:val="00C512F3"/>
    <w:rsid w:val="00C77DCE"/>
    <w:rsid w:val="00C86F2C"/>
    <w:rsid w:val="00CA2F70"/>
    <w:rsid w:val="00CA4460"/>
    <w:rsid w:val="00CC7403"/>
    <w:rsid w:val="00D0578B"/>
    <w:rsid w:val="00D2158D"/>
    <w:rsid w:val="00D21A23"/>
    <w:rsid w:val="00D57C41"/>
    <w:rsid w:val="00D652B1"/>
    <w:rsid w:val="00D670F5"/>
    <w:rsid w:val="00D703D6"/>
    <w:rsid w:val="00D75987"/>
    <w:rsid w:val="00D76ADA"/>
    <w:rsid w:val="00D94AB0"/>
    <w:rsid w:val="00DB00CE"/>
    <w:rsid w:val="00DD26CC"/>
    <w:rsid w:val="00DD51E9"/>
    <w:rsid w:val="00DE6A49"/>
    <w:rsid w:val="00E003AD"/>
    <w:rsid w:val="00E13E61"/>
    <w:rsid w:val="00E20F2F"/>
    <w:rsid w:val="00E54B3A"/>
    <w:rsid w:val="00E76389"/>
    <w:rsid w:val="00E814F4"/>
    <w:rsid w:val="00E830D2"/>
    <w:rsid w:val="00EA7C6B"/>
    <w:rsid w:val="00EC411D"/>
    <w:rsid w:val="00ED5EC8"/>
    <w:rsid w:val="00EF6FAA"/>
    <w:rsid w:val="00F1451E"/>
    <w:rsid w:val="00F14E6F"/>
    <w:rsid w:val="00F344BF"/>
    <w:rsid w:val="00F430EB"/>
    <w:rsid w:val="00F47194"/>
    <w:rsid w:val="00F75B2E"/>
    <w:rsid w:val="00F811C3"/>
    <w:rsid w:val="00F86F30"/>
    <w:rsid w:val="00F92A47"/>
    <w:rsid w:val="00FA0932"/>
    <w:rsid w:val="01DC090E"/>
    <w:rsid w:val="0377E95C"/>
    <w:rsid w:val="0710A866"/>
    <w:rsid w:val="0981C0E4"/>
    <w:rsid w:val="139AA8D8"/>
    <w:rsid w:val="17E1017A"/>
    <w:rsid w:val="1AB95AE1"/>
    <w:rsid w:val="2107BF0F"/>
    <w:rsid w:val="29DA0021"/>
    <w:rsid w:val="2E9394DB"/>
    <w:rsid w:val="309B2BB3"/>
    <w:rsid w:val="30D81DB5"/>
    <w:rsid w:val="32EB2E09"/>
    <w:rsid w:val="3D3531B2"/>
    <w:rsid w:val="4366129A"/>
    <w:rsid w:val="445EC7B9"/>
    <w:rsid w:val="49336DBA"/>
    <w:rsid w:val="52758F4D"/>
    <w:rsid w:val="5540FD1A"/>
    <w:rsid w:val="5AC46931"/>
    <w:rsid w:val="5B5B2F58"/>
    <w:rsid w:val="5D6F970C"/>
    <w:rsid w:val="5E8888AF"/>
    <w:rsid w:val="5F6A1670"/>
    <w:rsid w:val="5F83B7E1"/>
    <w:rsid w:val="69E04EC1"/>
    <w:rsid w:val="6C17BC62"/>
    <w:rsid w:val="722F28A5"/>
    <w:rsid w:val="76F7DA38"/>
    <w:rsid w:val="7A3DD098"/>
    <w:rsid w:val="7CE5C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124"/>
  <w15:chartTrackingRefBased/>
  <w15:docId w15:val="{2EA4428E-CC8E-4913-BB71-100111FBC5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7E80"/>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1D32F1"/>
    <w:pPr>
      <w:keepNext/>
      <w:spacing w:before="360" w:after="120"/>
      <w:outlineLvl w:val="0"/>
    </w:pPr>
    <w:rPr>
      <w:b/>
      <w:sz w:val="38"/>
      <w:szCs w:val="38"/>
    </w:rPr>
  </w:style>
  <w:style w:type="paragraph" w:styleId="Heading2">
    <w:name w:val="heading 2"/>
    <w:basedOn w:val="Normal"/>
    <w:next w:val="Normal"/>
    <w:link w:val="Heading2Char"/>
    <w:uiPriority w:val="9"/>
    <w:unhideWhenUsed/>
    <w:qFormat/>
    <w:rsid w:val="001D32F1"/>
    <w:pPr>
      <w:keepNext/>
      <w:spacing w:before="240" w:after="120"/>
      <w:outlineLvl w:val="1"/>
    </w:pPr>
    <w:rPr>
      <w:b/>
      <w:sz w:val="32"/>
      <w:szCs w:val="32"/>
    </w:rPr>
  </w:style>
  <w:style w:type="paragraph" w:styleId="Heading3">
    <w:name w:val="heading 3"/>
    <w:basedOn w:val="Normal"/>
    <w:next w:val="Normal"/>
    <w:link w:val="Heading3Char"/>
    <w:uiPriority w:val="9"/>
    <w:unhideWhenUsed/>
    <w:qFormat/>
    <w:rsid w:val="001D32F1"/>
    <w:pPr>
      <w:keepNext/>
      <w:spacing w:before="180" w:after="120"/>
      <w:outlineLvl w:val="2"/>
    </w:pPr>
    <w:rPr>
      <w:b/>
      <w:sz w:val="28"/>
      <w:szCs w:val="28"/>
    </w:rPr>
  </w:style>
  <w:style w:type="paragraph" w:styleId="Heading4">
    <w:name w:val="heading 4"/>
    <w:basedOn w:val="Normal"/>
    <w:next w:val="Normal"/>
    <w:link w:val="Heading4Char"/>
    <w:uiPriority w:val="9"/>
    <w:unhideWhenUsed/>
    <w:qFormat/>
    <w:rsid w:val="001D32F1"/>
    <w:pPr>
      <w:keepNext/>
      <w:spacing w:before="180" w:after="120"/>
      <w:outlineLvl w:val="3"/>
    </w:pPr>
    <w:rPr>
      <w:b/>
      <w:sz w:val="26"/>
      <w:szCs w:val="26"/>
    </w:rPr>
  </w:style>
  <w:style w:type="paragraph" w:styleId="Heading5">
    <w:name w:val="heading 5"/>
    <w:basedOn w:val="Normal"/>
    <w:next w:val="Normal"/>
    <w:link w:val="Heading5Char"/>
    <w:uiPriority w:val="9"/>
    <w:unhideWhenUsed/>
    <w:qFormat/>
    <w:rsid w:val="001D32F1"/>
    <w:pPr>
      <w:keepNext/>
      <w:spacing w:before="180" w:after="120"/>
      <w:outlineLvl w:val="4"/>
    </w:pPr>
    <w:rPr>
      <w:rFonts w:eastAsiaTheme="majorEastAsia"/>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5324"/>
    <w:pPr>
      <w:tabs>
        <w:tab w:val="center" w:pos="4513"/>
        <w:tab w:val="right" w:pos="9026"/>
      </w:tabs>
      <w:spacing w:after="0" w:line="240" w:lineRule="auto"/>
    </w:pPr>
  </w:style>
  <w:style w:type="character" w:styleId="HeaderChar" w:customStyle="1">
    <w:name w:val="Header Char"/>
    <w:basedOn w:val="DefaultParagraphFont"/>
    <w:link w:val="Header"/>
    <w:uiPriority w:val="99"/>
    <w:rsid w:val="005F5324"/>
  </w:style>
  <w:style w:type="paragraph" w:styleId="Footer">
    <w:name w:val="footer"/>
    <w:basedOn w:val="Normal"/>
    <w:link w:val="FooterChar"/>
    <w:uiPriority w:val="99"/>
    <w:unhideWhenUsed/>
    <w:rsid w:val="005F5324"/>
    <w:pPr>
      <w:tabs>
        <w:tab w:val="center" w:pos="4513"/>
        <w:tab w:val="right" w:pos="9026"/>
      </w:tabs>
      <w:spacing w:after="0" w:line="240" w:lineRule="auto"/>
    </w:pPr>
  </w:style>
  <w:style w:type="character" w:styleId="FooterChar" w:customStyle="1">
    <w:name w:val="Footer Char"/>
    <w:basedOn w:val="DefaultParagraphFont"/>
    <w:link w:val="Footer"/>
    <w:uiPriority w:val="99"/>
    <w:rsid w:val="005F5324"/>
  </w:style>
  <w:style w:type="character" w:styleId="Heading1Char" w:customStyle="1">
    <w:name w:val="Heading 1 Char"/>
    <w:basedOn w:val="DefaultParagraphFont"/>
    <w:link w:val="Heading1"/>
    <w:uiPriority w:val="9"/>
    <w:rsid w:val="001D32F1"/>
    <w:rPr>
      <w:rFonts w:ascii="Arial" w:hAnsi="Arial" w:cs="Arial"/>
      <w:b/>
      <w:sz w:val="38"/>
      <w:szCs w:val="38"/>
    </w:rPr>
  </w:style>
  <w:style w:type="paragraph" w:styleId="Title">
    <w:name w:val="Title"/>
    <w:basedOn w:val="Normal"/>
    <w:next w:val="Normal"/>
    <w:link w:val="TitleChar"/>
    <w:uiPriority w:val="10"/>
    <w:qFormat/>
    <w:rsid w:val="00A945DD"/>
    <w:pPr>
      <w:spacing w:after="200" w:line="240" w:lineRule="auto"/>
      <w:contextualSpacing/>
    </w:pPr>
    <w:rPr>
      <w:rFonts w:eastAsiaTheme="majorEastAsia"/>
      <w:b/>
      <w:spacing w:val="-10"/>
      <w:kern w:val="28"/>
      <w:sz w:val="56"/>
      <w:szCs w:val="56"/>
    </w:rPr>
  </w:style>
  <w:style w:type="character" w:styleId="TitleChar" w:customStyle="1">
    <w:name w:val="Title Char"/>
    <w:basedOn w:val="DefaultParagraphFont"/>
    <w:link w:val="Title"/>
    <w:uiPriority w:val="10"/>
    <w:rsid w:val="00A945DD"/>
    <w:rPr>
      <w:rFonts w:ascii="Arial" w:hAnsi="Arial" w:cs="Arial" w:eastAsiaTheme="majorEastAsia"/>
      <w:b/>
      <w:spacing w:val="-10"/>
      <w:kern w:val="28"/>
      <w:sz w:val="56"/>
      <w:szCs w:val="56"/>
    </w:rPr>
  </w:style>
  <w:style w:type="character" w:styleId="Heading2Char" w:customStyle="1">
    <w:name w:val="Heading 2 Char"/>
    <w:basedOn w:val="DefaultParagraphFont"/>
    <w:link w:val="Heading2"/>
    <w:uiPriority w:val="9"/>
    <w:rsid w:val="001D32F1"/>
    <w:rPr>
      <w:rFonts w:ascii="Arial" w:hAnsi="Arial" w:cs="Arial"/>
      <w:b/>
      <w:sz w:val="32"/>
      <w:szCs w:val="32"/>
    </w:rPr>
  </w:style>
  <w:style w:type="character" w:styleId="Heading3Char" w:customStyle="1">
    <w:name w:val="Heading 3 Char"/>
    <w:basedOn w:val="DefaultParagraphFont"/>
    <w:link w:val="Heading3"/>
    <w:uiPriority w:val="9"/>
    <w:rsid w:val="001D32F1"/>
    <w:rPr>
      <w:rFonts w:ascii="Arial" w:hAnsi="Arial" w:cs="Arial"/>
      <w:b/>
      <w:sz w:val="28"/>
      <w:szCs w:val="28"/>
    </w:rPr>
  </w:style>
  <w:style w:type="character" w:styleId="Heading4Char" w:customStyle="1">
    <w:name w:val="Heading 4 Char"/>
    <w:basedOn w:val="DefaultParagraphFont"/>
    <w:link w:val="Heading4"/>
    <w:uiPriority w:val="9"/>
    <w:rsid w:val="001D32F1"/>
    <w:rPr>
      <w:rFonts w:ascii="Arial" w:hAnsi="Arial" w:cs="Arial"/>
      <w:b/>
      <w:sz w:val="26"/>
      <w:szCs w:val="26"/>
    </w:rPr>
  </w:style>
  <w:style w:type="character" w:styleId="Heading5Char" w:customStyle="1">
    <w:name w:val="Heading 5 Char"/>
    <w:basedOn w:val="DefaultParagraphFont"/>
    <w:link w:val="Heading5"/>
    <w:uiPriority w:val="9"/>
    <w:rsid w:val="001D32F1"/>
    <w:rPr>
      <w:rFonts w:ascii="Arial" w:hAnsi="Arial" w:cs="Arial" w:eastAsiaTheme="majorEastAsia"/>
      <w:b/>
      <w:sz w:val="24"/>
      <w:szCs w:val="24"/>
    </w:rPr>
  </w:style>
  <w:style w:type="paragraph" w:styleId="ListParagraph">
    <w:name w:val="List Paragraph"/>
    <w:basedOn w:val="Normal"/>
    <w:uiPriority w:val="34"/>
    <w:qFormat/>
    <w:rsid w:val="0084174C"/>
    <w:pPr>
      <w:ind w:left="720"/>
      <w:contextualSpacing/>
    </w:pPr>
  </w:style>
  <w:style w:type="table" w:styleId="TableGrid">
    <w:name w:val="Table Grid"/>
    <w:basedOn w:val="TableNormal"/>
    <w:uiPriority w:val="39"/>
    <w:rsid w:val="004A1E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7F5D80"/>
    <w:pPr>
      <w:spacing w:after="100"/>
    </w:pPr>
  </w:style>
  <w:style w:type="paragraph" w:styleId="TOC2">
    <w:name w:val="toc 2"/>
    <w:basedOn w:val="Normal"/>
    <w:next w:val="Normal"/>
    <w:autoRedefine/>
    <w:uiPriority w:val="39"/>
    <w:unhideWhenUsed/>
    <w:rsid w:val="007F5D80"/>
    <w:pPr>
      <w:spacing w:after="100"/>
      <w:ind w:left="240"/>
    </w:pPr>
  </w:style>
  <w:style w:type="character" w:styleId="Hyperlink">
    <w:name w:val="Hyperlink"/>
    <w:basedOn w:val="DefaultParagraphFont"/>
    <w:uiPriority w:val="99"/>
    <w:unhideWhenUsed/>
    <w:rsid w:val="007F5D80"/>
    <w:rPr>
      <w:color w:val="0563C1" w:themeColor="hyperlink"/>
      <w:u w:val="single"/>
    </w:rPr>
  </w:style>
  <w:style w:type="paragraph" w:styleId="NormalWeb">
    <w:name w:val="Normal (Web)"/>
    <w:basedOn w:val="Normal"/>
    <w:uiPriority w:val="99"/>
    <w:semiHidden/>
    <w:unhideWhenUsed/>
    <w:rsid w:val="00D75987"/>
    <w:pPr>
      <w:spacing w:before="100" w:beforeAutospacing="1" w:after="100" w:afterAutospacing="1" w:line="240" w:lineRule="auto"/>
    </w:pPr>
    <w:rPr>
      <w:rFonts w:ascii="Times New Roman" w:hAnsi="Times New Roman" w:eastAsia="Times New Roman" w:cs="Times New Roman"/>
      <w:lang w:eastAsia="en-GB"/>
    </w:rPr>
  </w:style>
  <w:style w:type="character" w:styleId="Strong">
    <w:name w:val="Strong"/>
    <w:basedOn w:val="DefaultParagraphFont"/>
    <w:uiPriority w:val="22"/>
    <w:qFormat/>
    <w:rsid w:val="00D75987"/>
    <w:rPr>
      <w:b/>
      <w:bCs/>
    </w:rPr>
  </w:style>
  <w:style w:type="character" w:styleId="UnresolvedMention">
    <w:name w:val="Unresolved Mention"/>
    <w:basedOn w:val="DefaultParagraphFont"/>
    <w:uiPriority w:val="99"/>
    <w:semiHidden/>
    <w:unhideWhenUsed/>
    <w:rsid w:val="001861C2"/>
    <w:rPr>
      <w:color w:val="605E5C"/>
      <w:shd w:val="clear" w:color="auto" w:fill="E1DFDD"/>
    </w:rPr>
  </w:style>
  <w:style w:type="paragraph" w:styleId="paragraph" w:customStyle="1">
    <w:name w:val="paragraph"/>
    <w:basedOn w:val="Normal"/>
    <w:rsid w:val="00CA2F70"/>
    <w:pPr>
      <w:spacing w:before="100" w:beforeAutospacing="1" w:after="100" w:afterAutospacing="1" w:line="240" w:lineRule="auto"/>
    </w:pPr>
    <w:rPr>
      <w:rFonts w:ascii="Times New Roman" w:hAnsi="Times New Roman" w:eastAsia="Times New Roman" w:cs="Times New Roman"/>
      <w:lang w:eastAsia="en-GB"/>
    </w:rPr>
  </w:style>
  <w:style w:type="character" w:styleId="normaltextrun" w:customStyle="1">
    <w:name w:val="normaltextrun"/>
    <w:basedOn w:val="DefaultParagraphFont"/>
    <w:rsid w:val="00CA2F70"/>
  </w:style>
  <w:style w:type="character" w:styleId="eop" w:customStyle="1">
    <w:name w:val="eop"/>
    <w:basedOn w:val="DefaultParagraphFont"/>
    <w:rsid w:val="00CA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6037">
      <w:bodyDiv w:val="1"/>
      <w:marLeft w:val="0"/>
      <w:marRight w:val="0"/>
      <w:marTop w:val="0"/>
      <w:marBottom w:val="0"/>
      <w:divBdr>
        <w:top w:val="none" w:sz="0" w:space="0" w:color="auto"/>
        <w:left w:val="none" w:sz="0" w:space="0" w:color="auto"/>
        <w:bottom w:val="none" w:sz="0" w:space="0" w:color="auto"/>
        <w:right w:val="none" w:sz="0" w:space="0" w:color="auto"/>
      </w:divBdr>
    </w:div>
    <w:div w:id="819351635">
      <w:bodyDiv w:val="1"/>
      <w:marLeft w:val="0"/>
      <w:marRight w:val="0"/>
      <w:marTop w:val="0"/>
      <w:marBottom w:val="0"/>
      <w:divBdr>
        <w:top w:val="none" w:sz="0" w:space="0" w:color="auto"/>
        <w:left w:val="none" w:sz="0" w:space="0" w:color="auto"/>
        <w:bottom w:val="none" w:sz="0" w:space="0" w:color="auto"/>
        <w:right w:val="none" w:sz="0" w:space="0" w:color="auto"/>
      </w:divBdr>
    </w:div>
    <w:div w:id="1719279025">
      <w:bodyDiv w:val="1"/>
      <w:marLeft w:val="0"/>
      <w:marRight w:val="0"/>
      <w:marTop w:val="0"/>
      <w:marBottom w:val="0"/>
      <w:divBdr>
        <w:top w:val="none" w:sz="0" w:space="0" w:color="auto"/>
        <w:left w:val="none" w:sz="0" w:space="0" w:color="auto"/>
        <w:bottom w:val="none" w:sz="0" w:space="0" w:color="auto"/>
        <w:right w:val="none" w:sz="0" w:space="0" w:color="auto"/>
      </w:divBdr>
    </w:div>
    <w:div w:id="2144805831">
      <w:bodyDiv w:val="1"/>
      <w:marLeft w:val="0"/>
      <w:marRight w:val="0"/>
      <w:marTop w:val="0"/>
      <w:marBottom w:val="0"/>
      <w:divBdr>
        <w:top w:val="none" w:sz="0" w:space="0" w:color="auto"/>
        <w:left w:val="none" w:sz="0" w:space="0" w:color="auto"/>
        <w:bottom w:val="none" w:sz="0" w:space="0" w:color="auto"/>
        <w:right w:val="none" w:sz="0" w:space="0" w:color="auto"/>
      </w:divBdr>
      <w:divsChild>
        <w:div w:id="905065948">
          <w:marLeft w:val="0"/>
          <w:marRight w:val="0"/>
          <w:marTop w:val="0"/>
          <w:marBottom w:val="0"/>
          <w:divBdr>
            <w:top w:val="none" w:sz="0" w:space="0" w:color="auto"/>
            <w:left w:val="none" w:sz="0" w:space="0" w:color="auto"/>
            <w:bottom w:val="none" w:sz="0" w:space="0" w:color="auto"/>
            <w:right w:val="none" w:sz="0" w:space="0" w:color="auto"/>
          </w:divBdr>
          <w:divsChild>
            <w:div w:id="25178654">
              <w:marLeft w:val="0"/>
              <w:marRight w:val="0"/>
              <w:marTop w:val="0"/>
              <w:marBottom w:val="0"/>
              <w:divBdr>
                <w:top w:val="none" w:sz="0" w:space="0" w:color="auto"/>
                <w:left w:val="none" w:sz="0" w:space="0" w:color="auto"/>
                <w:bottom w:val="none" w:sz="0" w:space="0" w:color="auto"/>
                <w:right w:val="none" w:sz="0" w:space="0" w:color="auto"/>
              </w:divBdr>
            </w:div>
          </w:divsChild>
        </w:div>
        <w:div w:id="1711999619">
          <w:marLeft w:val="0"/>
          <w:marRight w:val="0"/>
          <w:marTop w:val="0"/>
          <w:marBottom w:val="0"/>
          <w:divBdr>
            <w:top w:val="none" w:sz="0" w:space="0" w:color="auto"/>
            <w:left w:val="none" w:sz="0" w:space="0" w:color="auto"/>
            <w:bottom w:val="none" w:sz="0" w:space="0" w:color="auto"/>
            <w:right w:val="none" w:sz="0" w:space="0" w:color="auto"/>
          </w:divBdr>
          <w:divsChild>
            <w:div w:id="1402949343">
              <w:marLeft w:val="0"/>
              <w:marRight w:val="0"/>
              <w:marTop w:val="0"/>
              <w:marBottom w:val="0"/>
              <w:divBdr>
                <w:top w:val="none" w:sz="0" w:space="0" w:color="auto"/>
                <w:left w:val="none" w:sz="0" w:space="0" w:color="auto"/>
                <w:bottom w:val="none" w:sz="0" w:space="0" w:color="auto"/>
                <w:right w:val="none" w:sz="0" w:space="0" w:color="auto"/>
              </w:divBdr>
            </w:div>
          </w:divsChild>
        </w:div>
        <w:div w:id="74713049">
          <w:marLeft w:val="0"/>
          <w:marRight w:val="0"/>
          <w:marTop w:val="0"/>
          <w:marBottom w:val="0"/>
          <w:divBdr>
            <w:top w:val="none" w:sz="0" w:space="0" w:color="auto"/>
            <w:left w:val="none" w:sz="0" w:space="0" w:color="auto"/>
            <w:bottom w:val="none" w:sz="0" w:space="0" w:color="auto"/>
            <w:right w:val="none" w:sz="0" w:space="0" w:color="auto"/>
          </w:divBdr>
          <w:divsChild>
            <w:div w:id="1358967848">
              <w:marLeft w:val="0"/>
              <w:marRight w:val="0"/>
              <w:marTop w:val="0"/>
              <w:marBottom w:val="0"/>
              <w:divBdr>
                <w:top w:val="none" w:sz="0" w:space="0" w:color="auto"/>
                <w:left w:val="none" w:sz="0" w:space="0" w:color="auto"/>
                <w:bottom w:val="none" w:sz="0" w:space="0" w:color="auto"/>
                <w:right w:val="none" w:sz="0" w:space="0" w:color="auto"/>
              </w:divBdr>
            </w:div>
          </w:divsChild>
        </w:div>
        <w:div w:id="2036341213">
          <w:marLeft w:val="0"/>
          <w:marRight w:val="0"/>
          <w:marTop w:val="0"/>
          <w:marBottom w:val="0"/>
          <w:divBdr>
            <w:top w:val="none" w:sz="0" w:space="0" w:color="auto"/>
            <w:left w:val="none" w:sz="0" w:space="0" w:color="auto"/>
            <w:bottom w:val="none" w:sz="0" w:space="0" w:color="auto"/>
            <w:right w:val="none" w:sz="0" w:space="0" w:color="auto"/>
          </w:divBdr>
          <w:divsChild>
            <w:div w:id="521745645">
              <w:marLeft w:val="0"/>
              <w:marRight w:val="0"/>
              <w:marTop w:val="0"/>
              <w:marBottom w:val="0"/>
              <w:divBdr>
                <w:top w:val="none" w:sz="0" w:space="0" w:color="auto"/>
                <w:left w:val="none" w:sz="0" w:space="0" w:color="auto"/>
                <w:bottom w:val="none" w:sz="0" w:space="0" w:color="auto"/>
                <w:right w:val="none" w:sz="0" w:space="0" w:color="auto"/>
              </w:divBdr>
            </w:div>
          </w:divsChild>
        </w:div>
        <w:div w:id="1565874825">
          <w:marLeft w:val="0"/>
          <w:marRight w:val="0"/>
          <w:marTop w:val="0"/>
          <w:marBottom w:val="0"/>
          <w:divBdr>
            <w:top w:val="none" w:sz="0" w:space="0" w:color="auto"/>
            <w:left w:val="none" w:sz="0" w:space="0" w:color="auto"/>
            <w:bottom w:val="none" w:sz="0" w:space="0" w:color="auto"/>
            <w:right w:val="none" w:sz="0" w:space="0" w:color="auto"/>
          </w:divBdr>
          <w:divsChild>
            <w:div w:id="1266840263">
              <w:marLeft w:val="0"/>
              <w:marRight w:val="0"/>
              <w:marTop w:val="0"/>
              <w:marBottom w:val="0"/>
              <w:divBdr>
                <w:top w:val="none" w:sz="0" w:space="0" w:color="auto"/>
                <w:left w:val="none" w:sz="0" w:space="0" w:color="auto"/>
                <w:bottom w:val="none" w:sz="0" w:space="0" w:color="auto"/>
                <w:right w:val="none" w:sz="0" w:space="0" w:color="auto"/>
              </w:divBdr>
            </w:div>
          </w:divsChild>
        </w:div>
        <w:div w:id="2000303852">
          <w:marLeft w:val="0"/>
          <w:marRight w:val="0"/>
          <w:marTop w:val="0"/>
          <w:marBottom w:val="0"/>
          <w:divBdr>
            <w:top w:val="none" w:sz="0" w:space="0" w:color="auto"/>
            <w:left w:val="none" w:sz="0" w:space="0" w:color="auto"/>
            <w:bottom w:val="none" w:sz="0" w:space="0" w:color="auto"/>
            <w:right w:val="none" w:sz="0" w:space="0" w:color="auto"/>
          </w:divBdr>
          <w:divsChild>
            <w:div w:id="14684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adership.ng/hackathons-a-boost-for-financial-inclusion-redefining-technology-for-smes/"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3.emf"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yourlsp.com/outlets/freemens-kitchen-bar/"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45F280FD86D04F81F600F6B8F95F44" ma:contentTypeVersion="18" ma:contentTypeDescription="Create a new document." ma:contentTypeScope="" ma:versionID="58d4182c337cf4b3d1fb508598c1c05e">
  <xsd:schema xmlns:xsd="http://www.w3.org/2001/XMLSchema" xmlns:xs="http://www.w3.org/2001/XMLSchema" xmlns:p="http://schemas.microsoft.com/office/2006/metadata/properties" xmlns:ns2="8e39520c-b26c-4bc5-af06-f10b2b968ee9" xmlns:ns3="7b4769d2-8b76-46ad-9987-645ff3681a41" targetNamespace="http://schemas.microsoft.com/office/2006/metadata/properties" ma:root="true" ma:fieldsID="e99a549586879fbaa8a668584b64ddf3" ns2:_="" ns3:_="">
    <xsd:import namespace="8e39520c-b26c-4bc5-af06-f10b2b968ee9"/>
    <xsd:import namespace="7b4769d2-8b76-46ad-9987-645ff3681a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520c-b26c-4bc5-af06-f10b2b968e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4769d2-8b76-46ad-9987-645ff3681a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42fd290-3e0e-48a0-8762-3ffab46c7c47}" ma:internalName="TaxCatchAll" ma:showField="CatchAllData" ma:web="7b4769d2-8b76-46ad-9987-645ff3681a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b4769d2-8b76-46ad-9987-645ff3681a41" xsi:nil="true"/>
    <lcf76f155ced4ddcb4097134ff3c332f xmlns="8e39520c-b26c-4bc5-af06-f10b2b968ee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130CE-C4E6-44D0-9404-64F9073E77B5}">
  <ds:schemaRefs>
    <ds:schemaRef ds:uri="http://schemas.microsoft.com/sharepoint/v3/contenttype/forms"/>
  </ds:schemaRefs>
</ds:datastoreItem>
</file>

<file path=customXml/itemProps2.xml><?xml version="1.0" encoding="utf-8"?>
<ds:datastoreItem xmlns:ds="http://schemas.openxmlformats.org/officeDocument/2006/customXml" ds:itemID="{587AEC0C-ED0B-4755-B01B-1627EC9B3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520c-b26c-4bc5-af06-f10b2b968ee9"/>
    <ds:schemaRef ds:uri="7b4769d2-8b76-46ad-9987-645ff3681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5AE17-8DAC-4941-9157-247ED7D7B73F}">
  <ds:schemaRefs>
    <ds:schemaRef ds:uri="http://schemas.microsoft.com/office/2006/metadata/properties"/>
    <ds:schemaRef ds:uri="http://schemas.microsoft.com/office/infopath/2007/PartnerControls"/>
    <ds:schemaRef ds:uri="7b4769d2-8b76-46ad-9987-645ff3681a41"/>
    <ds:schemaRef ds:uri="8e39520c-b26c-4bc5-af06-f10b2b968ee9"/>
  </ds:schemaRefs>
</ds:datastoreItem>
</file>

<file path=customXml/itemProps4.xml><?xml version="1.0" encoding="utf-8"?>
<ds:datastoreItem xmlns:ds="http://schemas.openxmlformats.org/officeDocument/2006/customXml" ds:itemID="{7707D0A5-8AC2-4485-9937-F891D36643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Leicester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Guyler, Hazel M.</dc:creator>
  <keywords/>
  <dc:description/>
  <lastModifiedBy>Stark, Frazer</lastModifiedBy>
  <revision>110</revision>
  <dcterms:created xsi:type="dcterms:W3CDTF">2023-02-21T15:03:00.0000000Z</dcterms:created>
  <dcterms:modified xsi:type="dcterms:W3CDTF">2024-09-25T08:15:16.6765443Z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0x0101009945F280FD86D04F81F600F6B8F95F44</vt:lpwstr>
  </property>
  <property fmtid="{D5CDD505-2E9C-101B-9397-08002B2CF9AE}" pid="3" name="MediaServiceImageTags">
    <vt:lpwstr/>
  </property>
</Properties>
</file>