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sz w:val="32"/>
          <w:szCs w:val="32"/>
        </w:rPr>
      </w:pPr>
      <w:r>
        <w:rPr>
          <w:sz w:val="32"/>
          <w:szCs w:val="32"/>
          <w:rtl w:val="0"/>
        </w:rPr>
        <w:t xml:space="preserve">Brief: </w:t>
      </w:r>
      <w:r>
        <w:rPr>
          <w:sz w:val="32"/>
          <w:szCs w:val="32"/>
        </w:rPr>
      </w:r>
    </w:p>
    <w:p>
      <w:pPr>
        <w:pBdr/>
        <w:spacing/>
        <w:ind/>
        <w:jc w:val="center"/>
        <w:rPr>
          <w:sz w:val="32"/>
          <w:szCs w:val="32"/>
        </w:rPr>
      </w:pPr>
      <w:r>
        <w:rPr>
          <w:sz w:val="32"/>
          <w:szCs w:val="32"/>
          <w:rtl w:val="0"/>
        </w:rPr>
        <w:t xml:space="preserve">“Develop creative, tech-driven solutions to address real-world problems affecting the University of Leicester or the wider Le</w:t>
      </w:r>
      <w:r>
        <w:rPr>
          <w:sz w:val="32"/>
          <w:szCs w:val="32"/>
          <w:rtl w:val="0"/>
        </w:rPr>
        <w:t xml:space="preserve">icester community. Your projects should contribute positively to the community, focusing on areas such as (but not restricted to) supporting the circular economy, building communities through gamification, or urban environment sustainability technologies.”</w:t>
      </w:r>
      <w:r>
        <w:rPr>
          <w:sz w:val="32"/>
          <w:szCs w:val="32"/>
        </w:rPr>
      </w:r>
    </w:p>
    <w:p>
      <w:pPr>
        <w:pBdr/>
        <w:spacing/>
        <w:ind/>
        <w:jc w:val="center"/>
        <w:rPr>
          <w:sz w:val="32"/>
          <w:szCs w:val="32"/>
        </w:rPr>
      </w:pPr>
      <w:r>
        <w:rPr>
          <w:rtl w:val="0"/>
        </w:rPr>
      </w:r>
      <w:r>
        <w:rPr>
          <w:sz w:val="32"/>
          <w:szCs w:val="32"/>
        </w:rPr>
      </w:r>
    </w:p>
    <w:p>
      <w:pPr>
        <w:pBdr/>
        <w:spacing/>
        <w:ind/>
        <w:jc w:val="center"/>
        <w:rPr>
          <w:b/>
          <w:bCs/>
          <w:sz w:val="32"/>
          <w:szCs w:val="32"/>
          <w:highlight w:val="none"/>
          <w:u w:val="single"/>
        </w:rPr>
      </w:pPr>
      <w:r>
        <w:rPr>
          <w:b/>
          <w:sz w:val="32"/>
          <w:szCs w:val="32"/>
          <w:u w:val="single"/>
          <w:rtl w:val="0"/>
        </w:rPr>
        <w:t xml:space="preserve">MAKE SURE IDEAS ARE FOCUSED ON THAT!</w:t>
      </w:r>
      <w:r>
        <w:rPr>
          <w:b/>
          <w:sz w:val="32"/>
          <w:szCs w:val="32"/>
          <w:u w:val="single"/>
        </w:rPr>
      </w:r>
    </w:p>
    <w:p>
      <w:pPr>
        <w:pBdr/>
        <w:spacing/>
        <w:ind/>
        <w:jc w:val="center"/>
        <w:rPr>
          <w:b/>
          <w:bCs/>
          <w:sz w:val="32"/>
          <w:szCs w:val="32"/>
          <w:u w:val="single"/>
        </w:rPr>
      </w:pPr>
      <w:r>
        <w:rPr>
          <w:b/>
          <w:bCs/>
          <w:sz w:val="32"/>
          <w:szCs w:val="32"/>
          <w:u w:val="single"/>
        </w:rPr>
      </w:r>
      <w:r>
        <w:rPr>
          <w:b/>
          <w:bCs/>
          <w:sz w:val="32"/>
          <w:szCs w:val="32"/>
          <w:u w:val="single"/>
        </w:rPr>
      </w:r>
    </w:p>
    <w:p>
      <w:pPr>
        <w:pBdr/>
        <w:spacing/>
        <w:ind/>
        <w:jc w:val="left"/>
        <w:rPr>
          <w:b w:val="0"/>
          <w:bCs w:val="0"/>
          <w:sz w:val="28"/>
          <w:szCs w:val="28"/>
          <w:u w:val="none"/>
        </w:rPr>
      </w:pPr>
      <w:r>
        <w:rPr>
          <w:b w:val="0"/>
          <w:bCs w:val="0"/>
          <w:sz w:val="28"/>
          <w:szCs w:val="28"/>
          <w:u w:val="none"/>
        </w:rPr>
      </w:r>
      <w:r>
        <w:rPr>
          <w:b w:val="0"/>
          <w:bCs w:val="0"/>
          <w:sz w:val="28"/>
          <w:szCs w:val="28"/>
          <w:u w:val="none"/>
        </w:rPr>
      </w:r>
    </w:p>
    <w:p>
      <w:pPr>
        <w:pStyle w:val="164"/>
        <w:numPr>
          <w:ilvl w:val="0"/>
          <w:numId w:val="1"/>
        </w:numPr>
        <w:pBdr/>
        <w:spacing/>
        <w:ind/>
        <w:jc w:val="left"/>
        <w:rPr>
          <w:b w:val="0"/>
          <w:bCs w:val="0"/>
          <w:sz w:val="28"/>
          <w:szCs w:val="28"/>
          <w:u w:val="none"/>
        </w:rPr>
      </w:pPr>
      <w:r>
        <w:rPr>
          <w:b w:val="0"/>
          <w:bCs w:val="0"/>
          <w:sz w:val="28"/>
          <w:szCs w:val="28"/>
          <w:highlight w:val="none"/>
          <w:u w:val="none"/>
          <w:rtl w:val="0"/>
        </w:rPr>
        <w:t xml:space="preserve">Have a system where buses are more efficient</w:t>
      </w:r>
      <w:r>
        <w:rPr>
          <w:b w:val="0"/>
          <w:bCs w:val="0"/>
          <w:sz w:val="28"/>
          <w:szCs w:val="28"/>
          <w:u w:val="none"/>
        </w:rPr>
      </w:r>
    </w:p>
    <w:p>
      <w:pPr>
        <w:pStyle w:val="164"/>
        <w:numPr>
          <w:ilvl w:val="0"/>
          <w:numId w:val="1"/>
        </w:numPr>
        <w:pBdr/>
        <w:spacing/>
        <w:ind/>
        <w:jc w:val="left"/>
        <w:rPr>
          <w:b w:val="0"/>
          <w:bCs w:val="0"/>
          <w:sz w:val="28"/>
          <w:szCs w:val="28"/>
          <w:u w:val="none"/>
        </w:rPr>
      </w:pPr>
      <w:r>
        <w:rPr>
          <w:b w:val="0"/>
          <w:bCs w:val="0"/>
          <w:sz w:val="28"/>
          <w:szCs w:val="28"/>
          <w:highlight w:val="none"/>
          <w:u w:val="none"/>
          <w:rtl w:val="0"/>
        </w:rPr>
        <w:t xml:space="preserve">Modernise the university’s website design/online operations</w:t>
      </w:r>
      <w:r>
        <w:rPr>
          <w:b w:val="0"/>
          <w:bCs w:val="0"/>
          <w:sz w:val="28"/>
          <w:szCs w:val="28"/>
          <w:highlight w:val="none"/>
          <w:u w:val="none"/>
          <w:rtl w:val="0"/>
        </w:rPr>
      </w:r>
    </w:p>
    <w:p>
      <w:pPr>
        <w:pStyle w:val="164"/>
        <w:numPr>
          <w:ilvl w:val="0"/>
          <w:numId w:val="1"/>
        </w:numPr>
        <w:pBdr/>
        <w:spacing/>
        <w:ind/>
        <w:jc w:val="left"/>
        <w:rPr>
          <w:b w:val="0"/>
          <w:bCs w:val="0"/>
          <w:sz w:val="28"/>
          <w:szCs w:val="28"/>
          <w:u w:val="none"/>
        </w:rPr>
      </w:pPr>
      <w:r>
        <w:rPr>
          <w:b w:val="0"/>
          <w:bCs w:val="0"/>
          <w:sz w:val="28"/>
          <w:szCs w:val="28"/>
          <w:highlight w:val="none"/>
          <w:u w:val="none"/>
          <w:rtl w:val="0"/>
        </w:rPr>
        <w:t xml:space="preserve">Introduce a platform where university students can easily sell or donate items they no longer need through a Too Good to Go like system.</w:t>
      </w:r>
      <w:r>
        <w:rPr>
          <w:b w:val="0"/>
          <w:bCs w:val="0"/>
          <w:sz w:val="28"/>
          <w:szCs w:val="28"/>
          <w:highlight w:val="none"/>
          <w:u w:val="none"/>
          <w:rtl w:val="0"/>
        </w:rPr>
      </w:r>
      <w:r>
        <w:rPr>
          <w:b w:val="0"/>
          <w:bCs w:val="0"/>
          <w:sz w:val="28"/>
          <w:szCs w:val="28"/>
          <w:highlight w:val="none"/>
          <w:u w:val="none"/>
          <w:rtl w:val="0"/>
        </w:rPr>
      </w:r>
      <w:r>
        <w:rPr>
          <w:b w:val="0"/>
          <w:bCs w:val="0"/>
          <w:sz w:val="28"/>
          <w:szCs w:val="28"/>
          <w:highlight w:val="none"/>
          <w:u w:val="none"/>
          <w:rtl w:val="0"/>
        </w:rPr>
      </w:r>
      <w:r>
        <w:rPr>
          <w:b w:val="0"/>
          <w:bCs w:val="0"/>
          <w:sz w:val="28"/>
          <w:szCs w:val="28"/>
          <w:u w:val="none"/>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65"/>
    <w:next w:val="66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5"/>
    <w:next w:val="66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5"/>
    <w:next w:val="66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67"/>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68"/>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69"/>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0"/>
    <w:uiPriority w:val="9"/>
    <w:pPr>
      <w:pBdr/>
      <w:spacing/>
      <w:ind/>
    </w:pPr>
    <w:rPr>
      <w:rFonts w:ascii="Arial" w:hAnsi="Arial" w:eastAsia="Arial" w:cs="Arial"/>
      <w:i/>
      <w:iCs/>
      <w:color w:val="0f4761" w:themeColor="accent1" w:themeShade="BF"/>
    </w:rPr>
  </w:style>
  <w:style w:type="character" w:styleId="153">
    <w:name w:val="Heading 5 Char"/>
    <w:basedOn w:val="147"/>
    <w:link w:val="671"/>
    <w:uiPriority w:val="9"/>
    <w:pPr>
      <w:pBdr/>
      <w:spacing/>
      <w:ind/>
    </w:pPr>
    <w:rPr>
      <w:rFonts w:ascii="Arial" w:hAnsi="Arial" w:eastAsia="Arial" w:cs="Arial"/>
      <w:color w:val="0f4761" w:themeColor="accent1" w:themeShade="BF"/>
    </w:rPr>
  </w:style>
  <w:style w:type="character" w:styleId="154">
    <w:name w:val="Heading 6 Char"/>
    <w:basedOn w:val="147"/>
    <w:link w:val="672"/>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73"/>
    <w:uiPriority w:val="10"/>
    <w:pPr>
      <w:pBdr/>
      <w:spacing/>
      <w:ind/>
    </w:pPr>
    <w:rPr>
      <w:rFonts w:ascii="Arial" w:hAnsi="Arial" w:eastAsia="Arial" w:cs="Arial"/>
      <w:spacing w:val="-10"/>
      <w:sz w:val="56"/>
      <w:szCs w:val="56"/>
    </w:rPr>
  </w:style>
  <w:style w:type="character" w:styleId="161">
    <w:name w:val="Subtitle Char"/>
    <w:basedOn w:val="147"/>
    <w:link w:val="674"/>
    <w:uiPriority w:val="11"/>
    <w:pPr>
      <w:pBdr/>
      <w:spacing/>
      <w:ind/>
    </w:pPr>
    <w:rPr>
      <w:color w:val="595959" w:themeColor="text1" w:themeTint="A6"/>
      <w:spacing w:val="15"/>
      <w:sz w:val="28"/>
      <w:szCs w:val="28"/>
    </w:rPr>
  </w:style>
  <w:style w:type="paragraph" w:styleId="162">
    <w:name w:val="Quote"/>
    <w:basedOn w:val="665"/>
    <w:next w:val="665"/>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65"/>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5"/>
    <w:next w:val="66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65"/>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5"/>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5"/>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5"/>
    <w:next w:val="665"/>
    <w:uiPriority w:val="35"/>
    <w:unhideWhenUsed/>
    <w:qFormat/>
    <w:pPr>
      <w:pBdr/>
      <w:spacing w:after="200" w:line="240" w:lineRule="auto"/>
      <w:ind/>
    </w:pPr>
    <w:rPr>
      <w:i/>
      <w:iCs/>
      <w:color w:val="0e2841" w:themeColor="text2"/>
      <w:sz w:val="18"/>
      <w:szCs w:val="18"/>
    </w:rPr>
  </w:style>
  <w:style w:type="paragraph" w:styleId="180">
    <w:name w:val="footnote text"/>
    <w:basedOn w:val="665"/>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5"/>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5"/>
    <w:next w:val="665"/>
    <w:uiPriority w:val="39"/>
    <w:unhideWhenUsed/>
    <w:pPr>
      <w:pBdr/>
      <w:spacing w:after="100"/>
      <w:ind/>
    </w:pPr>
  </w:style>
  <w:style w:type="paragraph" w:styleId="189">
    <w:name w:val="toc 2"/>
    <w:basedOn w:val="665"/>
    <w:next w:val="665"/>
    <w:uiPriority w:val="39"/>
    <w:unhideWhenUsed/>
    <w:pPr>
      <w:pBdr/>
      <w:spacing w:after="100"/>
      <w:ind w:left="220"/>
    </w:pPr>
  </w:style>
  <w:style w:type="paragraph" w:styleId="190">
    <w:name w:val="toc 3"/>
    <w:basedOn w:val="665"/>
    <w:next w:val="665"/>
    <w:uiPriority w:val="39"/>
    <w:unhideWhenUsed/>
    <w:pPr>
      <w:pBdr/>
      <w:spacing w:after="100"/>
      <w:ind w:left="440"/>
    </w:pPr>
  </w:style>
  <w:style w:type="paragraph" w:styleId="191">
    <w:name w:val="toc 4"/>
    <w:basedOn w:val="665"/>
    <w:next w:val="665"/>
    <w:uiPriority w:val="39"/>
    <w:unhideWhenUsed/>
    <w:pPr>
      <w:pBdr/>
      <w:spacing w:after="100"/>
      <w:ind w:left="660"/>
    </w:pPr>
  </w:style>
  <w:style w:type="paragraph" w:styleId="192">
    <w:name w:val="toc 5"/>
    <w:basedOn w:val="665"/>
    <w:next w:val="665"/>
    <w:uiPriority w:val="39"/>
    <w:unhideWhenUsed/>
    <w:pPr>
      <w:pBdr/>
      <w:spacing w:after="100"/>
      <w:ind w:left="880"/>
    </w:pPr>
  </w:style>
  <w:style w:type="paragraph" w:styleId="193">
    <w:name w:val="toc 6"/>
    <w:basedOn w:val="665"/>
    <w:next w:val="665"/>
    <w:uiPriority w:val="39"/>
    <w:unhideWhenUsed/>
    <w:pPr>
      <w:pBdr/>
      <w:spacing w:after="100"/>
      <w:ind w:left="1100"/>
    </w:pPr>
  </w:style>
  <w:style w:type="paragraph" w:styleId="194">
    <w:name w:val="toc 7"/>
    <w:basedOn w:val="665"/>
    <w:next w:val="665"/>
    <w:uiPriority w:val="39"/>
    <w:unhideWhenUsed/>
    <w:pPr>
      <w:pBdr/>
      <w:spacing w:after="100"/>
      <w:ind w:left="1320"/>
    </w:pPr>
  </w:style>
  <w:style w:type="paragraph" w:styleId="195">
    <w:name w:val="toc 8"/>
    <w:basedOn w:val="665"/>
    <w:next w:val="665"/>
    <w:uiPriority w:val="39"/>
    <w:unhideWhenUsed/>
    <w:pPr>
      <w:pBdr/>
      <w:spacing w:after="100"/>
      <w:ind w:left="1540"/>
    </w:pPr>
  </w:style>
  <w:style w:type="paragraph" w:styleId="196">
    <w:name w:val="toc 9"/>
    <w:basedOn w:val="665"/>
    <w:next w:val="66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5"/>
    <w:next w:val="665"/>
    <w:uiPriority w:val="99"/>
    <w:unhideWhenUsed/>
    <w:pPr>
      <w:pBdr/>
      <w:spacing w:after="0" w:afterAutospacing="0"/>
      <w:ind/>
    </w:pPr>
  </w:style>
  <w:style w:type="paragraph" w:styleId="665" w:default="1">
    <w:name w:val="Normal"/>
    <w:pPr>
      <w:pBdr/>
      <w:spacing/>
      <w:ind/>
    </w:pPr>
  </w:style>
  <w:style w:type="table" w:styleId="666">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7">
    <w:name w:val="Heading 1"/>
    <w:basedOn w:val="665"/>
    <w:next w:val="665"/>
    <w:pPr>
      <w:keepNext w:val="true"/>
      <w:keepLines w:val="true"/>
      <w:pageBreakBefore w:val="false"/>
      <w:pBdr/>
      <w:spacing w:after="120" w:before="400"/>
      <w:ind/>
    </w:pPr>
    <w:rPr>
      <w:sz w:val="40"/>
      <w:szCs w:val="40"/>
    </w:rPr>
  </w:style>
  <w:style w:type="paragraph" w:styleId="668">
    <w:name w:val="Heading 2"/>
    <w:basedOn w:val="665"/>
    <w:next w:val="665"/>
    <w:pPr>
      <w:keepNext w:val="true"/>
      <w:keepLines w:val="true"/>
      <w:pageBreakBefore w:val="false"/>
      <w:pBdr/>
      <w:spacing w:after="120" w:before="360"/>
      <w:ind/>
    </w:pPr>
    <w:rPr>
      <w:b w:val="0"/>
      <w:sz w:val="32"/>
      <w:szCs w:val="32"/>
    </w:rPr>
  </w:style>
  <w:style w:type="paragraph" w:styleId="669">
    <w:name w:val="Heading 3"/>
    <w:basedOn w:val="665"/>
    <w:next w:val="665"/>
    <w:pPr>
      <w:keepNext w:val="true"/>
      <w:keepLines w:val="true"/>
      <w:pageBreakBefore w:val="false"/>
      <w:pBdr/>
      <w:spacing w:after="80" w:before="320"/>
      <w:ind/>
    </w:pPr>
    <w:rPr>
      <w:b w:val="0"/>
      <w:color w:val="434343"/>
      <w:sz w:val="28"/>
      <w:szCs w:val="28"/>
    </w:rPr>
  </w:style>
  <w:style w:type="paragraph" w:styleId="670">
    <w:name w:val="Heading 4"/>
    <w:basedOn w:val="665"/>
    <w:next w:val="665"/>
    <w:pPr>
      <w:keepNext w:val="true"/>
      <w:keepLines w:val="true"/>
      <w:pageBreakBefore w:val="false"/>
      <w:pBdr/>
      <w:spacing w:after="80" w:before="280"/>
      <w:ind/>
    </w:pPr>
    <w:rPr>
      <w:color w:val="666666"/>
      <w:sz w:val="24"/>
      <w:szCs w:val="24"/>
    </w:rPr>
  </w:style>
  <w:style w:type="paragraph" w:styleId="671">
    <w:name w:val="Heading 5"/>
    <w:basedOn w:val="665"/>
    <w:next w:val="665"/>
    <w:pPr>
      <w:keepNext w:val="true"/>
      <w:keepLines w:val="true"/>
      <w:pageBreakBefore w:val="false"/>
      <w:pBdr/>
      <w:spacing w:after="80" w:before="240"/>
      <w:ind/>
    </w:pPr>
    <w:rPr>
      <w:color w:val="666666"/>
      <w:sz w:val="22"/>
      <w:szCs w:val="22"/>
    </w:rPr>
  </w:style>
  <w:style w:type="paragraph" w:styleId="672">
    <w:name w:val="Heading 6"/>
    <w:basedOn w:val="665"/>
    <w:next w:val="665"/>
    <w:pPr>
      <w:keepNext w:val="true"/>
      <w:keepLines w:val="true"/>
      <w:pageBreakBefore w:val="false"/>
      <w:pBdr/>
      <w:spacing w:after="80" w:before="240"/>
      <w:ind/>
    </w:pPr>
    <w:rPr>
      <w:i/>
      <w:color w:val="666666"/>
      <w:sz w:val="22"/>
      <w:szCs w:val="22"/>
    </w:rPr>
  </w:style>
  <w:style w:type="paragraph" w:styleId="673">
    <w:name w:val="Title"/>
    <w:basedOn w:val="665"/>
    <w:next w:val="665"/>
    <w:pPr>
      <w:keepNext w:val="true"/>
      <w:keepLines w:val="true"/>
      <w:pageBreakBefore w:val="false"/>
      <w:pBdr/>
      <w:spacing w:after="60" w:before="0"/>
      <w:ind/>
    </w:pPr>
    <w:rPr>
      <w:sz w:val="52"/>
      <w:szCs w:val="52"/>
    </w:rPr>
  </w:style>
  <w:style w:type="paragraph" w:styleId="674">
    <w:name w:val="Subtitle"/>
    <w:basedOn w:val="665"/>
    <w:next w:val="665"/>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