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B6C5" w14:textId="38E32337" w:rsidR="00267EFC" w:rsidRPr="00076643" w:rsidRDefault="00000000">
      <w:pPr>
        <w:spacing w:after="480"/>
        <w:jc w:val="center"/>
        <w:rPr>
          <w:color w:val="auto"/>
        </w:rPr>
      </w:pPr>
      <w:r w:rsidRPr="00076643">
        <w:rPr>
          <w:b/>
          <w:color w:val="auto"/>
          <w:sz w:val="48"/>
        </w:rPr>
        <w:t>ASCII vs. Unicode &amp; UTF-8</w:t>
      </w:r>
    </w:p>
    <w:p w14:paraId="05915975" w14:textId="7CCAD483" w:rsidR="00267EFC" w:rsidRPr="00076643" w:rsidRDefault="00000000">
      <w:pPr>
        <w:keepNext/>
        <w:spacing w:before="480" w:after="160"/>
        <w:rPr>
          <w:color w:val="auto"/>
        </w:rPr>
      </w:pPr>
      <w:r w:rsidRPr="00076643">
        <w:rPr>
          <w:b/>
          <w:color w:val="auto"/>
          <w:sz w:val="32"/>
        </w:rPr>
        <w:t>1. Summary</w:t>
      </w:r>
    </w:p>
    <w:p w14:paraId="342195B4" w14:textId="77777777" w:rsidR="00267EFC" w:rsidRPr="00076643" w:rsidRDefault="00000000">
      <w:pPr>
        <w:rPr>
          <w:color w:val="auto"/>
        </w:rPr>
      </w:pPr>
      <w:r w:rsidRPr="00076643">
        <w:rPr>
          <w:color w:val="auto"/>
        </w:rPr>
        <w:t>In modern computing, character encoding frameworks are fundamental to data storage, transmission, and rendering. Historically, systems relied on localized, low-capacity standard models like ASCII. As the global digital ecosystem expanded, the industry shifted to universal standards—primarily the Unicode Consortium's mapping standard and the widely adopted UTF-8 transformation format. This document details their structural engineering, mechanical differences, and modern usage contexts.</w:t>
      </w:r>
    </w:p>
    <w:p w14:paraId="0778EDB5" w14:textId="77777777" w:rsidR="00267EFC" w:rsidRPr="00076643" w:rsidRDefault="00000000">
      <w:pPr>
        <w:keepNext/>
        <w:spacing w:before="480" w:after="160"/>
        <w:rPr>
          <w:color w:val="auto"/>
        </w:rPr>
      </w:pPr>
      <w:r w:rsidRPr="00076643">
        <w:rPr>
          <w:b/>
          <w:color w:val="auto"/>
          <w:sz w:val="32"/>
        </w:rPr>
        <w:t>2. ASCII: The Foundation of Legacy Text</w:t>
      </w:r>
    </w:p>
    <w:p w14:paraId="4543DC62" w14:textId="77777777" w:rsidR="00267EFC" w:rsidRPr="00076643" w:rsidRDefault="00000000">
      <w:pPr>
        <w:rPr>
          <w:color w:val="auto"/>
        </w:rPr>
      </w:pPr>
      <w:r w:rsidRPr="00076643">
        <w:rPr>
          <w:color w:val="auto"/>
        </w:rPr>
        <w:t>ASCII (American Standard Code for Information Interchange) was designed in the 1960s to establish a uniform system for electronic communication equipment and early computer systems.</w:t>
      </w:r>
    </w:p>
    <w:p w14:paraId="576A7075" w14:textId="77777777" w:rsidR="00267EFC" w:rsidRPr="00076643" w:rsidRDefault="00000000">
      <w:pPr>
        <w:keepNext/>
        <w:spacing w:before="320" w:after="120"/>
        <w:rPr>
          <w:color w:val="auto"/>
        </w:rPr>
      </w:pPr>
      <w:r w:rsidRPr="00076643">
        <w:rPr>
          <w:b/>
          <w:color w:val="auto"/>
          <w:sz w:val="26"/>
        </w:rPr>
        <w:t>Key Mechanical Specifications of ASCII:</w:t>
      </w:r>
    </w:p>
    <w:p w14:paraId="29691A5D" w14:textId="77777777" w:rsidR="00267EFC" w:rsidRPr="00076643" w:rsidRDefault="00000000">
      <w:pPr>
        <w:pStyle w:val="ListBullet"/>
        <w:spacing w:after="80"/>
        <w:rPr>
          <w:color w:val="auto"/>
        </w:rPr>
      </w:pPr>
      <w:r w:rsidRPr="00076643">
        <w:rPr>
          <w:b/>
          <w:color w:val="auto"/>
        </w:rPr>
        <w:t xml:space="preserve">Fixed Length: </w:t>
      </w:r>
      <w:r w:rsidRPr="00076643">
        <w:rPr>
          <w:color w:val="auto"/>
        </w:rPr>
        <w:t>Every single character is strictly mapped to 1 byte (8 bits) of memory.</w:t>
      </w:r>
    </w:p>
    <w:p w14:paraId="40251DCE" w14:textId="77777777" w:rsidR="00267EFC" w:rsidRPr="00076643" w:rsidRDefault="00000000">
      <w:pPr>
        <w:pStyle w:val="ListBullet"/>
        <w:spacing w:after="80"/>
        <w:rPr>
          <w:color w:val="auto"/>
        </w:rPr>
      </w:pPr>
      <w:r w:rsidRPr="00076643">
        <w:rPr>
          <w:b/>
          <w:color w:val="auto"/>
        </w:rPr>
        <w:t xml:space="preserve">Character Capacity: </w:t>
      </w:r>
      <w:r w:rsidRPr="00076643">
        <w:rPr>
          <w:color w:val="auto"/>
        </w:rPr>
        <w:t>ASCII only utilizes 7 out of the available 8 bits, creating a rigid mathematical limit of exactly 128 characters (ranging from binary 00000000 to 01111111).</w:t>
      </w:r>
    </w:p>
    <w:p w14:paraId="6AF52E44" w14:textId="77777777" w:rsidR="00267EFC" w:rsidRPr="00076643" w:rsidRDefault="00000000">
      <w:pPr>
        <w:pStyle w:val="ListBullet"/>
        <w:spacing w:after="80"/>
        <w:rPr>
          <w:color w:val="auto"/>
        </w:rPr>
      </w:pPr>
      <w:r w:rsidRPr="00076643">
        <w:rPr>
          <w:b/>
          <w:color w:val="auto"/>
        </w:rPr>
        <w:t xml:space="preserve">Character Coverage: </w:t>
      </w:r>
      <w:r w:rsidRPr="00076643">
        <w:rPr>
          <w:color w:val="auto"/>
        </w:rPr>
        <w:t>The pool includes the standard English alphabet (both uppercase and lowercase), digits 0-9, common punctuation marks, and fundamental system control characters (such as line feeds and carriage returns).</w:t>
      </w:r>
    </w:p>
    <w:p w14:paraId="5AFCDD03" w14:textId="77777777" w:rsidR="00267EFC" w:rsidRPr="00076643" w:rsidRDefault="00000000">
      <w:pPr>
        <w:keepNext/>
        <w:spacing w:before="480" w:after="160"/>
        <w:rPr>
          <w:color w:val="auto"/>
        </w:rPr>
      </w:pPr>
      <w:r w:rsidRPr="00076643">
        <w:rPr>
          <w:b/>
          <w:color w:val="auto"/>
          <w:sz w:val="32"/>
        </w:rPr>
        <w:t>3. Unicode and UTF-8: The Global Architecture</w:t>
      </w:r>
    </w:p>
    <w:p w14:paraId="31B7B51A" w14:textId="77777777" w:rsidR="00267EFC" w:rsidRPr="00076643" w:rsidRDefault="00000000">
      <w:pPr>
        <w:rPr>
          <w:color w:val="auto"/>
        </w:rPr>
      </w:pPr>
      <w:r w:rsidRPr="00076643">
        <w:rPr>
          <w:color w:val="auto"/>
        </w:rPr>
        <w:t>To eliminate data corruption issues caused by conflicting international encoding tables, the computing industry developed a unified paradigm. This framework splits character rendering into two distinct jobs: mapping and storage.</w:t>
      </w:r>
    </w:p>
    <w:p w14:paraId="6FAB6755" w14:textId="77777777" w:rsidR="00267EFC" w:rsidRPr="00076643" w:rsidRDefault="00000000">
      <w:pPr>
        <w:keepNext/>
        <w:spacing w:before="320" w:after="120"/>
        <w:rPr>
          <w:color w:val="auto"/>
        </w:rPr>
      </w:pPr>
      <w:r w:rsidRPr="00076643">
        <w:rPr>
          <w:b/>
          <w:color w:val="auto"/>
          <w:sz w:val="26"/>
        </w:rPr>
        <w:t>Unicode (The Map / Code Points)</w:t>
      </w:r>
    </w:p>
    <w:p w14:paraId="1DA80D42" w14:textId="77777777" w:rsidR="00267EFC" w:rsidRPr="00076643" w:rsidRDefault="00000000">
      <w:pPr>
        <w:rPr>
          <w:color w:val="auto"/>
        </w:rPr>
      </w:pPr>
      <w:r w:rsidRPr="00076643">
        <w:rPr>
          <w:color w:val="auto"/>
        </w:rPr>
        <w:t>Unicode is an international repository that serves as a global map. It assigns an unchangeable, unique identifier called a Code Point to every text character, symbol, or glyph across all human languages, historical scripts, and emojis. Code points are conventionally written in hexadecimal format prefixed with 'U+'. For instance, the letter 'A' is mapped to U+0041, while the 'Grinning Face' emoji is mapped to U+1F602. Crucially, Unicode defines what characters exist but does not mandate how they are packed into binary code.</w:t>
      </w:r>
    </w:p>
    <w:p w14:paraId="53116DAC" w14:textId="77777777" w:rsidR="00267EFC" w:rsidRPr="00076643" w:rsidRDefault="00000000">
      <w:pPr>
        <w:keepNext/>
        <w:spacing w:before="320" w:after="120"/>
        <w:rPr>
          <w:color w:val="auto"/>
        </w:rPr>
      </w:pPr>
      <w:r w:rsidRPr="00076643">
        <w:rPr>
          <w:b/>
          <w:color w:val="auto"/>
          <w:sz w:val="26"/>
        </w:rPr>
        <w:lastRenderedPageBreak/>
        <w:t>UTF-8 (The Storage Engine / Encoding)</w:t>
      </w:r>
    </w:p>
    <w:p w14:paraId="5EA95160" w14:textId="77777777" w:rsidR="00267EFC" w:rsidRPr="00076643" w:rsidRDefault="00000000">
      <w:pPr>
        <w:rPr>
          <w:color w:val="auto"/>
        </w:rPr>
      </w:pPr>
      <w:r w:rsidRPr="00076643">
        <w:rPr>
          <w:color w:val="auto"/>
        </w:rPr>
        <w:t>UTF-8 (Unicode Transformation Format, 8-bit) is the architectural technology that handles the physical serialization of Unicode code points into standard binary data. UTF-8 represents a variable-width system where individual characters dynamically utilize between 1 and 4 bytes based entirely on algorithmic demand.</w:t>
      </w:r>
    </w:p>
    <w:p w14:paraId="20A3AD50" w14:textId="77777777" w:rsidR="00267EFC" w:rsidRPr="00076643" w:rsidRDefault="00000000">
      <w:pPr>
        <w:keepNext/>
        <w:spacing w:before="480" w:after="160"/>
        <w:rPr>
          <w:color w:val="auto"/>
        </w:rPr>
      </w:pPr>
      <w:r w:rsidRPr="00076643">
        <w:rPr>
          <w:b/>
          <w:color w:val="auto"/>
          <w:sz w:val="32"/>
        </w:rPr>
        <w:t>4. Structural Storage Blueprint of UTF-8</w:t>
      </w:r>
    </w:p>
    <w:p w14:paraId="423C9CF2" w14:textId="77777777" w:rsidR="00267EFC" w:rsidRPr="00076643" w:rsidRDefault="00000000">
      <w:pPr>
        <w:rPr>
          <w:color w:val="auto"/>
        </w:rPr>
      </w:pPr>
      <w:r w:rsidRPr="00076643">
        <w:rPr>
          <w:color w:val="auto"/>
        </w:rPr>
        <w:t>UTF-8 relies heavily on prefix bits within the initial byte of a sequence. This native structure communicates how many consecutive bytes must be processed sequentially to reconstruct the target Unicode glyph.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67EFC" w:rsidRPr="00076643" w14:paraId="69AA5287" w14:textId="77777777">
        <w:tc>
          <w:tcPr>
            <w:tcW w:w="2340" w:type="dxa"/>
            <w:shd w:val="clear" w:color="auto" w:fill="005F73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A5DC350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b/>
                <w:color w:val="auto"/>
                <w:sz w:val="20"/>
              </w:rPr>
              <w:t>Character Type</w:t>
            </w:r>
          </w:p>
        </w:tc>
        <w:tc>
          <w:tcPr>
            <w:tcW w:w="2340" w:type="dxa"/>
            <w:shd w:val="clear" w:color="auto" w:fill="005F73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1A8DE8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b/>
                <w:color w:val="auto"/>
                <w:sz w:val="20"/>
              </w:rPr>
              <w:t>Unicode Code Point Range</w:t>
            </w:r>
          </w:p>
        </w:tc>
        <w:tc>
          <w:tcPr>
            <w:tcW w:w="2340" w:type="dxa"/>
            <w:shd w:val="clear" w:color="auto" w:fill="005F73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C2DFD1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b/>
                <w:color w:val="auto"/>
                <w:sz w:val="20"/>
              </w:rPr>
              <w:t>UTF-8 Byte Length</w:t>
            </w:r>
          </w:p>
        </w:tc>
        <w:tc>
          <w:tcPr>
            <w:tcW w:w="2340" w:type="dxa"/>
            <w:shd w:val="clear" w:color="auto" w:fill="005F73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A1102EF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b/>
                <w:color w:val="auto"/>
                <w:sz w:val="20"/>
              </w:rPr>
              <w:t>Binary Pattern (Prefix Bits in Bold)</w:t>
            </w:r>
          </w:p>
        </w:tc>
      </w:tr>
      <w:tr w:rsidR="00267EFC" w:rsidRPr="00076643" w14:paraId="76E8BF07" w14:textId="77777777">
        <w:tc>
          <w:tcPr>
            <w:tcW w:w="2340" w:type="dxa"/>
            <w:shd w:val="clear" w:color="auto" w:fill="F4F6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2CFEBA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color w:val="auto"/>
                <w:sz w:val="19"/>
              </w:rPr>
              <w:t>Standard English (ASCII)</w:t>
            </w:r>
            <w:r w:rsidRPr="00076643">
              <w:rPr>
                <w:color w:val="auto"/>
                <w:sz w:val="19"/>
              </w:rPr>
              <w:br/>
              <w:t>Example: A, b, 5, $</w:t>
            </w:r>
          </w:p>
        </w:tc>
        <w:tc>
          <w:tcPr>
            <w:tcW w:w="2340" w:type="dxa"/>
            <w:shd w:val="clear" w:color="auto" w:fill="F4F6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34FECF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color w:val="auto"/>
                <w:sz w:val="19"/>
              </w:rPr>
              <w:t>U+0000 to U+007F</w:t>
            </w:r>
          </w:p>
        </w:tc>
        <w:tc>
          <w:tcPr>
            <w:tcW w:w="2340" w:type="dxa"/>
            <w:shd w:val="clear" w:color="auto" w:fill="F4F6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72031DA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color w:val="auto"/>
                <w:sz w:val="19"/>
              </w:rPr>
              <w:t>1 Byte</w:t>
            </w:r>
            <w:r w:rsidRPr="00076643">
              <w:rPr>
                <w:color w:val="auto"/>
                <w:sz w:val="19"/>
              </w:rPr>
              <w:br/>
              <w:t>(8 bits)</w:t>
            </w:r>
          </w:p>
        </w:tc>
        <w:tc>
          <w:tcPr>
            <w:tcW w:w="2340" w:type="dxa"/>
            <w:shd w:val="clear" w:color="auto" w:fill="F4F6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254C32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color w:val="auto"/>
                <w:sz w:val="19"/>
              </w:rPr>
              <w:t>0xxxxxxx</w:t>
            </w:r>
          </w:p>
        </w:tc>
      </w:tr>
      <w:tr w:rsidR="00267EFC" w:rsidRPr="00076643" w14:paraId="30C61F48" w14:textId="77777777"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F55778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color w:val="auto"/>
                <w:sz w:val="19"/>
              </w:rPr>
              <w:t>Latin / Arabic / Greek</w:t>
            </w:r>
            <w:r w:rsidRPr="00076643">
              <w:rPr>
                <w:color w:val="auto"/>
                <w:sz w:val="19"/>
              </w:rPr>
              <w:br/>
              <w:t>Example: ñ, ç, Ω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296E09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color w:val="auto"/>
                <w:sz w:val="19"/>
              </w:rPr>
              <w:t>U+0080 to U+07FF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6F2823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color w:val="auto"/>
                <w:sz w:val="19"/>
              </w:rPr>
              <w:t>2 Bytes</w:t>
            </w:r>
            <w:r w:rsidRPr="00076643">
              <w:rPr>
                <w:color w:val="auto"/>
                <w:sz w:val="19"/>
              </w:rPr>
              <w:br/>
              <w:t>(16 bits)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7638A87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color w:val="auto"/>
                <w:sz w:val="19"/>
              </w:rPr>
              <w:t>110xxxxx 10xxxxxx</w:t>
            </w:r>
          </w:p>
        </w:tc>
      </w:tr>
      <w:tr w:rsidR="00267EFC" w:rsidRPr="00076643" w14:paraId="2EF268B4" w14:textId="77777777">
        <w:tc>
          <w:tcPr>
            <w:tcW w:w="2340" w:type="dxa"/>
            <w:shd w:val="clear" w:color="auto" w:fill="F4F6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AAD683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color w:val="auto"/>
                <w:sz w:val="19"/>
              </w:rPr>
              <w:t>Asian Languages / Symbols</w:t>
            </w:r>
            <w:r w:rsidRPr="00076643">
              <w:rPr>
                <w:color w:val="auto"/>
                <w:sz w:val="19"/>
              </w:rPr>
              <w:br/>
              <w:t xml:space="preserve">Example: </w:t>
            </w:r>
            <w:r w:rsidRPr="00076643">
              <w:rPr>
                <w:color w:val="auto"/>
                <w:sz w:val="19"/>
              </w:rPr>
              <w:t>語</w:t>
            </w:r>
            <w:r w:rsidRPr="00076643">
              <w:rPr>
                <w:color w:val="auto"/>
                <w:sz w:val="19"/>
              </w:rPr>
              <w:t xml:space="preserve">, हिं, </w:t>
            </w:r>
            <w:r w:rsidRPr="00076643">
              <w:rPr>
                <w:color w:val="auto"/>
                <w:sz w:val="19"/>
              </w:rPr>
              <w:t>変</w:t>
            </w:r>
          </w:p>
        </w:tc>
        <w:tc>
          <w:tcPr>
            <w:tcW w:w="2340" w:type="dxa"/>
            <w:shd w:val="clear" w:color="auto" w:fill="F4F6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3F432C3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color w:val="auto"/>
                <w:sz w:val="19"/>
              </w:rPr>
              <w:t>U+0800 to U+FFFF</w:t>
            </w:r>
          </w:p>
        </w:tc>
        <w:tc>
          <w:tcPr>
            <w:tcW w:w="2340" w:type="dxa"/>
            <w:shd w:val="clear" w:color="auto" w:fill="F4F6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4C2E24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color w:val="auto"/>
                <w:sz w:val="19"/>
              </w:rPr>
              <w:t>3 Bytes</w:t>
            </w:r>
            <w:r w:rsidRPr="00076643">
              <w:rPr>
                <w:color w:val="auto"/>
                <w:sz w:val="19"/>
              </w:rPr>
              <w:br/>
              <w:t>(24 bits)</w:t>
            </w:r>
          </w:p>
        </w:tc>
        <w:tc>
          <w:tcPr>
            <w:tcW w:w="2340" w:type="dxa"/>
            <w:shd w:val="clear" w:color="auto" w:fill="F4F6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9309FA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color w:val="auto"/>
                <w:sz w:val="19"/>
              </w:rPr>
              <w:t>1110xxxx 10xxxxxx 10xxxxxx</w:t>
            </w:r>
          </w:p>
        </w:tc>
      </w:tr>
      <w:tr w:rsidR="00267EFC" w:rsidRPr="00076643" w14:paraId="6C09CE98" w14:textId="77777777"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4A793AA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color w:val="auto"/>
                <w:sz w:val="19"/>
              </w:rPr>
              <w:t>Emojis &amp; Rare Scripts</w:t>
            </w:r>
            <w:r w:rsidRPr="00076643">
              <w:rPr>
                <w:color w:val="auto"/>
                <w:sz w:val="19"/>
              </w:rPr>
              <w:br/>
              <w:t>Example: 😂, 𐍈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D8A52B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color w:val="auto"/>
                <w:sz w:val="19"/>
              </w:rPr>
              <w:t>U+10000 to U+10FFFF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45363E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color w:val="auto"/>
                <w:sz w:val="19"/>
              </w:rPr>
              <w:t>4 Bytes</w:t>
            </w:r>
            <w:r w:rsidRPr="00076643">
              <w:rPr>
                <w:color w:val="auto"/>
                <w:sz w:val="19"/>
              </w:rPr>
              <w:br/>
              <w:t>(32 bits)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73EB745" w14:textId="77777777" w:rsidR="00267EFC" w:rsidRPr="00076643" w:rsidRDefault="00000000">
            <w:pPr>
              <w:spacing w:after="0"/>
              <w:rPr>
                <w:color w:val="auto"/>
              </w:rPr>
            </w:pPr>
            <w:r w:rsidRPr="00076643">
              <w:rPr>
                <w:color w:val="auto"/>
                <w:sz w:val="19"/>
              </w:rPr>
              <w:t>11110xxx 10xxxxxx 10xxxxxx 10xxxxxx</w:t>
            </w:r>
          </w:p>
        </w:tc>
      </w:tr>
    </w:tbl>
    <w:p w14:paraId="4F479913" w14:textId="77777777" w:rsidR="00267EFC" w:rsidRPr="00076643" w:rsidRDefault="00000000">
      <w:pPr>
        <w:spacing w:before="240" w:after="320"/>
        <w:ind w:left="360"/>
        <w:rPr>
          <w:color w:val="auto"/>
        </w:rPr>
      </w:pPr>
      <w:r w:rsidRPr="00076643">
        <w:rPr>
          <w:b/>
          <w:color w:val="auto"/>
        </w:rPr>
        <w:t>Key Architectural Benefits:</w:t>
      </w:r>
      <w:r w:rsidRPr="00076643">
        <w:rPr>
          <w:b/>
          <w:color w:val="auto"/>
        </w:rPr>
        <w:br/>
      </w:r>
      <w:r w:rsidRPr="00076643">
        <w:rPr>
          <w:color w:val="auto"/>
        </w:rPr>
        <w:t>1. Backward Compatibility: Because the first 128 Unicode entries map directly to the matching values in ASCII, any traditional legacy ASCII text file is fundamentally parsed as a valid UTF-8 file without requiring modification.</w:t>
      </w:r>
      <w:r w:rsidRPr="00076643">
        <w:rPr>
          <w:color w:val="auto"/>
        </w:rPr>
        <w:br/>
        <w:t>2. Built-in Error Correction: Standard trailing continuation bytes always retain a dedicated '10' pattern prefix. If a network packet drop or file parsing error occurs mid-stream, the computer can rapidly locate the next standard starting header byte without corrupting the broader text stream.</w:t>
      </w:r>
    </w:p>
    <w:p w14:paraId="08C8517C" w14:textId="77777777" w:rsidR="00267EFC" w:rsidRPr="00076643" w:rsidRDefault="00000000">
      <w:pPr>
        <w:keepNext/>
        <w:spacing w:before="480" w:after="160"/>
        <w:rPr>
          <w:color w:val="auto"/>
        </w:rPr>
      </w:pPr>
      <w:r w:rsidRPr="00076643">
        <w:rPr>
          <w:b/>
          <w:color w:val="auto"/>
          <w:sz w:val="32"/>
        </w:rPr>
        <w:t>5. Modern Application Ecosystems</w:t>
      </w:r>
    </w:p>
    <w:p w14:paraId="07EAC4E3" w14:textId="77777777" w:rsidR="00267EFC" w:rsidRPr="00076643" w:rsidRDefault="00000000">
      <w:pPr>
        <w:rPr>
          <w:color w:val="auto"/>
        </w:rPr>
      </w:pPr>
      <w:r w:rsidRPr="00076643">
        <w:rPr>
          <w:color w:val="auto"/>
        </w:rPr>
        <w:t>The deployment strategies for these systems depend on resource limitations, architectural age, and international target markets.</w:t>
      </w:r>
    </w:p>
    <w:p w14:paraId="548FECD7" w14:textId="77777777" w:rsidR="00267EFC" w:rsidRPr="00076643" w:rsidRDefault="00000000">
      <w:pPr>
        <w:keepNext/>
        <w:spacing w:before="320" w:after="120"/>
        <w:rPr>
          <w:color w:val="auto"/>
        </w:rPr>
      </w:pPr>
      <w:r w:rsidRPr="00076643">
        <w:rPr>
          <w:b/>
          <w:color w:val="auto"/>
          <w:sz w:val="26"/>
        </w:rPr>
        <w:lastRenderedPageBreak/>
        <w:t>Primary Environments for Pure ASCII Deployment:</w:t>
      </w:r>
    </w:p>
    <w:p w14:paraId="307DCCAC" w14:textId="77777777" w:rsidR="00267EFC" w:rsidRPr="00076643" w:rsidRDefault="00000000">
      <w:pPr>
        <w:pStyle w:val="ListBullet"/>
        <w:spacing w:after="80"/>
        <w:rPr>
          <w:color w:val="auto"/>
        </w:rPr>
      </w:pPr>
      <w:r w:rsidRPr="00076643">
        <w:rPr>
          <w:b/>
          <w:color w:val="auto"/>
        </w:rPr>
        <w:t xml:space="preserve">Source Code Infrastructures: </w:t>
      </w:r>
      <w:r w:rsidRPr="00076643">
        <w:rPr>
          <w:color w:val="auto"/>
        </w:rPr>
        <w:t>The raw syntax commands of programming scripts (e.g., Python, C++, Java) consist entirely of English keywords and algebraic expressions, relying on clean ASCII baselines.</w:t>
      </w:r>
    </w:p>
    <w:p w14:paraId="6521B0C8" w14:textId="77777777" w:rsidR="00267EFC" w:rsidRPr="00076643" w:rsidRDefault="00000000">
      <w:pPr>
        <w:pStyle w:val="ListBullet"/>
        <w:spacing w:after="80"/>
        <w:rPr>
          <w:color w:val="auto"/>
        </w:rPr>
      </w:pPr>
      <w:r w:rsidRPr="00076643">
        <w:rPr>
          <w:b/>
          <w:color w:val="auto"/>
        </w:rPr>
        <w:t xml:space="preserve">Low-Level Network Protocols: </w:t>
      </w:r>
      <w:r w:rsidRPr="00076643">
        <w:rPr>
          <w:color w:val="auto"/>
        </w:rPr>
        <w:t>Fundamental underlying plumbing systems of the internet—such as basic simple mail transfer (SMTP) routing configurations—still execute commands formatted in ASCII.</w:t>
      </w:r>
    </w:p>
    <w:p w14:paraId="5887E1BD" w14:textId="77777777" w:rsidR="00267EFC" w:rsidRPr="00076643" w:rsidRDefault="00000000">
      <w:pPr>
        <w:pStyle w:val="ListBullet"/>
        <w:spacing w:after="80"/>
        <w:rPr>
          <w:color w:val="auto"/>
        </w:rPr>
      </w:pPr>
      <w:r w:rsidRPr="00076643">
        <w:rPr>
          <w:b/>
          <w:color w:val="auto"/>
        </w:rPr>
        <w:t xml:space="preserve">Embedded Microcontrollers: </w:t>
      </w:r>
      <w:r w:rsidRPr="00076643">
        <w:rPr>
          <w:color w:val="auto"/>
        </w:rPr>
        <w:t>Extremely space-constrained systems (e.g., logic chips in medical appliances or engine modules) drop international font libraries to conserve physical hardware storage.</w:t>
      </w:r>
    </w:p>
    <w:p w14:paraId="6FEBFDE1" w14:textId="77777777" w:rsidR="00267EFC" w:rsidRPr="00076643" w:rsidRDefault="00000000">
      <w:pPr>
        <w:keepNext/>
        <w:spacing w:before="320" w:after="120"/>
        <w:rPr>
          <w:color w:val="auto"/>
        </w:rPr>
      </w:pPr>
      <w:r w:rsidRPr="00076643">
        <w:rPr>
          <w:b/>
          <w:color w:val="auto"/>
          <w:sz w:val="26"/>
        </w:rPr>
        <w:t>Primary Environments for UTF-8 Deployment:</w:t>
      </w:r>
    </w:p>
    <w:p w14:paraId="4B7781FF" w14:textId="77777777" w:rsidR="00267EFC" w:rsidRPr="00076643" w:rsidRDefault="00000000">
      <w:pPr>
        <w:pStyle w:val="ListBullet"/>
        <w:spacing w:after="80"/>
        <w:rPr>
          <w:color w:val="auto"/>
        </w:rPr>
      </w:pPr>
      <w:r w:rsidRPr="00076643">
        <w:rPr>
          <w:b/>
          <w:color w:val="auto"/>
        </w:rPr>
        <w:t xml:space="preserve">The Modern Global Web: </w:t>
      </w:r>
      <w:r w:rsidRPr="00076643">
        <w:rPr>
          <w:color w:val="auto"/>
        </w:rPr>
        <w:t>UTF-8 acts as the absolute baseline standard for web documents, APIs, and data layers, accounting for over 95% of active online content.</w:t>
      </w:r>
    </w:p>
    <w:p w14:paraId="42C2E4C9" w14:textId="77777777" w:rsidR="00267EFC" w:rsidRPr="00076643" w:rsidRDefault="00000000">
      <w:pPr>
        <w:pStyle w:val="ListBullet"/>
        <w:spacing w:after="80"/>
        <w:rPr>
          <w:color w:val="auto"/>
        </w:rPr>
      </w:pPr>
      <w:r w:rsidRPr="00076643">
        <w:rPr>
          <w:b/>
          <w:color w:val="auto"/>
        </w:rPr>
        <w:t xml:space="preserve">Database Frameworks: </w:t>
      </w:r>
      <w:r w:rsidRPr="00076643">
        <w:rPr>
          <w:color w:val="auto"/>
        </w:rPr>
        <w:t>Global database engines (such as PostgreSQL and MySQL configurations) implement UTF-8 to natively maintain consistent multilingual text schemas safely across geographies.</w:t>
      </w:r>
    </w:p>
    <w:sectPr w:rsidR="00267EFC" w:rsidRPr="0007664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406237">
    <w:abstractNumId w:val="8"/>
  </w:num>
  <w:num w:numId="2" w16cid:durableId="107747847">
    <w:abstractNumId w:val="6"/>
  </w:num>
  <w:num w:numId="3" w16cid:durableId="721252461">
    <w:abstractNumId w:val="5"/>
  </w:num>
  <w:num w:numId="4" w16cid:durableId="1556086860">
    <w:abstractNumId w:val="4"/>
  </w:num>
  <w:num w:numId="5" w16cid:durableId="813716828">
    <w:abstractNumId w:val="7"/>
  </w:num>
  <w:num w:numId="6" w16cid:durableId="2123568543">
    <w:abstractNumId w:val="3"/>
  </w:num>
  <w:num w:numId="7" w16cid:durableId="951938450">
    <w:abstractNumId w:val="2"/>
  </w:num>
  <w:num w:numId="8" w16cid:durableId="291444707">
    <w:abstractNumId w:val="1"/>
  </w:num>
  <w:num w:numId="9" w16cid:durableId="664013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643"/>
    <w:rsid w:val="0015074B"/>
    <w:rsid w:val="00267EFC"/>
    <w:rsid w:val="0029639D"/>
    <w:rsid w:val="00326F90"/>
    <w:rsid w:val="005708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A473E"/>
  <w14:defaultImageDpi w14:val="300"/>
  <w15:docId w15:val="{A4CB40B6-3B0B-43C9-983D-8783F2318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B2D4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2026-09-07T18:36:00Z</dcterms:modified>
  <cp:category/>
</cp:coreProperties>
</file>