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4143" w14:textId="77777777" w:rsidR="00A04269" w:rsidRDefault="006B2861">
      <w:pPr>
        <w:spacing w:before="74"/>
        <w:ind w:left="871" w:right="1009"/>
        <w:jc w:val="center"/>
        <w:rPr>
          <w:sz w:val="32"/>
        </w:rPr>
      </w:pPr>
      <w:r>
        <w:rPr>
          <w:sz w:val="32"/>
        </w:rPr>
        <w:t>A</w:t>
      </w:r>
      <w:r>
        <w:rPr>
          <w:spacing w:val="-3"/>
          <w:sz w:val="32"/>
        </w:rPr>
        <w:t xml:space="preserve"> </w:t>
      </w:r>
      <w:r>
        <w:rPr>
          <w:sz w:val="32"/>
        </w:rPr>
        <w:t>TECHNICAL</w:t>
      </w:r>
      <w:r>
        <w:rPr>
          <w:spacing w:val="-1"/>
          <w:sz w:val="32"/>
        </w:rPr>
        <w:t xml:space="preserve"> </w:t>
      </w:r>
      <w:r>
        <w:rPr>
          <w:sz w:val="32"/>
        </w:rPr>
        <w:t>SEMINAR</w:t>
      </w:r>
      <w:r>
        <w:rPr>
          <w:spacing w:val="1"/>
          <w:sz w:val="32"/>
        </w:rPr>
        <w:t xml:space="preserve"> </w:t>
      </w:r>
      <w:r>
        <w:rPr>
          <w:sz w:val="32"/>
        </w:rPr>
        <w:t>REPORT</w:t>
      </w:r>
      <w:r>
        <w:rPr>
          <w:spacing w:val="-3"/>
          <w:sz w:val="32"/>
        </w:rPr>
        <w:t xml:space="preserve"> </w:t>
      </w:r>
      <w:r>
        <w:rPr>
          <w:sz w:val="32"/>
        </w:rPr>
        <w:t>ON</w:t>
      </w:r>
    </w:p>
    <w:p w14:paraId="0E989A48" w14:textId="29D25418" w:rsidR="00A04269" w:rsidRDefault="00222BC0">
      <w:pPr>
        <w:spacing w:before="223" w:line="276" w:lineRule="auto"/>
        <w:ind w:left="871" w:right="1015"/>
        <w:jc w:val="center"/>
        <w:rPr>
          <w:b/>
          <w:sz w:val="32"/>
        </w:rPr>
      </w:pPr>
      <w:r w:rsidRPr="00222BC0">
        <w:rPr>
          <w:b/>
          <w:color w:val="2E5395"/>
          <w:sz w:val="32"/>
        </w:rPr>
        <w:t>DEEP LEARNING FOR CLASSIFICATION AND LOCALIZATION OF COVID-19 MARKERS IN POINT-OF-CARE LUNG ULTRASOUND</w:t>
      </w:r>
    </w:p>
    <w:p w14:paraId="0F638836" w14:textId="77777777" w:rsidR="00A04269" w:rsidRDefault="006B2861">
      <w:pPr>
        <w:spacing w:before="153" w:line="360" w:lineRule="auto"/>
        <w:ind w:left="1774" w:right="1917"/>
        <w:jc w:val="center"/>
        <w:rPr>
          <w:sz w:val="28"/>
        </w:rPr>
      </w:pPr>
      <w:r>
        <w:rPr>
          <w:sz w:val="28"/>
        </w:rPr>
        <w:t>A dissertation submitted in partial fulfilment of the</w:t>
      </w:r>
      <w:r>
        <w:rPr>
          <w:spacing w:val="-67"/>
          <w:sz w:val="28"/>
        </w:rPr>
        <w:t xml:space="preserve"> </w:t>
      </w:r>
      <w:r>
        <w:rPr>
          <w:sz w:val="28"/>
        </w:rPr>
        <w:t>Requirements for</w:t>
      </w:r>
      <w:r>
        <w:rPr>
          <w:spacing w:val="-1"/>
          <w:sz w:val="28"/>
        </w:rPr>
        <w:t xml:space="preserve"> </w:t>
      </w:r>
      <w:r>
        <w:rPr>
          <w:sz w:val="28"/>
        </w:rPr>
        <w:t>the</w:t>
      </w:r>
      <w:r>
        <w:rPr>
          <w:spacing w:val="-4"/>
          <w:sz w:val="28"/>
        </w:rPr>
        <w:t xml:space="preserve"> </w:t>
      </w:r>
      <w:r>
        <w:rPr>
          <w:sz w:val="28"/>
        </w:rPr>
        <w:t>award</w:t>
      </w:r>
      <w:r>
        <w:rPr>
          <w:spacing w:val="1"/>
          <w:sz w:val="28"/>
        </w:rPr>
        <w:t xml:space="preserve"> </w:t>
      </w:r>
      <w:r>
        <w:rPr>
          <w:sz w:val="28"/>
        </w:rPr>
        <w:t>of</w:t>
      </w:r>
      <w:r>
        <w:rPr>
          <w:spacing w:val="2"/>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p>
    <w:p w14:paraId="786D411A" w14:textId="77777777" w:rsidR="00A04269" w:rsidRDefault="006B2861">
      <w:pPr>
        <w:pStyle w:val="Heading2"/>
        <w:spacing w:before="164"/>
        <w:ind w:right="1003"/>
      </w:pPr>
      <w:r>
        <w:t>BACHELOR</w:t>
      </w:r>
      <w:r>
        <w:rPr>
          <w:spacing w:val="-2"/>
        </w:rPr>
        <w:t xml:space="preserve"> </w:t>
      </w:r>
      <w:r>
        <w:t>OF</w:t>
      </w:r>
      <w:r>
        <w:rPr>
          <w:spacing w:val="-1"/>
        </w:rPr>
        <w:t xml:space="preserve"> </w:t>
      </w:r>
      <w:r>
        <w:t>TECHNOLOGY</w:t>
      </w:r>
    </w:p>
    <w:p w14:paraId="12677936" w14:textId="77777777" w:rsidR="00A04269" w:rsidRDefault="006B2861">
      <w:pPr>
        <w:spacing w:before="154"/>
        <w:ind w:left="871" w:right="1004"/>
        <w:jc w:val="center"/>
        <w:rPr>
          <w:sz w:val="28"/>
        </w:rPr>
      </w:pPr>
      <w:r>
        <w:rPr>
          <w:sz w:val="28"/>
        </w:rPr>
        <w:t>in</w:t>
      </w:r>
    </w:p>
    <w:p w14:paraId="26A1BC59" w14:textId="77777777" w:rsidR="00A04269" w:rsidRDefault="006B2861">
      <w:pPr>
        <w:spacing w:before="166"/>
        <w:ind w:left="871" w:right="1003"/>
        <w:jc w:val="center"/>
        <w:rPr>
          <w:b/>
          <w:sz w:val="28"/>
        </w:rPr>
      </w:pPr>
      <w:r>
        <w:rPr>
          <w:b/>
          <w:color w:val="2E5395"/>
          <w:sz w:val="28"/>
        </w:rPr>
        <w:t>INFORMATION</w:t>
      </w:r>
      <w:r>
        <w:rPr>
          <w:b/>
          <w:color w:val="2E5395"/>
          <w:spacing w:val="-3"/>
          <w:sz w:val="28"/>
        </w:rPr>
        <w:t xml:space="preserve"> </w:t>
      </w:r>
      <w:r>
        <w:rPr>
          <w:b/>
          <w:color w:val="2E5395"/>
          <w:sz w:val="28"/>
        </w:rPr>
        <w:t>TECHNOLOGY</w:t>
      </w:r>
    </w:p>
    <w:p w14:paraId="25C370DC" w14:textId="77777777" w:rsidR="00A04269" w:rsidRDefault="00A04269">
      <w:pPr>
        <w:pStyle w:val="BodyText"/>
        <w:ind w:left="0"/>
        <w:rPr>
          <w:b/>
          <w:sz w:val="30"/>
        </w:rPr>
      </w:pPr>
    </w:p>
    <w:p w14:paraId="55CD692F" w14:textId="77777777" w:rsidR="00A04269" w:rsidRDefault="00A04269">
      <w:pPr>
        <w:pStyle w:val="BodyText"/>
        <w:ind w:left="0"/>
        <w:rPr>
          <w:b/>
          <w:sz w:val="30"/>
        </w:rPr>
      </w:pPr>
    </w:p>
    <w:p w14:paraId="444911EE" w14:textId="77777777" w:rsidR="00A04269" w:rsidRDefault="006B2861">
      <w:pPr>
        <w:ind w:left="871" w:right="1008"/>
        <w:jc w:val="center"/>
        <w:rPr>
          <w:b/>
          <w:i/>
          <w:sz w:val="28"/>
        </w:rPr>
      </w:pPr>
      <w:r>
        <w:rPr>
          <w:b/>
          <w:i/>
          <w:sz w:val="28"/>
        </w:rPr>
        <w:t>Submitted</w:t>
      </w:r>
      <w:r>
        <w:rPr>
          <w:b/>
          <w:i/>
          <w:spacing w:val="-1"/>
          <w:sz w:val="28"/>
        </w:rPr>
        <w:t xml:space="preserve"> </w:t>
      </w:r>
      <w:r>
        <w:rPr>
          <w:b/>
          <w:i/>
          <w:sz w:val="28"/>
        </w:rPr>
        <w:t>by</w:t>
      </w:r>
    </w:p>
    <w:p w14:paraId="4241B9D8" w14:textId="77777777" w:rsidR="00A04269" w:rsidRDefault="006B2861">
      <w:pPr>
        <w:pStyle w:val="Heading1"/>
        <w:spacing w:before="206"/>
        <w:ind w:left="2178" w:right="2347"/>
        <w:jc w:val="center"/>
      </w:pPr>
      <w:r>
        <w:rPr>
          <w:color w:val="FF0000"/>
        </w:rPr>
        <w:t>B</w:t>
      </w:r>
      <w:r>
        <w:rPr>
          <w:color w:val="FF0000"/>
          <w:spacing w:val="-5"/>
        </w:rPr>
        <w:t xml:space="preserve"> </w:t>
      </w:r>
      <w:r>
        <w:rPr>
          <w:color w:val="FF0000"/>
        </w:rPr>
        <w:t>Neeraj</w:t>
      </w:r>
      <w:r>
        <w:rPr>
          <w:color w:val="FF0000"/>
          <w:spacing w:val="-1"/>
        </w:rPr>
        <w:t xml:space="preserve"> </w:t>
      </w:r>
      <w:r>
        <w:rPr>
          <w:color w:val="FF0000"/>
        </w:rPr>
        <w:t>Kumar (18B81A1225)</w:t>
      </w:r>
    </w:p>
    <w:p w14:paraId="6E8359E6" w14:textId="77777777" w:rsidR="00A04269" w:rsidRDefault="006B2861">
      <w:pPr>
        <w:spacing w:before="225"/>
        <w:ind w:left="2178" w:right="2317"/>
        <w:jc w:val="center"/>
        <w:rPr>
          <w:b/>
          <w:i/>
          <w:sz w:val="28"/>
        </w:rPr>
      </w:pPr>
      <w:r>
        <w:rPr>
          <w:b/>
          <w:i/>
          <w:sz w:val="28"/>
        </w:rPr>
        <w:t>Under</w:t>
      </w:r>
      <w:r>
        <w:rPr>
          <w:b/>
          <w:i/>
          <w:spacing w:val="-4"/>
          <w:sz w:val="28"/>
        </w:rPr>
        <w:t xml:space="preserve"> </w:t>
      </w:r>
      <w:r>
        <w:rPr>
          <w:b/>
          <w:i/>
          <w:sz w:val="28"/>
        </w:rPr>
        <w:t>the</w:t>
      </w:r>
      <w:r>
        <w:rPr>
          <w:b/>
          <w:i/>
          <w:spacing w:val="-1"/>
          <w:sz w:val="28"/>
        </w:rPr>
        <w:t xml:space="preserve"> </w:t>
      </w:r>
      <w:r>
        <w:rPr>
          <w:b/>
          <w:i/>
          <w:sz w:val="28"/>
        </w:rPr>
        <w:t>esteemed</w:t>
      </w:r>
      <w:r>
        <w:rPr>
          <w:b/>
          <w:i/>
          <w:spacing w:val="-4"/>
          <w:sz w:val="28"/>
        </w:rPr>
        <w:t xml:space="preserve"> </w:t>
      </w:r>
      <w:r>
        <w:rPr>
          <w:b/>
          <w:i/>
          <w:sz w:val="28"/>
        </w:rPr>
        <w:t>guidance</w:t>
      </w:r>
      <w:r>
        <w:rPr>
          <w:b/>
          <w:i/>
          <w:spacing w:val="-4"/>
          <w:sz w:val="28"/>
        </w:rPr>
        <w:t xml:space="preserve"> </w:t>
      </w:r>
      <w:r>
        <w:rPr>
          <w:b/>
          <w:i/>
          <w:sz w:val="28"/>
        </w:rPr>
        <w:t>of</w:t>
      </w:r>
    </w:p>
    <w:p w14:paraId="401CC2DE" w14:textId="2DAF67E8" w:rsidR="00A04269" w:rsidRDefault="00C8106F">
      <w:pPr>
        <w:spacing w:before="158"/>
        <w:ind w:left="2178" w:right="2312"/>
        <w:jc w:val="center"/>
        <w:rPr>
          <w:b/>
          <w:sz w:val="28"/>
        </w:rPr>
      </w:pPr>
      <w:r>
        <w:rPr>
          <w:b/>
          <w:color w:val="2E5395"/>
          <w:sz w:val="28"/>
        </w:rPr>
        <w:t>A. Srichandana</w:t>
      </w:r>
    </w:p>
    <w:p w14:paraId="4C69925F" w14:textId="77777777" w:rsidR="00792BEF" w:rsidRDefault="00C8106F">
      <w:pPr>
        <w:spacing w:before="156" w:line="360" w:lineRule="auto"/>
        <w:ind w:left="2463" w:right="2603"/>
        <w:jc w:val="center"/>
        <w:rPr>
          <w:sz w:val="28"/>
        </w:rPr>
      </w:pPr>
      <w:r>
        <w:rPr>
          <w:sz w:val="28"/>
        </w:rPr>
        <w:t>Senior Assistant Professor, IT Department</w:t>
      </w:r>
    </w:p>
    <w:p w14:paraId="2A6C914C" w14:textId="41614A3B" w:rsidR="00A04269" w:rsidRDefault="006B2861">
      <w:pPr>
        <w:spacing w:before="156" w:line="360" w:lineRule="auto"/>
        <w:ind w:left="2463" w:right="2603"/>
        <w:jc w:val="center"/>
        <w:rPr>
          <w:sz w:val="28"/>
        </w:rPr>
      </w:pPr>
      <w:r>
        <w:rPr>
          <w:sz w:val="28"/>
        </w:rPr>
        <w:t>CVR</w:t>
      </w:r>
      <w:r>
        <w:rPr>
          <w:spacing w:val="-1"/>
          <w:sz w:val="28"/>
        </w:rPr>
        <w:t xml:space="preserve"> </w:t>
      </w:r>
      <w:r>
        <w:rPr>
          <w:sz w:val="28"/>
        </w:rPr>
        <w:t>College</w:t>
      </w:r>
      <w:r>
        <w:rPr>
          <w:spacing w:val="-3"/>
          <w:sz w:val="28"/>
        </w:rPr>
        <w:t xml:space="preserve"> </w:t>
      </w:r>
      <w:r>
        <w:rPr>
          <w:sz w:val="28"/>
        </w:rPr>
        <w:t>of</w:t>
      </w:r>
      <w:r>
        <w:rPr>
          <w:spacing w:val="-1"/>
          <w:sz w:val="28"/>
        </w:rPr>
        <w:t xml:space="preserve"> </w:t>
      </w:r>
      <w:r>
        <w:rPr>
          <w:sz w:val="28"/>
        </w:rPr>
        <w:t>Engineering</w:t>
      </w:r>
    </w:p>
    <w:p w14:paraId="220ED180" w14:textId="77777777" w:rsidR="00A04269" w:rsidRDefault="00A04269">
      <w:pPr>
        <w:pStyle w:val="BodyText"/>
        <w:ind w:left="0"/>
        <w:rPr>
          <w:sz w:val="20"/>
        </w:rPr>
      </w:pPr>
    </w:p>
    <w:p w14:paraId="2D87DA84" w14:textId="77777777" w:rsidR="00A04269" w:rsidRDefault="00A04269">
      <w:pPr>
        <w:pStyle w:val="BodyText"/>
        <w:ind w:left="0"/>
        <w:rPr>
          <w:sz w:val="20"/>
        </w:rPr>
      </w:pPr>
    </w:p>
    <w:p w14:paraId="4FD6CA93" w14:textId="77777777" w:rsidR="00A04269" w:rsidRDefault="00A04269">
      <w:pPr>
        <w:pStyle w:val="BodyText"/>
        <w:ind w:left="0"/>
        <w:rPr>
          <w:sz w:val="20"/>
        </w:rPr>
      </w:pPr>
    </w:p>
    <w:p w14:paraId="7E265452" w14:textId="77777777" w:rsidR="00A04269" w:rsidRDefault="006B2861">
      <w:pPr>
        <w:pStyle w:val="BodyText"/>
        <w:spacing w:before="6"/>
        <w:ind w:left="0"/>
        <w:rPr>
          <w:sz w:val="12"/>
        </w:rPr>
      </w:pPr>
      <w:r>
        <w:rPr>
          <w:noProof/>
        </w:rPr>
        <w:drawing>
          <wp:anchor distT="0" distB="0" distL="0" distR="0" simplePos="0" relativeHeight="251658240" behindDoc="0" locked="0" layoutInCell="1" allowOverlap="1" wp14:anchorId="1D423DF1" wp14:editId="114F0438">
            <wp:simplePos x="0" y="0"/>
            <wp:positionH relativeFrom="page">
              <wp:posOffset>3169920</wp:posOffset>
            </wp:positionH>
            <wp:positionV relativeFrom="paragraph">
              <wp:posOffset>116702</wp:posOffset>
            </wp:positionV>
            <wp:extent cx="1222068" cy="12740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22068" cy="1274064"/>
                    </a:xfrm>
                    <a:prstGeom prst="rect">
                      <a:avLst/>
                    </a:prstGeom>
                  </pic:spPr>
                </pic:pic>
              </a:graphicData>
            </a:graphic>
          </wp:anchor>
        </w:drawing>
      </w:r>
    </w:p>
    <w:p w14:paraId="1F7DD5B6" w14:textId="77777777" w:rsidR="00A04269" w:rsidRDefault="00A04269">
      <w:pPr>
        <w:pStyle w:val="BodyText"/>
        <w:spacing w:before="11"/>
        <w:ind w:left="0"/>
        <w:rPr>
          <w:sz w:val="9"/>
        </w:rPr>
      </w:pPr>
    </w:p>
    <w:p w14:paraId="397C6DC6" w14:textId="77777777" w:rsidR="00A04269" w:rsidRDefault="006B2861">
      <w:pPr>
        <w:pStyle w:val="Heading2"/>
        <w:spacing w:before="89" w:line="396" w:lineRule="auto"/>
        <w:ind w:left="2326" w:right="1400" w:hanging="1049"/>
        <w:jc w:val="left"/>
      </w:pPr>
      <w:r>
        <w:t>DEPARTMENT OF INFORMATION TECHNOLOGY</w:t>
      </w:r>
      <w:r>
        <w:rPr>
          <w:spacing w:val="-67"/>
        </w:rPr>
        <w:t xml:space="preserve"> </w:t>
      </w:r>
      <w:r>
        <w:t>CVR</w:t>
      </w:r>
      <w:r>
        <w:rPr>
          <w:spacing w:val="-2"/>
        </w:rPr>
        <w:t xml:space="preserve"> </w:t>
      </w:r>
      <w:r>
        <w:t>COLLEGE</w:t>
      </w:r>
      <w:r>
        <w:rPr>
          <w:spacing w:val="-1"/>
        </w:rPr>
        <w:t xml:space="preserve"> </w:t>
      </w:r>
      <w:r>
        <w:t>OF</w:t>
      </w:r>
      <w:r>
        <w:rPr>
          <w:spacing w:val="-1"/>
        </w:rPr>
        <w:t xml:space="preserve"> </w:t>
      </w:r>
      <w:r>
        <w:t>ENGINEERING</w:t>
      </w:r>
    </w:p>
    <w:p w14:paraId="758C29C8" w14:textId="77777777" w:rsidR="00A04269" w:rsidRDefault="006B2861">
      <w:pPr>
        <w:pStyle w:val="BodyText"/>
        <w:spacing w:line="393" w:lineRule="auto"/>
        <w:ind w:left="859" w:right="996" w:firstLine="926"/>
      </w:pPr>
      <w:r>
        <w:t>ACCREDITED BY NBA, AICTE &amp; Affiliated to JNTU-H</w:t>
      </w:r>
      <w:r>
        <w:rPr>
          <w:spacing w:val="1"/>
        </w:rPr>
        <w:t xml:space="preserve"> </w:t>
      </w:r>
      <w:r>
        <w:t>Vastunagar,</w:t>
      </w:r>
      <w:r>
        <w:rPr>
          <w:spacing w:val="-2"/>
        </w:rPr>
        <w:t xml:space="preserve"> </w:t>
      </w:r>
      <w:r>
        <w:t>Mangalpally</w:t>
      </w:r>
      <w:r>
        <w:rPr>
          <w:spacing w:val="-4"/>
        </w:rPr>
        <w:t xml:space="preserve"> </w:t>
      </w:r>
      <w:r>
        <w:t>(V),</w:t>
      </w:r>
      <w:r>
        <w:rPr>
          <w:spacing w:val="-1"/>
        </w:rPr>
        <w:t xml:space="preserve"> </w:t>
      </w:r>
      <w:r>
        <w:t>Ibrahimpatnam</w:t>
      </w:r>
      <w:r>
        <w:rPr>
          <w:spacing w:val="-1"/>
        </w:rPr>
        <w:t xml:space="preserve"> </w:t>
      </w:r>
      <w:r>
        <w:t>(M),</w:t>
      </w:r>
      <w:r>
        <w:rPr>
          <w:spacing w:val="-1"/>
        </w:rPr>
        <w:t xml:space="preserve"> </w:t>
      </w:r>
      <w:r>
        <w:t>R.R.</w:t>
      </w:r>
      <w:r>
        <w:rPr>
          <w:spacing w:val="-2"/>
        </w:rPr>
        <w:t xml:space="preserve"> </w:t>
      </w:r>
      <w:r>
        <w:t>District,</w:t>
      </w:r>
      <w:r>
        <w:rPr>
          <w:spacing w:val="-1"/>
        </w:rPr>
        <w:t xml:space="preserve"> </w:t>
      </w:r>
      <w:r>
        <w:t>PIN-501</w:t>
      </w:r>
      <w:r>
        <w:rPr>
          <w:spacing w:val="1"/>
        </w:rPr>
        <w:t xml:space="preserve"> </w:t>
      </w:r>
      <w:r>
        <w:t>510</w:t>
      </w:r>
    </w:p>
    <w:p w14:paraId="1D2BCA3B" w14:textId="49C5A47D" w:rsidR="00A04269" w:rsidRDefault="006B2861">
      <w:pPr>
        <w:pStyle w:val="BodyText"/>
        <w:ind w:left="4114"/>
      </w:pPr>
      <w:r>
        <w:t>202</w:t>
      </w:r>
      <w:r w:rsidR="00946212">
        <w:t>1</w:t>
      </w:r>
      <w:r>
        <w:t>-202</w:t>
      </w:r>
      <w:r w:rsidR="00946212">
        <w:t>2</w:t>
      </w:r>
    </w:p>
    <w:p w14:paraId="33F9F48E" w14:textId="77777777" w:rsidR="00A04269" w:rsidRDefault="00A04269">
      <w:pPr>
        <w:sectPr w:rsidR="00A04269">
          <w:type w:val="continuous"/>
          <w:pgSz w:w="11910" w:h="16840"/>
          <w:pgMar w:top="1500" w:right="1180" w:bottom="280" w:left="1320" w:header="720" w:footer="720" w:gutter="0"/>
          <w:cols w:space="720"/>
        </w:sectPr>
      </w:pPr>
    </w:p>
    <w:p w14:paraId="1727AB21" w14:textId="77777777" w:rsidR="00A04269" w:rsidRDefault="006B2861">
      <w:pPr>
        <w:pStyle w:val="BodyText"/>
        <w:ind w:left="119"/>
        <w:rPr>
          <w:sz w:val="20"/>
        </w:rPr>
      </w:pPr>
      <w:r>
        <w:rPr>
          <w:noProof/>
          <w:sz w:val="20"/>
        </w:rPr>
        <w:lastRenderedPageBreak/>
        <w:drawing>
          <wp:inline distT="0" distB="0" distL="0" distR="0" wp14:anchorId="1F619EA1" wp14:editId="7F0F487F">
            <wp:extent cx="5709776" cy="1568196"/>
            <wp:effectExtent l="0" t="0" r="0" b="0"/>
            <wp:docPr id="3" name="image2.jpeg" descr="letter head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09776" cy="1568196"/>
                    </a:xfrm>
                    <a:prstGeom prst="rect">
                      <a:avLst/>
                    </a:prstGeom>
                  </pic:spPr>
                </pic:pic>
              </a:graphicData>
            </a:graphic>
          </wp:inline>
        </w:drawing>
      </w:r>
    </w:p>
    <w:p w14:paraId="67DCC5A9" w14:textId="77777777" w:rsidR="00A04269" w:rsidRDefault="006B2861">
      <w:pPr>
        <w:pStyle w:val="Heading2"/>
        <w:spacing w:before="21" w:line="396" w:lineRule="auto"/>
        <w:ind w:left="3661" w:right="1400" w:hanging="2384"/>
        <w:jc w:val="left"/>
      </w:pPr>
      <w:r>
        <w:t>DEPARTMENT OF INFORMATION TECHNOLOGY</w:t>
      </w:r>
      <w:r>
        <w:rPr>
          <w:spacing w:val="-67"/>
        </w:rPr>
        <w:t xml:space="preserve"> </w:t>
      </w:r>
      <w:r>
        <w:rPr>
          <w:u w:val="thick"/>
        </w:rPr>
        <w:t>CERTIFICATE</w:t>
      </w:r>
    </w:p>
    <w:p w14:paraId="1B97D8D6" w14:textId="6D88D2E1" w:rsidR="00A04269" w:rsidRDefault="006B2861">
      <w:pPr>
        <w:spacing w:before="107" w:line="276" w:lineRule="auto"/>
        <w:ind w:left="120" w:firstLine="719"/>
      </w:pPr>
      <w:r>
        <w:t>This</w:t>
      </w:r>
      <w:r>
        <w:rPr>
          <w:spacing w:val="2"/>
        </w:rPr>
        <w:t xml:space="preserve"> </w:t>
      </w:r>
      <w:r>
        <w:t>is</w:t>
      </w:r>
      <w:r>
        <w:rPr>
          <w:spacing w:val="3"/>
        </w:rPr>
        <w:t xml:space="preserve"> </w:t>
      </w:r>
      <w:r>
        <w:t>to</w:t>
      </w:r>
      <w:r>
        <w:rPr>
          <w:spacing w:val="3"/>
        </w:rPr>
        <w:t xml:space="preserve"> </w:t>
      </w:r>
      <w:r>
        <w:t>certify</w:t>
      </w:r>
      <w:r>
        <w:rPr>
          <w:spacing w:val="54"/>
        </w:rPr>
        <w:t xml:space="preserve"> </w:t>
      </w:r>
      <w:r>
        <w:t>that</w:t>
      </w:r>
      <w:r>
        <w:rPr>
          <w:spacing w:val="3"/>
        </w:rPr>
        <w:t xml:space="preserve"> </w:t>
      </w:r>
      <w:r>
        <w:t>the</w:t>
      </w:r>
      <w:r>
        <w:rPr>
          <w:spacing w:val="6"/>
        </w:rPr>
        <w:t xml:space="preserve"> </w:t>
      </w:r>
      <w:r>
        <w:t>Technical</w:t>
      </w:r>
      <w:r>
        <w:rPr>
          <w:spacing w:val="3"/>
        </w:rPr>
        <w:t xml:space="preserve"> </w:t>
      </w:r>
      <w:r>
        <w:t>Seminar</w:t>
      </w:r>
      <w:r>
        <w:rPr>
          <w:spacing w:val="5"/>
        </w:rPr>
        <w:t xml:space="preserve"> </w:t>
      </w:r>
      <w:r>
        <w:t>Report</w:t>
      </w:r>
      <w:r>
        <w:rPr>
          <w:spacing w:val="3"/>
        </w:rPr>
        <w:t xml:space="preserve"> </w:t>
      </w:r>
      <w:r>
        <w:t>entitled</w:t>
      </w:r>
      <w:r>
        <w:rPr>
          <w:spacing w:val="4"/>
        </w:rPr>
        <w:t xml:space="preserve"> </w:t>
      </w:r>
      <w:r>
        <w:rPr>
          <w:b/>
        </w:rPr>
        <w:t>“</w:t>
      </w:r>
      <w:r w:rsidR="00222BC0" w:rsidRPr="00222BC0">
        <w:rPr>
          <w:b/>
        </w:rPr>
        <w:t>Deep Learning for Classification and Localization of COVID-19 Markers in Point-of-Care Lung Ultrasound</w:t>
      </w:r>
      <w:r>
        <w:rPr>
          <w:b/>
        </w:rPr>
        <w:t>”</w:t>
      </w:r>
      <w:r>
        <w:rPr>
          <w:b/>
          <w:spacing w:val="21"/>
        </w:rPr>
        <w:t xml:space="preserve"> </w:t>
      </w:r>
      <w:r>
        <w:t>is</w:t>
      </w:r>
      <w:r>
        <w:rPr>
          <w:spacing w:val="22"/>
        </w:rPr>
        <w:t xml:space="preserve"> </w:t>
      </w:r>
      <w:r>
        <w:t>a</w:t>
      </w:r>
      <w:r>
        <w:rPr>
          <w:spacing w:val="20"/>
        </w:rPr>
        <w:t xml:space="preserve"> </w:t>
      </w:r>
      <w:r>
        <w:t>bonafide</w:t>
      </w:r>
      <w:r>
        <w:rPr>
          <w:spacing w:val="21"/>
        </w:rPr>
        <w:t xml:space="preserve"> </w:t>
      </w:r>
      <w:r>
        <w:t>work</w:t>
      </w:r>
    </w:p>
    <w:p w14:paraId="2B66478F" w14:textId="77777777" w:rsidR="00A04269" w:rsidRDefault="006B2861">
      <w:pPr>
        <w:spacing w:line="276" w:lineRule="auto"/>
        <w:ind w:left="120" w:right="255"/>
        <w:jc w:val="both"/>
      </w:pPr>
      <w:r>
        <w:rPr>
          <w:spacing w:val="-1"/>
        </w:rPr>
        <w:t>done</w:t>
      </w:r>
      <w:r>
        <w:rPr>
          <w:spacing w:val="-12"/>
        </w:rPr>
        <w:t xml:space="preserve"> </w:t>
      </w:r>
      <w:r>
        <w:rPr>
          <w:spacing w:val="-1"/>
        </w:rPr>
        <w:t>and</w:t>
      </w:r>
      <w:r>
        <w:rPr>
          <w:spacing w:val="-12"/>
        </w:rPr>
        <w:t xml:space="preserve"> </w:t>
      </w:r>
      <w:r>
        <w:rPr>
          <w:spacing w:val="-1"/>
        </w:rPr>
        <w:t>submitted</w:t>
      </w:r>
      <w:r>
        <w:rPr>
          <w:spacing w:val="-12"/>
        </w:rPr>
        <w:t xml:space="preserve"> </w:t>
      </w:r>
      <w:r>
        <w:t>by</w:t>
      </w:r>
      <w:r>
        <w:rPr>
          <w:spacing w:val="-14"/>
        </w:rPr>
        <w:t xml:space="preserve"> </w:t>
      </w:r>
      <w:r>
        <w:rPr>
          <w:b/>
        </w:rPr>
        <w:t>B</w:t>
      </w:r>
      <w:r>
        <w:rPr>
          <w:b/>
          <w:spacing w:val="-13"/>
        </w:rPr>
        <w:t xml:space="preserve"> </w:t>
      </w:r>
      <w:r>
        <w:rPr>
          <w:b/>
        </w:rPr>
        <w:t>Neeraj</w:t>
      </w:r>
      <w:r>
        <w:rPr>
          <w:b/>
          <w:spacing w:val="-12"/>
        </w:rPr>
        <w:t xml:space="preserve"> </w:t>
      </w:r>
      <w:r>
        <w:rPr>
          <w:b/>
        </w:rPr>
        <w:t>Kumar</w:t>
      </w:r>
      <w:r>
        <w:rPr>
          <w:b/>
          <w:spacing w:val="-14"/>
        </w:rPr>
        <w:t xml:space="preserve"> </w:t>
      </w:r>
      <w:r>
        <w:rPr>
          <w:b/>
        </w:rPr>
        <w:t>(18B81A1225)</w:t>
      </w:r>
      <w:r>
        <w:rPr>
          <w:b/>
          <w:spacing w:val="-11"/>
        </w:rPr>
        <w:t xml:space="preserve"> </w:t>
      </w:r>
      <w:r>
        <w:t>during</w:t>
      </w:r>
      <w:r>
        <w:rPr>
          <w:spacing w:val="-15"/>
        </w:rPr>
        <w:t xml:space="preserve"> </w:t>
      </w:r>
      <w:r>
        <w:t>the</w:t>
      </w:r>
      <w:r>
        <w:rPr>
          <w:spacing w:val="-14"/>
        </w:rPr>
        <w:t xml:space="preserve"> </w:t>
      </w:r>
      <w:r>
        <w:t>academic</w:t>
      </w:r>
      <w:r>
        <w:rPr>
          <w:spacing w:val="-12"/>
        </w:rPr>
        <w:t xml:space="preserve"> </w:t>
      </w:r>
      <w:r>
        <w:t>year</w:t>
      </w:r>
      <w:r>
        <w:rPr>
          <w:spacing w:val="-11"/>
        </w:rPr>
        <w:t xml:space="preserve"> </w:t>
      </w:r>
      <w:r>
        <w:t>2021-2022,</w:t>
      </w:r>
      <w:r>
        <w:rPr>
          <w:spacing w:val="-12"/>
        </w:rPr>
        <w:t xml:space="preserve"> </w:t>
      </w:r>
      <w:r>
        <w:t>in</w:t>
      </w:r>
      <w:r>
        <w:rPr>
          <w:spacing w:val="-12"/>
        </w:rPr>
        <w:t xml:space="preserve"> </w:t>
      </w:r>
      <w:r>
        <w:t>partial</w:t>
      </w:r>
      <w:r>
        <w:rPr>
          <w:spacing w:val="-53"/>
        </w:rPr>
        <w:t xml:space="preserve"> </w:t>
      </w:r>
      <w:r>
        <w:t>fulfilment of requirement for the award of Bachelor of Technology degree in Information Technology</w:t>
      </w:r>
      <w:r>
        <w:rPr>
          <w:spacing w:val="1"/>
        </w:rPr>
        <w:t xml:space="preserve"> </w:t>
      </w:r>
      <w:r>
        <w:t>from Jawaharlal Nehru Technological University Hyderabad, is a bonafide record of work carried out</w:t>
      </w:r>
      <w:r>
        <w:rPr>
          <w:spacing w:val="1"/>
        </w:rPr>
        <w:t xml:space="preserve"> </w:t>
      </w:r>
      <w:r>
        <w:t>by</w:t>
      </w:r>
      <w:r>
        <w:rPr>
          <w:spacing w:val="-3"/>
        </w:rPr>
        <w:t xml:space="preserve"> </w:t>
      </w:r>
      <w:r>
        <w:t>him</w:t>
      </w:r>
      <w:r>
        <w:rPr>
          <w:spacing w:val="-4"/>
        </w:rPr>
        <w:t xml:space="preserve"> </w:t>
      </w:r>
      <w:r>
        <w:t>under</w:t>
      </w:r>
      <w:r>
        <w:rPr>
          <w:spacing w:val="1"/>
        </w:rPr>
        <w:t xml:space="preserve"> </w:t>
      </w:r>
      <w:r>
        <w:t>my</w:t>
      </w:r>
      <w:r>
        <w:rPr>
          <w:spacing w:val="-1"/>
        </w:rPr>
        <w:t xml:space="preserve"> </w:t>
      </w:r>
      <w:r>
        <w:t>guidance</w:t>
      </w:r>
      <w:r>
        <w:rPr>
          <w:spacing w:val="-2"/>
        </w:rPr>
        <w:t xml:space="preserve"> </w:t>
      </w:r>
      <w:r>
        <w:t>and supervision.</w:t>
      </w:r>
    </w:p>
    <w:p w14:paraId="0DD40D2C" w14:textId="77777777" w:rsidR="00A04269" w:rsidRDefault="006B2861">
      <w:pPr>
        <w:spacing w:before="160" w:line="276" w:lineRule="auto"/>
        <w:ind w:left="120" w:firstLine="719"/>
      </w:pPr>
      <w:r>
        <w:t>Certified</w:t>
      </w:r>
      <w:r>
        <w:rPr>
          <w:spacing w:val="10"/>
        </w:rPr>
        <w:t xml:space="preserve"> </w:t>
      </w:r>
      <w:r>
        <w:t>further</w:t>
      </w:r>
      <w:r>
        <w:rPr>
          <w:spacing w:val="11"/>
        </w:rPr>
        <w:t xml:space="preserve"> </w:t>
      </w:r>
      <w:r>
        <w:t>that</w:t>
      </w:r>
      <w:r>
        <w:rPr>
          <w:spacing w:val="11"/>
        </w:rPr>
        <w:t xml:space="preserve"> </w:t>
      </w:r>
      <w:r>
        <w:t>to</w:t>
      </w:r>
      <w:r>
        <w:rPr>
          <w:spacing w:val="12"/>
        </w:rPr>
        <w:t xml:space="preserve"> </w:t>
      </w:r>
      <w:r>
        <w:t>my</w:t>
      </w:r>
      <w:r>
        <w:rPr>
          <w:spacing w:val="12"/>
        </w:rPr>
        <w:t xml:space="preserve"> </w:t>
      </w:r>
      <w:r>
        <w:t>best</w:t>
      </w:r>
      <w:r>
        <w:rPr>
          <w:spacing w:val="14"/>
        </w:rPr>
        <w:t xml:space="preserve"> </w:t>
      </w:r>
      <w:r>
        <w:t>of</w:t>
      </w:r>
      <w:r>
        <w:rPr>
          <w:spacing w:val="13"/>
        </w:rPr>
        <w:t xml:space="preserve"> </w:t>
      </w:r>
      <w:r>
        <w:t>the</w:t>
      </w:r>
      <w:r>
        <w:rPr>
          <w:spacing w:val="12"/>
        </w:rPr>
        <w:t xml:space="preserve"> </w:t>
      </w:r>
      <w:r>
        <w:t>knowledge,</w:t>
      </w:r>
      <w:r>
        <w:rPr>
          <w:spacing w:val="11"/>
        </w:rPr>
        <w:t xml:space="preserve"> </w:t>
      </w:r>
      <w:r>
        <w:t>the</w:t>
      </w:r>
      <w:r>
        <w:rPr>
          <w:spacing w:val="10"/>
        </w:rPr>
        <w:t xml:space="preserve"> </w:t>
      </w:r>
      <w:r>
        <w:t>work</w:t>
      </w:r>
      <w:r>
        <w:rPr>
          <w:spacing w:val="10"/>
        </w:rPr>
        <w:t xml:space="preserve"> </w:t>
      </w:r>
      <w:r>
        <w:t>in</w:t>
      </w:r>
      <w:r>
        <w:rPr>
          <w:spacing w:val="9"/>
        </w:rPr>
        <w:t xml:space="preserve"> </w:t>
      </w:r>
      <w:r>
        <w:t>this</w:t>
      </w:r>
      <w:r>
        <w:rPr>
          <w:spacing w:val="13"/>
        </w:rPr>
        <w:t xml:space="preserve"> </w:t>
      </w:r>
      <w:r>
        <w:t>dissertation</w:t>
      </w:r>
      <w:r>
        <w:rPr>
          <w:spacing w:val="10"/>
        </w:rPr>
        <w:t xml:space="preserve"> </w:t>
      </w:r>
      <w:r>
        <w:t>has</w:t>
      </w:r>
      <w:r>
        <w:rPr>
          <w:spacing w:val="13"/>
        </w:rPr>
        <w:t xml:space="preserve"> </w:t>
      </w:r>
      <w:r>
        <w:t>not</w:t>
      </w:r>
      <w:r>
        <w:rPr>
          <w:spacing w:val="13"/>
        </w:rPr>
        <w:t xml:space="preserve"> </w:t>
      </w:r>
      <w:r>
        <w:t>been</w:t>
      </w:r>
      <w:r>
        <w:rPr>
          <w:spacing w:val="-52"/>
        </w:rPr>
        <w:t xml:space="preserve"> </w:t>
      </w:r>
      <w:r>
        <w:t>submitted</w:t>
      </w:r>
      <w:r>
        <w:rPr>
          <w:spacing w:val="-3"/>
        </w:rPr>
        <w:t xml:space="preserve"> </w:t>
      </w:r>
      <w:r>
        <w:t>to</w:t>
      </w:r>
      <w:r>
        <w:rPr>
          <w:spacing w:val="-3"/>
        </w:rPr>
        <w:t xml:space="preserve"> </w:t>
      </w:r>
      <w:r>
        <w:t>any</w:t>
      </w:r>
      <w:r>
        <w:rPr>
          <w:spacing w:val="-2"/>
        </w:rPr>
        <w:t xml:space="preserve"> </w:t>
      </w:r>
      <w:r>
        <w:t>other institution</w:t>
      </w:r>
      <w:r>
        <w:rPr>
          <w:spacing w:val="-3"/>
        </w:rPr>
        <w:t xml:space="preserve"> </w:t>
      </w:r>
      <w:r>
        <w:t>for</w:t>
      </w:r>
      <w:r>
        <w:rPr>
          <w:spacing w:val="-2"/>
        </w:rPr>
        <w:t xml:space="preserve"> </w:t>
      </w:r>
      <w:r>
        <w:t>the</w:t>
      </w:r>
      <w:r>
        <w:rPr>
          <w:spacing w:val="-2"/>
        </w:rPr>
        <w:t xml:space="preserve"> </w:t>
      </w:r>
      <w:r>
        <w:t>award</w:t>
      </w:r>
      <w:r>
        <w:rPr>
          <w:spacing w:val="-2"/>
        </w:rPr>
        <w:t xml:space="preserve"> </w:t>
      </w:r>
      <w:r>
        <w:t>of</w:t>
      </w:r>
      <w:r>
        <w:rPr>
          <w:spacing w:val="-2"/>
        </w:rPr>
        <w:t xml:space="preserve"> </w:t>
      </w:r>
      <w:r>
        <w:t>any</w:t>
      </w:r>
      <w:r>
        <w:rPr>
          <w:spacing w:val="-2"/>
        </w:rPr>
        <w:t xml:space="preserve"> </w:t>
      </w:r>
      <w:r>
        <w:t>degree or</w:t>
      </w:r>
      <w:r>
        <w:rPr>
          <w:spacing w:val="-2"/>
        </w:rPr>
        <w:t xml:space="preserve"> </w:t>
      </w:r>
      <w:r>
        <w:t>diploma.</w:t>
      </w:r>
    </w:p>
    <w:p w14:paraId="1B0A0AC2" w14:textId="77777777" w:rsidR="00A04269" w:rsidRDefault="00A04269">
      <w:pPr>
        <w:pStyle w:val="BodyText"/>
        <w:ind w:left="0"/>
      </w:pPr>
    </w:p>
    <w:p w14:paraId="6B4B69AC" w14:textId="77777777" w:rsidR="00A04269" w:rsidRDefault="00A04269">
      <w:pPr>
        <w:pStyle w:val="BodyText"/>
        <w:ind w:left="0"/>
      </w:pPr>
    </w:p>
    <w:p w14:paraId="4721EA56" w14:textId="77777777" w:rsidR="00A04269" w:rsidRDefault="00A04269">
      <w:pPr>
        <w:pStyle w:val="BodyText"/>
        <w:ind w:left="0"/>
      </w:pPr>
    </w:p>
    <w:p w14:paraId="7B27D302" w14:textId="77777777" w:rsidR="00A04269" w:rsidRDefault="00A04269">
      <w:pPr>
        <w:pStyle w:val="BodyText"/>
        <w:ind w:left="0"/>
      </w:pPr>
    </w:p>
    <w:p w14:paraId="41D6F7E6" w14:textId="77777777" w:rsidR="00A04269" w:rsidRDefault="00A04269">
      <w:pPr>
        <w:pStyle w:val="BodyText"/>
        <w:ind w:left="0"/>
      </w:pPr>
    </w:p>
    <w:p w14:paraId="6EF11C47" w14:textId="77777777" w:rsidR="00A04269" w:rsidRDefault="006B2861">
      <w:pPr>
        <w:tabs>
          <w:tab w:val="left" w:pos="5701"/>
        </w:tabs>
        <w:spacing w:before="199"/>
        <w:ind w:left="120"/>
        <w:jc w:val="both"/>
        <w:rPr>
          <w:b/>
          <w:sz w:val="24"/>
        </w:rPr>
      </w:pPr>
      <w:r>
        <w:rPr>
          <w:b/>
          <w:sz w:val="24"/>
        </w:rPr>
        <w:t>INTERNAL</w:t>
      </w:r>
      <w:r>
        <w:rPr>
          <w:b/>
          <w:spacing w:val="-2"/>
          <w:sz w:val="24"/>
        </w:rPr>
        <w:t xml:space="preserve"> </w:t>
      </w:r>
      <w:r>
        <w:rPr>
          <w:b/>
          <w:sz w:val="24"/>
        </w:rPr>
        <w:t>GUIDE</w:t>
      </w:r>
      <w:r>
        <w:rPr>
          <w:b/>
          <w:sz w:val="24"/>
        </w:rPr>
        <w:tab/>
        <w:t>HEAD</w:t>
      </w:r>
      <w:r>
        <w:rPr>
          <w:b/>
          <w:spacing w:val="-3"/>
          <w:sz w:val="24"/>
        </w:rPr>
        <w:t xml:space="preserve"> </w:t>
      </w:r>
      <w:r>
        <w:rPr>
          <w:b/>
          <w:sz w:val="24"/>
        </w:rPr>
        <w:t>OF</w:t>
      </w:r>
      <w:r>
        <w:rPr>
          <w:b/>
          <w:spacing w:val="-4"/>
          <w:sz w:val="24"/>
        </w:rPr>
        <w:t xml:space="preserve"> </w:t>
      </w:r>
      <w:r>
        <w:rPr>
          <w:b/>
          <w:sz w:val="24"/>
        </w:rPr>
        <w:t>THE</w:t>
      </w:r>
      <w:r>
        <w:rPr>
          <w:b/>
          <w:spacing w:val="-2"/>
          <w:sz w:val="24"/>
        </w:rPr>
        <w:t xml:space="preserve"> </w:t>
      </w:r>
      <w:r>
        <w:rPr>
          <w:b/>
          <w:sz w:val="24"/>
        </w:rPr>
        <w:t>DEPARTMENT</w:t>
      </w:r>
    </w:p>
    <w:p w14:paraId="32D6B4F3" w14:textId="173C1A78" w:rsidR="00A04269" w:rsidRDefault="00C8106F">
      <w:pPr>
        <w:tabs>
          <w:tab w:val="left" w:pos="6361"/>
        </w:tabs>
        <w:spacing w:before="161"/>
        <w:ind w:left="120"/>
        <w:rPr>
          <w:b/>
          <w:sz w:val="24"/>
        </w:rPr>
      </w:pPr>
      <w:r>
        <w:rPr>
          <w:b/>
          <w:sz w:val="24"/>
        </w:rPr>
        <w:t>A. Srichandana</w:t>
      </w:r>
      <w:r w:rsidR="006B2861">
        <w:rPr>
          <w:b/>
          <w:sz w:val="24"/>
        </w:rPr>
        <w:tab/>
        <w:t>Dr.</w:t>
      </w:r>
      <w:r w:rsidR="006B2861">
        <w:rPr>
          <w:b/>
          <w:spacing w:val="-1"/>
          <w:sz w:val="24"/>
        </w:rPr>
        <w:t xml:space="preserve"> </w:t>
      </w:r>
      <w:r w:rsidR="006B2861">
        <w:rPr>
          <w:b/>
          <w:sz w:val="24"/>
        </w:rPr>
        <w:t>Bipin Bihari</w:t>
      </w:r>
      <w:r w:rsidR="006B2861">
        <w:rPr>
          <w:b/>
          <w:spacing w:val="-1"/>
          <w:sz w:val="24"/>
        </w:rPr>
        <w:t xml:space="preserve"> </w:t>
      </w:r>
      <w:r w:rsidR="006B2861">
        <w:rPr>
          <w:b/>
          <w:sz w:val="24"/>
        </w:rPr>
        <w:t>Jayasingh</w:t>
      </w:r>
    </w:p>
    <w:p w14:paraId="71E88A24" w14:textId="67BE2616" w:rsidR="00A04269" w:rsidRDefault="00C8106F">
      <w:pPr>
        <w:pStyle w:val="BodyText"/>
        <w:tabs>
          <w:tab w:val="left" w:pos="6673"/>
        </w:tabs>
        <w:spacing w:before="154"/>
        <w:ind w:left="120"/>
      </w:pPr>
      <w:r>
        <w:t>Senior Assistant Professor, IT Department</w:t>
      </w:r>
      <w:r w:rsidR="006B2861">
        <w:tab/>
        <w:t>Professor,</w:t>
      </w:r>
      <w:r w:rsidR="006B2861">
        <w:rPr>
          <w:spacing w:val="-3"/>
        </w:rPr>
        <w:t xml:space="preserve"> </w:t>
      </w:r>
      <w:r w:rsidR="006B2861">
        <w:t>IT</w:t>
      </w:r>
      <w:r w:rsidR="006B2861">
        <w:rPr>
          <w:spacing w:val="-5"/>
        </w:rPr>
        <w:t xml:space="preserve"> </w:t>
      </w:r>
      <w:r w:rsidR="006B2861">
        <w:t>Department</w:t>
      </w:r>
    </w:p>
    <w:p w14:paraId="01088C4E" w14:textId="77777777" w:rsidR="00A04269" w:rsidRDefault="00A04269">
      <w:pPr>
        <w:pStyle w:val="BodyText"/>
        <w:ind w:left="0"/>
        <w:rPr>
          <w:sz w:val="26"/>
        </w:rPr>
      </w:pPr>
    </w:p>
    <w:p w14:paraId="3FFB3E50" w14:textId="77777777" w:rsidR="00A04269" w:rsidRDefault="00A04269">
      <w:pPr>
        <w:pStyle w:val="BodyText"/>
        <w:ind w:left="0"/>
        <w:rPr>
          <w:sz w:val="26"/>
        </w:rPr>
      </w:pPr>
    </w:p>
    <w:p w14:paraId="249262D3" w14:textId="77777777" w:rsidR="00A04269" w:rsidRDefault="00A04269">
      <w:pPr>
        <w:pStyle w:val="BodyText"/>
        <w:ind w:left="0"/>
        <w:rPr>
          <w:sz w:val="26"/>
        </w:rPr>
      </w:pPr>
    </w:p>
    <w:p w14:paraId="1EE5FCD7" w14:textId="77777777" w:rsidR="00A04269" w:rsidRDefault="00A04269">
      <w:pPr>
        <w:pStyle w:val="BodyText"/>
        <w:ind w:left="0"/>
        <w:rPr>
          <w:sz w:val="26"/>
        </w:rPr>
      </w:pPr>
    </w:p>
    <w:p w14:paraId="782182D1" w14:textId="77777777" w:rsidR="00A04269" w:rsidRDefault="00A04269">
      <w:pPr>
        <w:pStyle w:val="BodyText"/>
        <w:ind w:left="0"/>
        <w:rPr>
          <w:sz w:val="26"/>
        </w:rPr>
      </w:pPr>
    </w:p>
    <w:p w14:paraId="38A48D67" w14:textId="77777777" w:rsidR="00A04269" w:rsidRDefault="00A04269">
      <w:pPr>
        <w:pStyle w:val="BodyText"/>
        <w:ind w:left="0"/>
        <w:rPr>
          <w:sz w:val="34"/>
        </w:rPr>
      </w:pPr>
    </w:p>
    <w:p w14:paraId="1BD17D77" w14:textId="77777777" w:rsidR="00A04269" w:rsidRDefault="006B2861">
      <w:pPr>
        <w:spacing w:before="1"/>
        <w:ind w:left="120"/>
        <w:rPr>
          <w:b/>
          <w:sz w:val="24"/>
        </w:rPr>
      </w:pPr>
      <w:r>
        <w:rPr>
          <w:b/>
          <w:sz w:val="24"/>
        </w:rPr>
        <w:t>TECHNICAL</w:t>
      </w:r>
      <w:r>
        <w:rPr>
          <w:b/>
          <w:spacing w:val="-2"/>
          <w:sz w:val="24"/>
        </w:rPr>
        <w:t xml:space="preserve"> </w:t>
      </w:r>
      <w:r>
        <w:rPr>
          <w:b/>
          <w:sz w:val="24"/>
        </w:rPr>
        <w:t>SEMINAR COORDINATOR</w:t>
      </w:r>
    </w:p>
    <w:p w14:paraId="4EC6F7ED" w14:textId="12AAA16F" w:rsidR="00A04269" w:rsidRDefault="009E2224">
      <w:pPr>
        <w:spacing w:before="160"/>
        <w:ind w:left="120"/>
        <w:rPr>
          <w:b/>
          <w:sz w:val="24"/>
        </w:rPr>
      </w:pPr>
      <w:r w:rsidRPr="009E2224">
        <w:rPr>
          <w:b/>
          <w:sz w:val="24"/>
        </w:rPr>
        <w:t>C.V.S. Satyamurthy</w:t>
      </w:r>
    </w:p>
    <w:p w14:paraId="422213B1" w14:textId="77777777" w:rsidR="00A04269" w:rsidRDefault="006B2861">
      <w:pPr>
        <w:pStyle w:val="BodyText"/>
        <w:spacing w:before="157"/>
        <w:ind w:left="120"/>
      </w:pPr>
      <w:r>
        <w:t>Associate</w:t>
      </w:r>
      <w:r>
        <w:rPr>
          <w:spacing w:val="-4"/>
        </w:rPr>
        <w:t xml:space="preserve"> </w:t>
      </w:r>
      <w:r>
        <w:t>Professor,</w:t>
      </w:r>
      <w:r>
        <w:rPr>
          <w:spacing w:val="-1"/>
        </w:rPr>
        <w:t xml:space="preserve"> </w:t>
      </w:r>
      <w:r>
        <w:t>IT Department</w:t>
      </w:r>
    </w:p>
    <w:p w14:paraId="305A49EA" w14:textId="77777777" w:rsidR="00A04269" w:rsidRDefault="00A04269">
      <w:pPr>
        <w:pStyle w:val="BodyText"/>
        <w:ind w:left="0"/>
        <w:rPr>
          <w:sz w:val="20"/>
        </w:rPr>
      </w:pPr>
    </w:p>
    <w:p w14:paraId="12D25CF8" w14:textId="77777777" w:rsidR="00A04269" w:rsidRDefault="00A04269">
      <w:pPr>
        <w:pStyle w:val="BodyText"/>
        <w:ind w:left="0"/>
        <w:rPr>
          <w:sz w:val="20"/>
        </w:rPr>
      </w:pPr>
    </w:p>
    <w:p w14:paraId="2B454A18" w14:textId="77777777" w:rsidR="00A04269" w:rsidRDefault="00A04269">
      <w:pPr>
        <w:pStyle w:val="BodyText"/>
        <w:ind w:left="0"/>
        <w:rPr>
          <w:sz w:val="20"/>
        </w:rPr>
      </w:pPr>
    </w:p>
    <w:p w14:paraId="1C3856CF" w14:textId="77777777" w:rsidR="00A04269" w:rsidRDefault="00A04269">
      <w:pPr>
        <w:pStyle w:val="BodyText"/>
        <w:ind w:left="0"/>
        <w:rPr>
          <w:sz w:val="20"/>
        </w:rPr>
      </w:pPr>
    </w:p>
    <w:p w14:paraId="3866FFBE" w14:textId="77777777" w:rsidR="00A04269" w:rsidRDefault="00A04269">
      <w:pPr>
        <w:pStyle w:val="BodyText"/>
        <w:ind w:left="0"/>
        <w:rPr>
          <w:sz w:val="20"/>
        </w:rPr>
      </w:pPr>
    </w:p>
    <w:p w14:paraId="626DECDF" w14:textId="77777777" w:rsidR="00A04269" w:rsidRDefault="006B2861">
      <w:pPr>
        <w:pStyle w:val="BodyText"/>
        <w:spacing w:before="1"/>
        <w:ind w:left="0"/>
        <w:rPr>
          <w:sz w:val="25"/>
        </w:rPr>
      </w:pPr>
      <w:r>
        <w:rPr>
          <w:noProof/>
        </w:rPr>
        <w:drawing>
          <wp:anchor distT="0" distB="0" distL="0" distR="0" simplePos="0" relativeHeight="251659264" behindDoc="0" locked="0" layoutInCell="1" allowOverlap="1" wp14:anchorId="085D3151" wp14:editId="7A39A998">
            <wp:simplePos x="0" y="0"/>
            <wp:positionH relativeFrom="page">
              <wp:posOffset>920320</wp:posOffset>
            </wp:positionH>
            <wp:positionV relativeFrom="paragraph">
              <wp:posOffset>207946</wp:posOffset>
            </wp:positionV>
            <wp:extent cx="5641230" cy="6191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641230" cy="619125"/>
                    </a:xfrm>
                    <a:prstGeom prst="rect">
                      <a:avLst/>
                    </a:prstGeom>
                  </pic:spPr>
                </pic:pic>
              </a:graphicData>
            </a:graphic>
          </wp:anchor>
        </w:drawing>
      </w:r>
    </w:p>
    <w:p w14:paraId="2E25007A" w14:textId="77777777" w:rsidR="00A04269" w:rsidRDefault="00A04269">
      <w:pPr>
        <w:rPr>
          <w:sz w:val="25"/>
        </w:rPr>
        <w:sectPr w:rsidR="00A04269">
          <w:pgSz w:w="11910" w:h="16840"/>
          <w:pgMar w:top="520" w:right="1180" w:bottom="280" w:left="1320" w:header="720" w:footer="720" w:gutter="0"/>
          <w:cols w:space="720"/>
        </w:sectPr>
      </w:pPr>
    </w:p>
    <w:p w14:paraId="5C901D83" w14:textId="77777777" w:rsidR="00A04269" w:rsidRDefault="006B2861">
      <w:pPr>
        <w:pStyle w:val="Heading2"/>
        <w:ind w:left="577" w:right="1015"/>
      </w:pPr>
      <w:r>
        <w:lastRenderedPageBreak/>
        <w:t>ABSTRACT</w:t>
      </w:r>
    </w:p>
    <w:p w14:paraId="1FC91896" w14:textId="77777777" w:rsidR="00A04269" w:rsidRDefault="00A04269">
      <w:pPr>
        <w:pStyle w:val="BodyText"/>
        <w:spacing w:before="10"/>
        <w:ind w:left="0"/>
        <w:rPr>
          <w:b/>
          <w:sz w:val="32"/>
        </w:rPr>
      </w:pPr>
    </w:p>
    <w:p w14:paraId="466A884B" w14:textId="4B4B9665" w:rsidR="00A04269" w:rsidRDefault="00222BC0">
      <w:pPr>
        <w:spacing w:line="276" w:lineRule="auto"/>
        <w:jc w:val="both"/>
        <w:sectPr w:rsidR="00A04269">
          <w:footerReference w:type="default" r:id="rId10"/>
          <w:pgSz w:w="11910" w:h="16840"/>
          <w:pgMar w:top="1360" w:right="1180" w:bottom="860" w:left="1320" w:header="0" w:footer="669" w:gutter="0"/>
          <w:pgNumType w:start="1"/>
          <w:cols w:space="720"/>
        </w:sectPr>
      </w:pPr>
      <w:r w:rsidRPr="00222BC0">
        <w:rPr>
          <w:sz w:val="24"/>
          <w:szCs w:val="24"/>
        </w:rPr>
        <w:t xml:space="preserve">Deep learning (DL) has proved successful in medical imaging, and, in the wake of the recent COVID-19 pandemic, some works have started to investigate DL-based solutions for the assisted diagnosis of lung diseases. While existing works focus on CT scans, this paper studies the application of DL techniques for the analysis of lung ultrasonography (LUS) images. Specifically, </w:t>
      </w:r>
      <w:r w:rsidR="009C00BB">
        <w:rPr>
          <w:sz w:val="24"/>
          <w:szCs w:val="24"/>
        </w:rPr>
        <w:t xml:space="preserve">it </w:t>
      </w:r>
      <w:r w:rsidRPr="00222BC0">
        <w:rPr>
          <w:sz w:val="24"/>
          <w:szCs w:val="24"/>
        </w:rPr>
        <w:t>present</w:t>
      </w:r>
      <w:r w:rsidR="009C00BB">
        <w:rPr>
          <w:sz w:val="24"/>
          <w:szCs w:val="24"/>
        </w:rPr>
        <w:t>s</w:t>
      </w:r>
      <w:r w:rsidRPr="00222BC0">
        <w:rPr>
          <w:sz w:val="24"/>
          <w:szCs w:val="24"/>
        </w:rPr>
        <w:t xml:space="preserve"> a novel fully annotated dataset of LUS images collected from several Italian hospitals, with labels indicating the degree of disease severity at a frame-level, video-level, and pixel-level (segmentation masks). Leveraging these data, </w:t>
      </w:r>
      <w:r w:rsidR="009C00BB">
        <w:rPr>
          <w:sz w:val="24"/>
          <w:szCs w:val="24"/>
        </w:rPr>
        <w:t>and</w:t>
      </w:r>
      <w:r w:rsidRPr="00222BC0">
        <w:rPr>
          <w:sz w:val="24"/>
          <w:szCs w:val="24"/>
        </w:rPr>
        <w:t xml:space="preserve"> introduce</w:t>
      </w:r>
      <w:r w:rsidR="009C00BB">
        <w:rPr>
          <w:sz w:val="24"/>
          <w:szCs w:val="24"/>
        </w:rPr>
        <w:t>s</w:t>
      </w:r>
      <w:r w:rsidRPr="00222BC0">
        <w:rPr>
          <w:sz w:val="24"/>
          <w:szCs w:val="24"/>
        </w:rPr>
        <w:t xml:space="preserve"> several deep models that address relevant tasks for the automatic analysis of LUS images. In particular, </w:t>
      </w:r>
      <w:r w:rsidR="009C00BB">
        <w:rPr>
          <w:sz w:val="24"/>
          <w:szCs w:val="24"/>
        </w:rPr>
        <w:t>it</w:t>
      </w:r>
      <w:r w:rsidRPr="00222BC0">
        <w:rPr>
          <w:sz w:val="24"/>
          <w:szCs w:val="24"/>
        </w:rPr>
        <w:t xml:space="preserve"> present a novel deep network, derived from Spatial Transformer Networks, which simultaneously predicts the disease severity score associated to a input frame and provides localization of pathological artefacts in a weakly-supervised way. Furthermore, </w:t>
      </w:r>
      <w:r w:rsidR="009C00BB">
        <w:rPr>
          <w:sz w:val="24"/>
          <w:szCs w:val="24"/>
        </w:rPr>
        <w:t>it</w:t>
      </w:r>
      <w:r w:rsidRPr="00222BC0">
        <w:rPr>
          <w:sz w:val="24"/>
          <w:szCs w:val="24"/>
        </w:rPr>
        <w:t xml:space="preserve"> introduce</w:t>
      </w:r>
      <w:r w:rsidR="009C00BB">
        <w:rPr>
          <w:sz w:val="24"/>
          <w:szCs w:val="24"/>
        </w:rPr>
        <w:t>s</w:t>
      </w:r>
      <w:r w:rsidRPr="00222BC0">
        <w:rPr>
          <w:sz w:val="24"/>
          <w:szCs w:val="24"/>
        </w:rPr>
        <w:t xml:space="preserve"> a new method based on norms for effective frame score aggregation at a video-level. Finally, </w:t>
      </w:r>
      <w:r w:rsidR="009C00BB">
        <w:rPr>
          <w:sz w:val="24"/>
          <w:szCs w:val="24"/>
        </w:rPr>
        <w:t>the</w:t>
      </w:r>
      <w:r w:rsidRPr="00222BC0">
        <w:rPr>
          <w:sz w:val="24"/>
          <w:szCs w:val="24"/>
        </w:rPr>
        <w:t xml:space="preserve"> benchmark state of the art deep models for estimating pixel-level segmentations of COVID-19 imaging biomarkers. Experiments on the proposed dataset demonstrate satisfactory results on all the considered tasks, paving the way to future research on DL for the assisted diagnosis of COVID-19 from LUS data.</w:t>
      </w:r>
    </w:p>
    <w:p w14:paraId="7FFB8843" w14:textId="77777777" w:rsidR="00A04269" w:rsidRDefault="006B2861">
      <w:pPr>
        <w:pStyle w:val="Heading2"/>
        <w:ind w:right="1006"/>
      </w:pPr>
      <w:r>
        <w:lastRenderedPageBreak/>
        <w:t>ACKNOWLEDGEMENT</w:t>
      </w:r>
    </w:p>
    <w:p w14:paraId="6FA760C8" w14:textId="77777777" w:rsidR="00A04269" w:rsidRDefault="00A04269">
      <w:pPr>
        <w:pStyle w:val="BodyText"/>
        <w:spacing w:before="8"/>
        <w:ind w:left="0"/>
        <w:rPr>
          <w:b/>
          <w:sz w:val="27"/>
        </w:rPr>
      </w:pPr>
    </w:p>
    <w:p w14:paraId="0338CEF9" w14:textId="77777777" w:rsidR="00A04269" w:rsidRDefault="006B2861">
      <w:pPr>
        <w:pStyle w:val="BodyText"/>
        <w:spacing w:line="276" w:lineRule="auto"/>
        <w:ind w:left="120" w:right="260" w:firstLine="575"/>
        <w:jc w:val="both"/>
      </w:pPr>
      <w:r>
        <w:t>The satisfaction of completing this report would be incomplete without mentioning my</w:t>
      </w:r>
      <w:r>
        <w:rPr>
          <w:spacing w:val="1"/>
        </w:rPr>
        <w:t xml:space="preserve"> </w:t>
      </w:r>
      <w:r>
        <w:rPr>
          <w:spacing w:val="-1"/>
        </w:rPr>
        <w:t>gratitude</w:t>
      </w:r>
      <w:r>
        <w:rPr>
          <w:spacing w:val="-15"/>
        </w:rPr>
        <w:t xml:space="preserve"> </w:t>
      </w:r>
      <w:r>
        <w:rPr>
          <w:spacing w:val="-1"/>
        </w:rPr>
        <w:t>towards</w:t>
      </w:r>
      <w:r>
        <w:rPr>
          <w:spacing w:val="-15"/>
        </w:rPr>
        <w:t xml:space="preserve"> </w:t>
      </w:r>
      <w:r>
        <w:t>all</w:t>
      </w:r>
      <w:r>
        <w:rPr>
          <w:spacing w:val="-14"/>
        </w:rPr>
        <w:t xml:space="preserve"> </w:t>
      </w:r>
      <w:r>
        <w:t>the</w:t>
      </w:r>
      <w:r>
        <w:rPr>
          <w:spacing w:val="-15"/>
        </w:rPr>
        <w:t xml:space="preserve"> </w:t>
      </w:r>
      <w:r>
        <w:t>people</w:t>
      </w:r>
      <w:r>
        <w:rPr>
          <w:spacing w:val="-15"/>
        </w:rPr>
        <w:t xml:space="preserve"> </w:t>
      </w:r>
      <w:r>
        <w:t>who</w:t>
      </w:r>
      <w:r>
        <w:rPr>
          <w:spacing w:val="-15"/>
        </w:rPr>
        <w:t xml:space="preserve"> </w:t>
      </w:r>
      <w:r>
        <w:t>have</w:t>
      </w:r>
      <w:r>
        <w:rPr>
          <w:spacing w:val="-16"/>
        </w:rPr>
        <w:t xml:space="preserve"> </w:t>
      </w:r>
      <w:r>
        <w:t>supported</w:t>
      </w:r>
      <w:r>
        <w:rPr>
          <w:spacing w:val="-15"/>
        </w:rPr>
        <w:t xml:space="preserve"> </w:t>
      </w:r>
      <w:r>
        <w:t>me.</w:t>
      </w:r>
      <w:r>
        <w:rPr>
          <w:spacing w:val="-15"/>
        </w:rPr>
        <w:t xml:space="preserve"> </w:t>
      </w:r>
      <w:r>
        <w:t>Constant</w:t>
      </w:r>
      <w:r>
        <w:rPr>
          <w:spacing w:val="-14"/>
        </w:rPr>
        <w:t xml:space="preserve"> </w:t>
      </w:r>
      <w:r>
        <w:t>guidance</w:t>
      </w:r>
      <w:r>
        <w:rPr>
          <w:spacing w:val="-13"/>
        </w:rPr>
        <w:t xml:space="preserve"> </w:t>
      </w:r>
      <w:r>
        <w:t>and</w:t>
      </w:r>
      <w:r>
        <w:rPr>
          <w:spacing w:val="-15"/>
        </w:rPr>
        <w:t xml:space="preserve"> </w:t>
      </w:r>
      <w:r>
        <w:t>encouragement</w:t>
      </w:r>
      <w:r>
        <w:rPr>
          <w:spacing w:val="-57"/>
        </w:rPr>
        <w:t xml:space="preserve"> </w:t>
      </w:r>
      <w:r>
        <w:t>have</w:t>
      </w:r>
      <w:r>
        <w:rPr>
          <w:spacing w:val="-2"/>
        </w:rPr>
        <w:t xml:space="preserve"> </w:t>
      </w:r>
      <w:r>
        <w:t>been instrumental in the</w:t>
      </w:r>
      <w:r>
        <w:rPr>
          <w:spacing w:val="-1"/>
        </w:rPr>
        <w:t xml:space="preserve"> </w:t>
      </w:r>
      <w:r>
        <w:t>completion of this technical seminar.</w:t>
      </w:r>
    </w:p>
    <w:p w14:paraId="3568D2BE" w14:textId="77777777" w:rsidR="00A04269" w:rsidRDefault="006B2861">
      <w:pPr>
        <w:pStyle w:val="BodyText"/>
        <w:spacing w:before="159" w:line="278" w:lineRule="auto"/>
        <w:ind w:left="120" w:right="258" w:firstLine="575"/>
        <w:jc w:val="both"/>
      </w:pPr>
      <w:r>
        <w:t>First and Foremost, I would like to thank the Chairman, Principal, Vice Principal for</w:t>
      </w:r>
      <w:r>
        <w:rPr>
          <w:spacing w:val="1"/>
        </w:rPr>
        <w:t xml:space="preserve"> </w:t>
      </w:r>
      <w:r>
        <w:t>availing</w:t>
      </w:r>
      <w:r>
        <w:rPr>
          <w:spacing w:val="-3"/>
        </w:rPr>
        <w:t xml:space="preserve"> </w:t>
      </w:r>
      <w:r>
        <w:t>infrastructural facilities</w:t>
      </w:r>
      <w:r>
        <w:rPr>
          <w:spacing w:val="-1"/>
        </w:rPr>
        <w:t xml:space="preserve"> </w:t>
      </w:r>
      <w:r>
        <w:t>to complete</w:t>
      </w:r>
      <w:r>
        <w:rPr>
          <w:spacing w:val="-1"/>
        </w:rPr>
        <w:t xml:space="preserve"> </w:t>
      </w:r>
      <w:r>
        <w:t>this technical</w:t>
      </w:r>
      <w:r>
        <w:rPr>
          <w:spacing w:val="-1"/>
        </w:rPr>
        <w:t xml:space="preserve"> </w:t>
      </w:r>
      <w:r>
        <w:t>seminar report</w:t>
      </w:r>
      <w:r>
        <w:rPr>
          <w:spacing w:val="-1"/>
        </w:rPr>
        <w:t xml:space="preserve"> </w:t>
      </w:r>
      <w:r>
        <w:t>in time.</w:t>
      </w:r>
    </w:p>
    <w:p w14:paraId="116983EB" w14:textId="12FA008B" w:rsidR="00A04269" w:rsidRDefault="006B2861">
      <w:pPr>
        <w:pStyle w:val="BodyText"/>
        <w:spacing w:before="154" w:line="276" w:lineRule="auto"/>
        <w:ind w:left="120" w:right="256" w:firstLine="575"/>
        <w:jc w:val="both"/>
      </w:pPr>
      <w:r>
        <w:t xml:space="preserve">I offer my sincere gratitude to my internal guide </w:t>
      </w:r>
      <w:r w:rsidR="00C8106F">
        <w:rPr>
          <w:b/>
        </w:rPr>
        <w:t>A. Srichandana</w:t>
      </w:r>
      <w:r>
        <w:rPr>
          <w:b/>
        </w:rPr>
        <w:t xml:space="preserve">, </w:t>
      </w:r>
      <w:r w:rsidR="00C8106F">
        <w:t>Senior Assistant Professor, IT Department</w:t>
      </w:r>
      <w:r>
        <w:t>, CVR College of Engineering for his immense support,</w:t>
      </w:r>
      <w:r>
        <w:rPr>
          <w:spacing w:val="1"/>
        </w:rPr>
        <w:t xml:space="preserve"> </w:t>
      </w:r>
      <w:r>
        <w:t>timely</w:t>
      </w:r>
      <w:r>
        <w:rPr>
          <w:spacing w:val="-6"/>
        </w:rPr>
        <w:t xml:space="preserve"> </w:t>
      </w:r>
      <w:r>
        <w:t>co-operation and</w:t>
      </w:r>
      <w:r>
        <w:rPr>
          <w:spacing w:val="2"/>
        </w:rPr>
        <w:t xml:space="preserve"> </w:t>
      </w:r>
      <w:r>
        <w:t>valuable</w:t>
      </w:r>
      <w:r>
        <w:rPr>
          <w:spacing w:val="-1"/>
        </w:rPr>
        <w:t xml:space="preserve"> </w:t>
      </w:r>
      <w:r>
        <w:t>advice</w:t>
      </w:r>
      <w:r>
        <w:rPr>
          <w:spacing w:val="-1"/>
        </w:rPr>
        <w:t xml:space="preserve"> </w:t>
      </w:r>
      <w:r>
        <w:t>throughout</w:t>
      </w:r>
      <w:r>
        <w:rPr>
          <w:spacing w:val="-1"/>
        </w:rPr>
        <w:t xml:space="preserve"> </w:t>
      </w:r>
      <w:r>
        <w:t>the</w:t>
      </w:r>
      <w:r>
        <w:rPr>
          <w:spacing w:val="-1"/>
        </w:rPr>
        <w:t xml:space="preserve"> </w:t>
      </w:r>
      <w:r>
        <w:t>course</w:t>
      </w:r>
      <w:r>
        <w:rPr>
          <w:spacing w:val="-2"/>
        </w:rPr>
        <w:t xml:space="preserve"> </w:t>
      </w:r>
      <w:r>
        <w:t>of the report</w:t>
      </w:r>
      <w:r>
        <w:rPr>
          <w:spacing w:val="-1"/>
        </w:rPr>
        <w:t xml:space="preserve"> </w:t>
      </w:r>
      <w:r>
        <w:t>work.</w:t>
      </w:r>
    </w:p>
    <w:p w14:paraId="17F67E07" w14:textId="4D9DFE5E" w:rsidR="00A04269" w:rsidRDefault="006B2861">
      <w:pPr>
        <w:pStyle w:val="BodyText"/>
        <w:spacing w:before="162" w:line="276" w:lineRule="auto"/>
        <w:ind w:left="120" w:right="254" w:firstLine="575"/>
        <w:jc w:val="both"/>
      </w:pPr>
      <w:r>
        <w:t>I</w:t>
      </w:r>
      <w:r>
        <w:rPr>
          <w:spacing w:val="1"/>
        </w:rPr>
        <w:t xml:space="preserve"> </w:t>
      </w:r>
      <w:r>
        <w:t>am</w:t>
      </w:r>
      <w:r>
        <w:rPr>
          <w:spacing w:val="1"/>
        </w:rPr>
        <w:t xml:space="preserve"> </w:t>
      </w:r>
      <w:r>
        <w:t>also</w:t>
      </w:r>
      <w:r>
        <w:rPr>
          <w:spacing w:val="1"/>
        </w:rPr>
        <w:t xml:space="preserve"> </w:t>
      </w:r>
      <w:r>
        <w:t>thankful</w:t>
      </w:r>
      <w:r>
        <w:rPr>
          <w:spacing w:val="1"/>
        </w:rPr>
        <w:t xml:space="preserve"> </w:t>
      </w:r>
      <w:r>
        <w:t>to</w:t>
      </w:r>
      <w:r>
        <w:rPr>
          <w:spacing w:val="1"/>
        </w:rPr>
        <w:t xml:space="preserve"> </w:t>
      </w:r>
      <w:r w:rsidR="009E2224" w:rsidRPr="009E2224">
        <w:rPr>
          <w:b/>
        </w:rPr>
        <w:t>C.V.S. Satyamurthy</w:t>
      </w:r>
      <w:r>
        <w:rPr>
          <w:b/>
        </w:rPr>
        <w:t>,</w:t>
      </w:r>
      <w:r>
        <w:rPr>
          <w:b/>
          <w:spacing w:val="1"/>
        </w:rPr>
        <w:t xml:space="preserve"> </w:t>
      </w:r>
      <w:r w:rsidR="009E2224">
        <w:t>Technical Seminar Coordinator</w:t>
      </w:r>
      <w:r>
        <w:t>,</w:t>
      </w:r>
      <w:r>
        <w:rPr>
          <w:spacing w:val="1"/>
        </w:rPr>
        <w:t xml:space="preserve"> </w:t>
      </w:r>
      <w:r>
        <w:t>Associate</w:t>
      </w:r>
      <w:r>
        <w:rPr>
          <w:spacing w:val="1"/>
        </w:rPr>
        <w:t xml:space="preserve"> </w:t>
      </w:r>
      <w:r>
        <w:t>Professor, IT Department, CVR College of Engineering for his supportive guidelines and for</w:t>
      </w:r>
      <w:r>
        <w:rPr>
          <w:spacing w:val="1"/>
        </w:rPr>
        <w:t xml:space="preserve"> </w:t>
      </w:r>
      <w:r>
        <w:t>having provided the necessary help for carrying forward this technical seminar without any</w:t>
      </w:r>
      <w:r>
        <w:rPr>
          <w:spacing w:val="1"/>
        </w:rPr>
        <w:t xml:space="preserve"> </w:t>
      </w:r>
      <w:r>
        <w:t>obstacles</w:t>
      </w:r>
      <w:r>
        <w:rPr>
          <w:spacing w:val="-1"/>
        </w:rPr>
        <w:t xml:space="preserve"> </w:t>
      </w:r>
      <w:r>
        <w:t>and hindrances.</w:t>
      </w:r>
    </w:p>
    <w:p w14:paraId="664D9A19" w14:textId="77777777" w:rsidR="00A04269" w:rsidRDefault="006B2861">
      <w:pPr>
        <w:spacing w:before="159"/>
        <w:ind w:left="120"/>
        <w:rPr>
          <w:sz w:val="24"/>
        </w:rPr>
      </w:pPr>
      <w:r>
        <w:rPr>
          <w:sz w:val="24"/>
        </w:rPr>
        <w:t>I</w:t>
      </w:r>
      <w:r>
        <w:rPr>
          <w:spacing w:val="-3"/>
          <w:sz w:val="24"/>
        </w:rPr>
        <w:t xml:space="preserve"> </w:t>
      </w:r>
      <w:r>
        <w:rPr>
          <w:sz w:val="24"/>
        </w:rPr>
        <w:t>also</w:t>
      </w:r>
      <w:r>
        <w:rPr>
          <w:spacing w:val="-1"/>
          <w:sz w:val="24"/>
        </w:rPr>
        <w:t xml:space="preserve"> </w:t>
      </w:r>
      <w:r>
        <w:rPr>
          <w:sz w:val="24"/>
        </w:rPr>
        <w:t>thank</w:t>
      </w:r>
      <w:r>
        <w:rPr>
          <w:spacing w:val="-1"/>
          <w:sz w:val="24"/>
        </w:rPr>
        <w:t xml:space="preserve"> </w:t>
      </w:r>
      <w:r>
        <w:rPr>
          <w:sz w:val="24"/>
        </w:rPr>
        <w:t>the</w:t>
      </w:r>
      <w:r>
        <w:rPr>
          <w:spacing w:val="-3"/>
          <w:sz w:val="24"/>
        </w:rPr>
        <w:t xml:space="preserve"> </w:t>
      </w:r>
      <w:r>
        <w:rPr>
          <w:b/>
          <w:sz w:val="24"/>
        </w:rPr>
        <w:t>Seminar Review Committee</w:t>
      </w:r>
      <w:r>
        <w:rPr>
          <w:b/>
          <w:spacing w:val="-3"/>
          <w:sz w:val="24"/>
        </w:rPr>
        <w:t xml:space="preserve"> </w:t>
      </w:r>
      <w:r>
        <w:rPr>
          <w:b/>
          <w:sz w:val="24"/>
        </w:rPr>
        <w:t>Members</w:t>
      </w:r>
      <w:r>
        <w:rPr>
          <w:b/>
          <w:spacing w:val="3"/>
          <w:sz w:val="24"/>
        </w:rPr>
        <w:t xml:space="preserve"> </w:t>
      </w:r>
      <w:r>
        <w:rPr>
          <w:sz w:val="24"/>
        </w:rPr>
        <w:t>for</w:t>
      </w:r>
      <w:r>
        <w:rPr>
          <w:spacing w:val="-3"/>
          <w:sz w:val="24"/>
        </w:rPr>
        <w:t xml:space="preserve"> </w:t>
      </w:r>
      <w:r>
        <w:rPr>
          <w:sz w:val="24"/>
        </w:rPr>
        <w:t>their</w:t>
      </w:r>
      <w:r>
        <w:rPr>
          <w:spacing w:val="-2"/>
          <w:sz w:val="24"/>
        </w:rPr>
        <w:t xml:space="preserve"> </w:t>
      </w:r>
      <w:r>
        <w:rPr>
          <w:sz w:val="24"/>
        </w:rPr>
        <w:t>valuable suggestions.</w:t>
      </w:r>
    </w:p>
    <w:p w14:paraId="4A1D9CD4" w14:textId="77777777" w:rsidR="00A04269" w:rsidRDefault="00A04269">
      <w:pPr>
        <w:rPr>
          <w:sz w:val="24"/>
        </w:rPr>
        <w:sectPr w:rsidR="00A04269">
          <w:pgSz w:w="11910" w:h="16840"/>
          <w:pgMar w:top="1360" w:right="1180" w:bottom="860" w:left="1320" w:header="0" w:footer="669" w:gutter="0"/>
          <w:cols w:space="720"/>
        </w:sectPr>
      </w:pPr>
    </w:p>
    <w:p w14:paraId="6D16527F" w14:textId="77777777" w:rsidR="00A04269" w:rsidRDefault="006B2861">
      <w:pPr>
        <w:pStyle w:val="Heading2"/>
        <w:ind w:left="2093" w:right="2347"/>
      </w:pPr>
      <w:r>
        <w:lastRenderedPageBreak/>
        <w:t>DECLARATION</w:t>
      </w:r>
    </w:p>
    <w:p w14:paraId="0C67B80B" w14:textId="77777777" w:rsidR="00A04269" w:rsidRDefault="00A04269">
      <w:pPr>
        <w:pStyle w:val="BodyText"/>
        <w:spacing w:before="8"/>
        <w:ind w:left="0"/>
        <w:rPr>
          <w:b/>
          <w:sz w:val="27"/>
        </w:rPr>
      </w:pPr>
    </w:p>
    <w:p w14:paraId="020C32AD" w14:textId="769530AF" w:rsidR="00A04269" w:rsidRDefault="006B2861">
      <w:pPr>
        <w:spacing w:line="360" w:lineRule="auto"/>
        <w:ind w:left="120" w:right="256" w:firstLine="575"/>
        <w:jc w:val="both"/>
        <w:rPr>
          <w:b/>
          <w:sz w:val="24"/>
        </w:rPr>
      </w:pPr>
      <w:r>
        <w:rPr>
          <w:sz w:val="24"/>
        </w:rPr>
        <w:t>I hereby declare that the technical report entitled “</w:t>
      </w:r>
      <w:r w:rsidR="009E2224">
        <w:rPr>
          <w:b/>
        </w:rPr>
        <w:t>Deep Learning for Classification and Localization of Covid</w:t>
      </w:r>
      <w:r w:rsidR="00222BC0" w:rsidRPr="00222BC0">
        <w:rPr>
          <w:b/>
        </w:rPr>
        <w:t xml:space="preserve">-19 </w:t>
      </w:r>
      <w:r w:rsidR="009E2224">
        <w:rPr>
          <w:b/>
        </w:rPr>
        <w:t xml:space="preserve">Markers in </w:t>
      </w:r>
      <w:r w:rsidR="00222BC0" w:rsidRPr="00222BC0">
        <w:rPr>
          <w:b/>
        </w:rPr>
        <w:t xml:space="preserve">POINT-OF-CARE </w:t>
      </w:r>
      <w:r w:rsidR="009E2224">
        <w:rPr>
          <w:b/>
        </w:rPr>
        <w:t xml:space="preserve">Lung </w:t>
      </w:r>
      <w:r w:rsidR="00222BC0" w:rsidRPr="00222BC0">
        <w:rPr>
          <w:b/>
        </w:rPr>
        <w:t>U</w:t>
      </w:r>
      <w:r w:rsidR="009E2224">
        <w:rPr>
          <w:b/>
        </w:rPr>
        <w:t>ltrasound</w:t>
      </w:r>
      <w:r>
        <w:rPr>
          <w:sz w:val="24"/>
        </w:rPr>
        <w:t>” is an original work done and</w:t>
      </w:r>
      <w:r>
        <w:rPr>
          <w:spacing w:val="1"/>
          <w:sz w:val="24"/>
        </w:rPr>
        <w:t xml:space="preserve"> </w:t>
      </w:r>
      <w:r>
        <w:rPr>
          <w:sz w:val="24"/>
        </w:rPr>
        <w:t>submitted to IT Department, CVR College of Engineering, affiliated to Jawaharlal Nehru</w:t>
      </w:r>
      <w:r>
        <w:rPr>
          <w:spacing w:val="1"/>
          <w:sz w:val="24"/>
        </w:rPr>
        <w:t xml:space="preserve"> </w:t>
      </w:r>
      <w:r>
        <w:rPr>
          <w:sz w:val="24"/>
        </w:rPr>
        <w:t>Technological University Hyderabad, Hyderabad in partial fulfilment of the requirement for</w:t>
      </w:r>
      <w:r>
        <w:rPr>
          <w:spacing w:val="1"/>
          <w:sz w:val="24"/>
        </w:rPr>
        <w:t xml:space="preserve"> </w:t>
      </w:r>
      <w:r>
        <w:rPr>
          <w:spacing w:val="-1"/>
          <w:sz w:val="24"/>
        </w:rPr>
        <w:t>the</w:t>
      </w:r>
      <w:r>
        <w:rPr>
          <w:spacing w:val="-13"/>
          <w:sz w:val="24"/>
        </w:rPr>
        <w:t xml:space="preserve"> </w:t>
      </w:r>
      <w:r>
        <w:rPr>
          <w:spacing w:val="-1"/>
          <w:sz w:val="24"/>
        </w:rPr>
        <w:t>award</w:t>
      </w:r>
      <w:r>
        <w:rPr>
          <w:spacing w:val="-13"/>
          <w:sz w:val="24"/>
        </w:rPr>
        <w:t xml:space="preserve"> </w:t>
      </w:r>
      <w:r>
        <w:rPr>
          <w:spacing w:val="-1"/>
          <w:sz w:val="24"/>
        </w:rPr>
        <w:t>of</w:t>
      </w:r>
      <w:r>
        <w:rPr>
          <w:spacing w:val="-11"/>
          <w:sz w:val="24"/>
        </w:rPr>
        <w:t xml:space="preserve"> </w:t>
      </w:r>
      <w:r>
        <w:rPr>
          <w:spacing w:val="-1"/>
          <w:sz w:val="24"/>
        </w:rPr>
        <w:t>Bachelor</w:t>
      </w:r>
      <w:r>
        <w:rPr>
          <w:spacing w:val="-12"/>
          <w:sz w:val="24"/>
        </w:rPr>
        <w:t xml:space="preserve"> </w:t>
      </w:r>
      <w:r>
        <w:rPr>
          <w:sz w:val="24"/>
        </w:rPr>
        <w:t>of</w:t>
      </w:r>
      <w:r>
        <w:rPr>
          <w:spacing w:val="-13"/>
          <w:sz w:val="24"/>
        </w:rPr>
        <w:t xml:space="preserve"> </w:t>
      </w:r>
      <w:r>
        <w:rPr>
          <w:sz w:val="24"/>
        </w:rPr>
        <w:t>Technology</w:t>
      </w:r>
      <w:r>
        <w:rPr>
          <w:spacing w:val="-20"/>
          <w:sz w:val="24"/>
        </w:rPr>
        <w:t xml:space="preserve"> </w:t>
      </w:r>
      <w:r>
        <w:rPr>
          <w:sz w:val="24"/>
        </w:rPr>
        <w:t>in</w:t>
      </w:r>
      <w:r>
        <w:rPr>
          <w:spacing w:val="-10"/>
          <w:sz w:val="24"/>
        </w:rPr>
        <w:t xml:space="preserve"> </w:t>
      </w:r>
      <w:r>
        <w:rPr>
          <w:b/>
          <w:sz w:val="24"/>
        </w:rPr>
        <w:t>Information</w:t>
      </w:r>
      <w:r>
        <w:rPr>
          <w:b/>
          <w:spacing w:val="-12"/>
          <w:sz w:val="24"/>
        </w:rPr>
        <w:t xml:space="preserve"> </w:t>
      </w:r>
      <w:r>
        <w:rPr>
          <w:b/>
          <w:sz w:val="24"/>
        </w:rPr>
        <w:t>Technology</w:t>
      </w:r>
      <w:r>
        <w:rPr>
          <w:b/>
          <w:spacing w:val="-10"/>
          <w:sz w:val="24"/>
        </w:rPr>
        <w:t xml:space="preserve"> </w:t>
      </w:r>
      <w:r>
        <w:rPr>
          <w:sz w:val="24"/>
        </w:rPr>
        <w:t>and</w:t>
      </w:r>
      <w:r>
        <w:rPr>
          <w:spacing w:val="-14"/>
          <w:sz w:val="24"/>
        </w:rPr>
        <w:t xml:space="preserve"> </w:t>
      </w:r>
      <w:r>
        <w:rPr>
          <w:sz w:val="24"/>
        </w:rPr>
        <w:t>it</w:t>
      </w:r>
      <w:r>
        <w:rPr>
          <w:spacing w:val="-12"/>
          <w:sz w:val="24"/>
        </w:rPr>
        <w:t xml:space="preserve"> </w:t>
      </w:r>
      <w:r>
        <w:rPr>
          <w:sz w:val="24"/>
        </w:rPr>
        <w:t>is</w:t>
      </w:r>
      <w:r>
        <w:rPr>
          <w:spacing w:val="-14"/>
          <w:sz w:val="24"/>
        </w:rPr>
        <w:t xml:space="preserve"> </w:t>
      </w:r>
      <w:r>
        <w:rPr>
          <w:sz w:val="24"/>
        </w:rPr>
        <w:t>a</w:t>
      </w:r>
      <w:r>
        <w:rPr>
          <w:spacing w:val="-13"/>
          <w:sz w:val="24"/>
        </w:rPr>
        <w:t xml:space="preserve"> </w:t>
      </w:r>
      <w:r>
        <w:rPr>
          <w:sz w:val="24"/>
        </w:rPr>
        <w:t>record</w:t>
      </w:r>
      <w:r>
        <w:rPr>
          <w:spacing w:val="-12"/>
          <w:sz w:val="24"/>
        </w:rPr>
        <w:t xml:space="preserve"> </w:t>
      </w:r>
      <w:r>
        <w:rPr>
          <w:sz w:val="24"/>
        </w:rPr>
        <w:t>of</w:t>
      </w:r>
      <w:r>
        <w:rPr>
          <w:spacing w:val="-13"/>
          <w:sz w:val="24"/>
        </w:rPr>
        <w:t xml:space="preserve"> </w:t>
      </w:r>
      <w:r>
        <w:rPr>
          <w:sz w:val="24"/>
        </w:rPr>
        <w:t>bonafid</w:t>
      </w:r>
      <w:r w:rsidR="00222BC0">
        <w:rPr>
          <w:sz w:val="24"/>
        </w:rPr>
        <w:t xml:space="preserve">e </w:t>
      </w:r>
      <w:r>
        <w:rPr>
          <w:spacing w:val="-58"/>
          <w:sz w:val="24"/>
        </w:rPr>
        <w:t xml:space="preserve"> </w:t>
      </w:r>
      <w:r>
        <w:rPr>
          <w:sz w:val="24"/>
        </w:rPr>
        <w:t xml:space="preserve">work carried out by me under the esteemed guidance of </w:t>
      </w:r>
      <w:r w:rsidR="00C8106F">
        <w:rPr>
          <w:b/>
          <w:sz w:val="24"/>
        </w:rPr>
        <w:t>A. Srichandana</w:t>
      </w:r>
      <w:r>
        <w:rPr>
          <w:b/>
          <w:sz w:val="24"/>
        </w:rPr>
        <w:t xml:space="preserve">, </w:t>
      </w:r>
      <w:r>
        <w:rPr>
          <w:sz w:val="24"/>
        </w:rPr>
        <w:t>Senior</w:t>
      </w:r>
      <w:r>
        <w:rPr>
          <w:spacing w:val="1"/>
          <w:sz w:val="24"/>
        </w:rPr>
        <w:t xml:space="preserve"> </w:t>
      </w:r>
      <w:r>
        <w:rPr>
          <w:sz w:val="24"/>
        </w:rPr>
        <w:t>Assistant</w:t>
      </w:r>
      <w:r>
        <w:rPr>
          <w:spacing w:val="-1"/>
          <w:sz w:val="24"/>
        </w:rPr>
        <w:t xml:space="preserve"> </w:t>
      </w:r>
      <w:r>
        <w:rPr>
          <w:sz w:val="24"/>
        </w:rPr>
        <w:t>Professor,</w:t>
      </w:r>
      <w:r>
        <w:rPr>
          <w:spacing w:val="1"/>
          <w:sz w:val="24"/>
        </w:rPr>
        <w:t xml:space="preserve"> </w:t>
      </w:r>
      <w:r>
        <w:rPr>
          <w:sz w:val="24"/>
        </w:rPr>
        <w:t>IT Department</w:t>
      </w:r>
      <w:r>
        <w:rPr>
          <w:b/>
          <w:sz w:val="24"/>
        </w:rPr>
        <w:t>.</w:t>
      </w:r>
    </w:p>
    <w:p w14:paraId="2900BE90" w14:textId="77777777" w:rsidR="00A04269" w:rsidRDefault="006B2861">
      <w:pPr>
        <w:pStyle w:val="BodyText"/>
        <w:spacing w:before="160" w:line="360" w:lineRule="auto"/>
        <w:ind w:left="120" w:right="256" w:firstLine="575"/>
        <w:jc w:val="both"/>
      </w:pPr>
      <w:r>
        <w:t>I further declare that the work reported in this technical seminar report has not been</w:t>
      </w:r>
      <w:r>
        <w:rPr>
          <w:spacing w:val="1"/>
        </w:rPr>
        <w:t xml:space="preserve"> </w:t>
      </w:r>
      <w:r>
        <w:t>submitted,</w:t>
      </w:r>
      <w:r>
        <w:rPr>
          <w:spacing w:val="-6"/>
        </w:rPr>
        <w:t xml:space="preserve"> </w:t>
      </w:r>
      <w:r>
        <w:t>either</w:t>
      </w:r>
      <w:r>
        <w:rPr>
          <w:spacing w:val="-6"/>
        </w:rPr>
        <w:t xml:space="preserve"> </w:t>
      </w:r>
      <w:r>
        <w:t>in</w:t>
      </w:r>
      <w:r>
        <w:rPr>
          <w:spacing w:val="-5"/>
        </w:rPr>
        <w:t xml:space="preserve"> </w:t>
      </w:r>
      <w:r>
        <w:t>part</w:t>
      </w:r>
      <w:r>
        <w:rPr>
          <w:spacing w:val="-5"/>
        </w:rPr>
        <w:t xml:space="preserve"> </w:t>
      </w:r>
      <w:r>
        <w:t>or</w:t>
      </w:r>
      <w:r>
        <w:rPr>
          <w:spacing w:val="-6"/>
        </w:rPr>
        <w:t xml:space="preserve"> </w:t>
      </w:r>
      <w:r>
        <w:t>in</w:t>
      </w:r>
      <w:r>
        <w:rPr>
          <w:spacing w:val="-5"/>
        </w:rPr>
        <w:t xml:space="preserve"> </w:t>
      </w:r>
      <w:r>
        <w:t>full,</w:t>
      </w:r>
      <w:r>
        <w:rPr>
          <w:spacing w:val="-5"/>
        </w:rPr>
        <w:t xml:space="preserve"> </w:t>
      </w:r>
      <w:r>
        <w:t>for</w:t>
      </w:r>
      <w:r>
        <w:rPr>
          <w:spacing w:val="-6"/>
        </w:rPr>
        <w:t xml:space="preserve"> </w:t>
      </w:r>
      <w:r>
        <w:t>the</w:t>
      </w:r>
      <w:r>
        <w:rPr>
          <w:spacing w:val="-6"/>
        </w:rPr>
        <w:t xml:space="preserve"> </w:t>
      </w:r>
      <w:r>
        <w:t>award</w:t>
      </w:r>
      <w:r>
        <w:rPr>
          <w:spacing w:val="-6"/>
        </w:rPr>
        <w:t xml:space="preserve"> </w:t>
      </w:r>
      <w:r>
        <w:t>of</w:t>
      </w:r>
      <w:r>
        <w:rPr>
          <w:spacing w:val="-4"/>
        </w:rPr>
        <w:t xml:space="preserve"> </w:t>
      </w:r>
      <w:r>
        <w:t>any</w:t>
      </w:r>
      <w:r>
        <w:rPr>
          <w:spacing w:val="-7"/>
        </w:rPr>
        <w:t xml:space="preserve"> </w:t>
      </w:r>
      <w:r>
        <w:t>other</w:t>
      </w:r>
      <w:r>
        <w:rPr>
          <w:spacing w:val="-6"/>
        </w:rPr>
        <w:t xml:space="preserve"> </w:t>
      </w:r>
      <w:r>
        <w:t>degree</w:t>
      </w:r>
      <w:r>
        <w:rPr>
          <w:spacing w:val="-6"/>
        </w:rPr>
        <w:t xml:space="preserve"> </w:t>
      </w:r>
      <w:r>
        <w:t>or</w:t>
      </w:r>
      <w:r>
        <w:rPr>
          <w:spacing w:val="-6"/>
        </w:rPr>
        <w:t xml:space="preserve"> </w:t>
      </w:r>
      <w:r>
        <w:t>diploma</w:t>
      </w:r>
      <w:r>
        <w:rPr>
          <w:spacing w:val="-5"/>
        </w:rPr>
        <w:t xml:space="preserve"> </w:t>
      </w:r>
      <w:r>
        <w:t>in</w:t>
      </w:r>
      <w:r>
        <w:rPr>
          <w:spacing w:val="-5"/>
        </w:rPr>
        <w:t xml:space="preserve"> </w:t>
      </w:r>
      <w:r>
        <w:t>this</w:t>
      </w:r>
      <w:r>
        <w:rPr>
          <w:spacing w:val="-5"/>
        </w:rPr>
        <w:t xml:space="preserve"> </w:t>
      </w:r>
      <w:r>
        <w:t>institute</w:t>
      </w:r>
      <w:r>
        <w:rPr>
          <w:spacing w:val="-57"/>
        </w:rPr>
        <w:t xml:space="preserve"> </w:t>
      </w:r>
      <w:r>
        <w:t>or</w:t>
      </w:r>
      <w:r>
        <w:rPr>
          <w:spacing w:val="-1"/>
        </w:rPr>
        <w:t xml:space="preserve"> </w:t>
      </w:r>
      <w:r>
        <w:t>any</w:t>
      </w:r>
      <w:r>
        <w:rPr>
          <w:spacing w:val="-5"/>
        </w:rPr>
        <w:t xml:space="preserve"> </w:t>
      </w:r>
      <w:r>
        <w:t>other Institute</w:t>
      </w:r>
      <w:r>
        <w:rPr>
          <w:spacing w:val="-1"/>
        </w:rPr>
        <w:t xml:space="preserve"> </w:t>
      </w:r>
      <w:r>
        <w:t>or</w:t>
      </w:r>
      <w:r>
        <w:rPr>
          <w:spacing w:val="1"/>
        </w:rPr>
        <w:t xml:space="preserve"> </w:t>
      </w:r>
      <w:r>
        <w:t>University.</w:t>
      </w:r>
    </w:p>
    <w:p w14:paraId="1C9B5822" w14:textId="77777777" w:rsidR="00A04269" w:rsidRDefault="00A04269">
      <w:pPr>
        <w:pStyle w:val="BodyText"/>
        <w:ind w:left="0"/>
        <w:rPr>
          <w:sz w:val="20"/>
        </w:rPr>
      </w:pPr>
    </w:p>
    <w:p w14:paraId="0E90D537" w14:textId="77777777" w:rsidR="00A04269" w:rsidRDefault="00A04269">
      <w:pPr>
        <w:pStyle w:val="BodyText"/>
        <w:ind w:left="0"/>
        <w:rPr>
          <w:sz w:val="20"/>
        </w:rPr>
      </w:pPr>
    </w:p>
    <w:p w14:paraId="65504FAF" w14:textId="77777777" w:rsidR="00A04269" w:rsidRDefault="00A04269">
      <w:pPr>
        <w:pStyle w:val="BodyText"/>
        <w:ind w:left="0"/>
        <w:rPr>
          <w:sz w:val="20"/>
        </w:rPr>
      </w:pPr>
    </w:p>
    <w:p w14:paraId="550DC8F6" w14:textId="4FB42847" w:rsidR="00A04269" w:rsidRDefault="006B2861">
      <w:pPr>
        <w:pStyle w:val="BodyText"/>
        <w:spacing w:before="6"/>
        <w:ind w:left="0"/>
        <w:rPr>
          <w:sz w:val="13"/>
        </w:rPr>
      </w:pPr>
      <w:r>
        <w:rPr>
          <w:noProof/>
        </w:rPr>
        <mc:AlternateContent>
          <mc:Choice Requires="wps">
            <w:drawing>
              <wp:anchor distT="0" distB="0" distL="0" distR="0" simplePos="0" relativeHeight="251660288" behindDoc="1" locked="0" layoutInCell="1" allowOverlap="1" wp14:anchorId="112C1CC4" wp14:editId="5AAD9183">
                <wp:simplePos x="0" y="0"/>
                <wp:positionH relativeFrom="page">
                  <wp:posOffset>5029835</wp:posOffset>
                </wp:positionH>
                <wp:positionV relativeFrom="paragraph">
                  <wp:posOffset>128270</wp:posOffset>
                </wp:positionV>
                <wp:extent cx="1585595" cy="1270"/>
                <wp:effectExtent l="0" t="0" r="0" b="0"/>
                <wp:wrapTopAndBottom/>
                <wp:docPr id="10"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5595" cy="1270"/>
                        </a:xfrm>
                        <a:custGeom>
                          <a:avLst/>
                          <a:gdLst>
                            <a:gd name="T0" fmla="+- 0 7921 7921"/>
                            <a:gd name="T1" fmla="*/ T0 w 2497"/>
                            <a:gd name="T2" fmla="+- 0 10418 7921"/>
                            <a:gd name="T3" fmla="*/ T2 w 2497"/>
                          </a:gdLst>
                          <a:ahLst/>
                          <a:cxnLst>
                            <a:cxn ang="0">
                              <a:pos x="T1" y="0"/>
                            </a:cxn>
                            <a:cxn ang="0">
                              <a:pos x="T3" y="0"/>
                            </a:cxn>
                          </a:cxnLst>
                          <a:rect l="0" t="0" r="r" b="b"/>
                          <a:pathLst>
                            <a:path w="2497">
                              <a:moveTo>
                                <a:pt x="0" y="0"/>
                              </a:moveTo>
                              <a:lnTo>
                                <a:pt x="2497"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E35B6" id="Freeform 2" o:spid="_x0000_s1026" style="position:absolute;margin-left:396.05pt;margin-top:10.1pt;width:124.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" path="m,l2497,e" filled="f" strokeweight=".22136mm">
                <v:path arrowok="t" o:connecttype="custom" o:connectlocs="0,0;1585595,0" o:connectangles="0,0"/>
                <w10:wrap type="topAndBottom" anchorx="page"/>
              </v:shape>
            </w:pict>
          </mc:Fallback>
        </mc:AlternateContent>
      </w:r>
    </w:p>
    <w:p w14:paraId="0CE35DC9" w14:textId="77777777" w:rsidR="00A04269" w:rsidRDefault="00A04269">
      <w:pPr>
        <w:pStyle w:val="BodyText"/>
        <w:spacing w:before="1"/>
        <w:ind w:left="0"/>
        <w:rPr>
          <w:sz w:val="13"/>
        </w:rPr>
      </w:pPr>
    </w:p>
    <w:p w14:paraId="0991A863" w14:textId="77777777" w:rsidR="00A04269" w:rsidRDefault="006B2861">
      <w:pPr>
        <w:spacing w:before="92" w:line="360" w:lineRule="auto"/>
        <w:ind w:left="7043" w:right="555" w:hanging="341"/>
      </w:pPr>
      <w:r>
        <w:t>Signature of the Student</w:t>
      </w:r>
      <w:r>
        <w:rPr>
          <w:spacing w:val="-52"/>
        </w:rPr>
        <w:t xml:space="preserve"> </w:t>
      </w:r>
      <w:r>
        <w:t>(B</w:t>
      </w:r>
      <w:r>
        <w:rPr>
          <w:spacing w:val="-2"/>
        </w:rPr>
        <w:t xml:space="preserve"> </w:t>
      </w:r>
      <w:r>
        <w:t>Neeraj</w:t>
      </w:r>
      <w:r>
        <w:rPr>
          <w:spacing w:val="-2"/>
        </w:rPr>
        <w:t xml:space="preserve"> </w:t>
      </w:r>
      <w:r>
        <w:t>Kumar)</w:t>
      </w:r>
    </w:p>
    <w:p w14:paraId="6F048BC8" w14:textId="0AB6DD72" w:rsidR="00A04269" w:rsidRDefault="006B2861" w:rsidP="000806EB">
      <w:pPr>
        <w:spacing w:line="252" w:lineRule="exact"/>
        <w:ind w:left="7208"/>
        <w:sectPr w:rsidR="00A04269">
          <w:pgSz w:w="11910" w:h="16840"/>
          <w:pgMar w:top="1360" w:right="1180" w:bottom="860" w:left="1320" w:header="0" w:footer="669" w:gutter="0"/>
          <w:cols w:space="720"/>
        </w:sectPr>
      </w:pPr>
      <w:r>
        <w:t>(18B81A1225)</w:t>
      </w:r>
    </w:p>
    <w:p w14:paraId="1C735FF5" w14:textId="77777777" w:rsidR="00A04269" w:rsidRDefault="00A04269">
      <w:pPr>
        <w:pStyle w:val="BodyText"/>
        <w:spacing w:before="2"/>
        <w:ind w:left="0"/>
        <w:rPr>
          <w:sz w:val="22"/>
        </w:rPr>
      </w:pPr>
    </w:p>
    <w:p w14:paraId="11350DDA" w14:textId="77777777" w:rsidR="00A04269" w:rsidRDefault="006B2861">
      <w:pPr>
        <w:pStyle w:val="Heading2"/>
        <w:spacing w:before="89"/>
        <w:ind w:right="1004"/>
      </w:pPr>
      <w:r>
        <w:t>LIST</w:t>
      </w:r>
      <w:r>
        <w:rPr>
          <w:spacing w:val="-1"/>
        </w:rPr>
        <w:t xml:space="preserve"> </w:t>
      </w:r>
      <w:r>
        <w:t>OF</w:t>
      </w:r>
      <w:r>
        <w:rPr>
          <w:spacing w:val="-1"/>
        </w:rPr>
        <w:t xml:space="preserve"> </w:t>
      </w:r>
      <w:r>
        <w:t>FIGURES</w:t>
      </w:r>
    </w:p>
    <w:p w14:paraId="3B61217D" w14:textId="77777777" w:rsidR="00A04269" w:rsidRDefault="00A04269">
      <w:pPr>
        <w:pStyle w:val="BodyText"/>
        <w:ind w:left="0"/>
        <w:rPr>
          <w:b/>
          <w:sz w:val="20"/>
        </w:rPr>
      </w:pPr>
    </w:p>
    <w:p w14:paraId="184E8238" w14:textId="77777777" w:rsidR="00A04269" w:rsidRDefault="00A04269">
      <w:pPr>
        <w:pStyle w:val="BodyText"/>
        <w:ind w:left="0"/>
        <w:rPr>
          <w:b/>
          <w:sz w:val="20"/>
        </w:rPr>
      </w:pPr>
    </w:p>
    <w:p w14:paraId="16E64E9A" w14:textId="77777777" w:rsidR="00A04269" w:rsidRDefault="00A04269">
      <w:pPr>
        <w:pStyle w:val="BodyText"/>
        <w:spacing w:before="7"/>
        <w:ind w:left="0"/>
        <w:rPr>
          <w:b/>
          <w:sz w:val="19"/>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0"/>
        <w:gridCol w:w="7024"/>
        <w:gridCol w:w="1039"/>
      </w:tblGrid>
      <w:tr w:rsidR="00A04269" w14:paraId="33846C5A" w14:textId="77777777">
        <w:trPr>
          <w:trHeight w:val="614"/>
        </w:trPr>
        <w:tc>
          <w:tcPr>
            <w:tcW w:w="1090" w:type="dxa"/>
          </w:tcPr>
          <w:p w14:paraId="1C621C86" w14:textId="77777777" w:rsidR="00A04269" w:rsidRDefault="006B2861">
            <w:pPr>
              <w:pStyle w:val="TableParagraph"/>
              <w:ind w:left="120" w:right="114"/>
              <w:rPr>
                <w:b/>
                <w:sz w:val="24"/>
              </w:rPr>
            </w:pPr>
            <w:r>
              <w:rPr>
                <w:b/>
                <w:sz w:val="24"/>
              </w:rPr>
              <w:t>Fig.</w:t>
            </w:r>
            <w:r>
              <w:rPr>
                <w:b/>
                <w:spacing w:val="-2"/>
                <w:sz w:val="24"/>
              </w:rPr>
              <w:t xml:space="preserve"> </w:t>
            </w:r>
            <w:r>
              <w:rPr>
                <w:b/>
                <w:sz w:val="24"/>
              </w:rPr>
              <w:t>No.</w:t>
            </w:r>
          </w:p>
        </w:tc>
        <w:tc>
          <w:tcPr>
            <w:tcW w:w="7024" w:type="dxa"/>
          </w:tcPr>
          <w:p w14:paraId="7AED0B74" w14:textId="77777777" w:rsidR="00A04269" w:rsidRDefault="006B2861">
            <w:pPr>
              <w:pStyle w:val="TableParagraph"/>
              <w:ind w:left="93" w:right="85"/>
              <w:rPr>
                <w:b/>
                <w:sz w:val="24"/>
              </w:rPr>
            </w:pPr>
            <w:r>
              <w:rPr>
                <w:b/>
                <w:sz w:val="24"/>
              </w:rPr>
              <w:t>Title</w:t>
            </w:r>
          </w:p>
        </w:tc>
        <w:tc>
          <w:tcPr>
            <w:tcW w:w="1039" w:type="dxa"/>
          </w:tcPr>
          <w:p w14:paraId="72DD6BFB" w14:textId="77777777" w:rsidR="00A04269" w:rsidRDefault="006B2861">
            <w:pPr>
              <w:pStyle w:val="TableParagraph"/>
              <w:ind w:left="129" w:right="121"/>
              <w:rPr>
                <w:b/>
                <w:sz w:val="24"/>
              </w:rPr>
            </w:pPr>
            <w:r>
              <w:rPr>
                <w:b/>
                <w:sz w:val="24"/>
              </w:rPr>
              <w:t>Pg.</w:t>
            </w:r>
            <w:r>
              <w:rPr>
                <w:b/>
                <w:spacing w:val="-2"/>
                <w:sz w:val="24"/>
              </w:rPr>
              <w:t xml:space="preserve"> </w:t>
            </w:r>
            <w:r>
              <w:rPr>
                <w:b/>
                <w:sz w:val="24"/>
              </w:rPr>
              <w:t>No.</w:t>
            </w:r>
          </w:p>
        </w:tc>
      </w:tr>
      <w:tr w:rsidR="00A04269" w14:paraId="7C41F7C2" w14:textId="77777777">
        <w:trPr>
          <w:trHeight w:val="861"/>
        </w:trPr>
        <w:tc>
          <w:tcPr>
            <w:tcW w:w="1090" w:type="dxa"/>
          </w:tcPr>
          <w:p w14:paraId="7A3D8F62" w14:textId="77777777" w:rsidR="00A04269" w:rsidRDefault="006B2861">
            <w:pPr>
              <w:pStyle w:val="TableParagraph"/>
              <w:spacing w:before="159"/>
              <w:rPr>
                <w:b/>
                <w:sz w:val="24"/>
              </w:rPr>
            </w:pPr>
            <w:r>
              <w:rPr>
                <w:b/>
                <w:sz w:val="24"/>
              </w:rPr>
              <w:t>1</w:t>
            </w:r>
          </w:p>
        </w:tc>
        <w:tc>
          <w:tcPr>
            <w:tcW w:w="7024" w:type="dxa"/>
          </w:tcPr>
          <w:p w14:paraId="26B2A8E0" w14:textId="6C70A16D" w:rsidR="00A04269" w:rsidRDefault="006166A0">
            <w:pPr>
              <w:pStyle w:val="TableParagraph"/>
              <w:spacing w:before="161" w:line="254" w:lineRule="auto"/>
              <w:ind w:left="107" w:right="165"/>
              <w:jc w:val="left"/>
              <w:rPr>
                <w:b/>
              </w:rPr>
            </w:pPr>
            <w:r w:rsidRPr="006166A0">
              <w:rPr>
                <w:b/>
              </w:rPr>
              <w:t>Overview of the different tasks considered in this work. Given a LUS image sequence, we propose approaches for: (orange) prediction of the disease severity score for each input frame and weakly supervised localization of pathological patterns; (pink) aggregation of frame-level scores for producing predictions on videos; (green) estimation of segmentation masks indicating pathological artifacts.</w:t>
            </w:r>
          </w:p>
        </w:tc>
        <w:tc>
          <w:tcPr>
            <w:tcW w:w="1039" w:type="dxa"/>
          </w:tcPr>
          <w:p w14:paraId="2F056009" w14:textId="39B7151E" w:rsidR="00A04269" w:rsidRDefault="008F73B0">
            <w:pPr>
              <w:pStyle w:val="TableParagraph"/>
              <w:spacing w:before="159"/>
              <w:ind w:left="11"/>
              <w:rPr>
                <w:b/>
                <w:sz w:val="24"/>
              </w:rPr>
            </w:pPr>
            <w:r>
              <w:rPr>
                <w:b/>
                <w:sz w:val="24"/>
              </w:rPr>
              <w:t>2</w:t>
            </w:r>
          </w:p>
        </w:tc>
      </w:tr>
      <w:tr w:rsidR="00A04269" w14:paraId="346984C4" w14:textId="77777777">
        <w:trPr>
          <w:trHeight w:val="859"/>
        </w:trPr>
        <w:tc>
          <w:tcPr>
            <w:tcW w:w="1090" w:type="dxa"/>
          </w:tcPr>
          <w:p w14:paraId="09CABA0D" w14:textId="77777777" w:rsidR="00A04269" w:rsidRDefault="006B2861">
            <w:pPr>
              <w:pStyle w:val="TableParagraph"/>
              <w:rPr>
                <w:b/>
                <w:sz w:val="24"/>
              </w:rPr>
            </w:pPr>
            <w:r>
              <w:rPr>
                <w:b/>
                <w:sz w:val="24"/>
              </w:rPr>
              <w:t>2</w:t>
            </w:r>
          </w:p>
        </w:tc>
        <w:tc>
          <w:tcPr>
            <w:tcW w:w="7024" w:type="dxa"/>
          </w:tcPr>
          <w:p w14:paraId="41503FD7" w14:textId="77623202" w:rsidR="00A04269" w:rsidRDefault="00687D22">
            <w:pPr>
              <w:pStyle w:val="TableParagraph"/>
              <w:spacing w:before="159" w:line="254" w:lineRule="auto"/>
              <w:ind w:left="107" w:right="452"/>
              <w:jc w:val="left"/>
              <w:rPr>
                <w:b/>
              </w:rPr>
            </w:pPr>
            <w:r w:rsidRPr="00687D22">
              <w:rPr>
                <w:b/>
              </w:rPr>
              <w:t>The distribution of the probes and the scores of frames grouped by hospital and overall statistics</w:t>
            </w:r>
          </w:p>
        </w:tc>
        <w:tc>
          <w:tcPr>
            <w:tcW w:w="1039" w:type="dxa"/>
          </w:tcPr>
          <w:p w14:paraId="3EAE0102" w14:textId="50D4553B" w:rsidR="00A04269" w:rsidRDefault="008F73B0">
            <w:pPr>
              <w:pStyle w:val="TableParagraph"/>
              <w:ind w:left="11"/>
              <w:rPr>
                <w:b/>
                <w:sz w:val="24"/>
              </w:rPr>
            </w:pPr>
            <w:r>
              <w:rPr>
                <w:b/>
                <w:sz w:val="24"/>
              </w:rPr>
              <w:t>5</w:t>
            </w:r>
          </w:p>
        </w:tc>
      </w:tr>
      <w:tr w:rsidR="00A04269" w14:paraId="1B1584FC" w14:textId="77777777" w:rsidTr="000806EB">
        <w:trPr>
          <w:trHeight w:val="1308"/>
        </w:trPr>
        <w:tc>
          <w:tcPr>
            <w:tcW w:w="1090" w:type="dxa"/>
          </w:tcPr>
          <w:p w14:paraId="4F172147" w14:textId="77777777" w:rsidR="00A04269" w:rsidRDefault="006B2861">
            <w:pPr>
              <w:pStyle w:val="TableParagraph"/>
              <w:rPr>
                <w:b/>
                <w:sz w:val="24"/>
              </w:rPr>
            </w:pPr>
            <w:r>
              <w:rPr>
                <w:b/>
                <w:sz w:val="24"/>
              </w:rPr>
              <w:t>3</w:t>
            </w:r>
          </w:p>
        </w:tc>
        <w:tc>
          <w:tcPr>
            <w:tcW w:w="7024" w:type="dxa"/>
          </w:tcPr>
          <w:p w14:paraId="456484F9" w14:textId="54198BBE" w:rsidR="00A04269" w:rsidRPr="000806EB" w:rsidRDefault="000806EB" w:rsidP="000806EB">
            <w:pPr>
              <w:spacing w:after="320"/>
              <w:rPr>
                <w:sz w:val="24"/>
              </w:rPr>
            </w:pPr>
            <w:r w:rsidRPr="000806EB">
              <w:rPr>
                <w:b/>
                <w:bCs/>
                <w:iCs/>
              </w:rPr>
              <w:t>Illustration of the architecture for frame-based score prediction. An STN modeled by Φ</w:t>
            </w:r>
            <w:r w:rsidRPr="000806EB">
              <w:rPr>
                <w:b/>
                <w:bCs/>
                <w:iCs/>
                <w:vertAlign w:val="subscript"/>
              </w:rPr>
              <w:t>stn</w:t>
            </w:r>
            <w:r w:rsidRPr="000806EB">
              <w:rPr>
                <w:b/>
                <w:bCs/>
                <w:iCs/>
              </w:rPr>
              <w:t xml:space="preserve"> predicts two transformations θ1 and θ2 which are applied to the input image producing two transformed versions x</w:t>
            </w:r>
            <w:r w:rsidRPr="000806EB">
              <w:rPr>
                <w:b/>
                <w:bCs/>
                <w:iCs/>
                <w:vertAlign w:val="subscript"/>
              </w:rPr>
              <w:t>1</w:t>
            </w:r>
            <w:r w:rsidRPr="000806EB">
              <w:rPr>
                <w:b/>
                <w:bCs/>
                <w:iCs/>
              </w:rPr>
              <w:t xml:space="preserve"> and x</w:t>
            </w:r>
            <w:r w:rsidRPr="000806EB">
              <w:rPr>
                <w:b/>
                <w:bCs/>
                <w:iCs/>
                <w:vertAlign w:val="subscript"/>
              </w:rPr>
              <w:t>2</w:t>
            </w:r>
            <w:r w:rsidRPr="000806EB">
              <w:rPr>
                <w:b/>
                <w:bCs/>
                <w:iCs/>
              </w:rPr>
              <w:t xml:space="preserve"> that localize pathological artifacts. The feature extractor Φ</w:t>
            </w:r>
            <w:r w:rsidRPr="000806EB">
              <w:rPr>
                <w:b/>
                <w:bCs/>
                <w:iCs/>
                <w:vertAlign w:val="subscript"/>
              </w:rPr>
              <w:t>cnn</w:t>
            </w:r>
            <w:r w:rsidRPr="000806EB">
              <w:rPr>
                <w:b/>
                <w:bCs/>
                <w:iCs/>
              </w:rPr>
              <w:t xml:space="preserve"> is applied to x</w:t>
            </w:r>
            <w:r w:rsidRPr="000806EB">
              <w:rPr>
                <w:b/>
                <w:bCs/>
                <w:iCs/>
                <w:vertAlign w:val="subscript"/>
              </w:rPr>
              <w:t>1</w:t>
            </w:r>
            <w:r w:rsidRPr="000806EB">
              <w:rPr>
                <w:b/>
                <w:bCs/>
                <w:iCs/>
              </w:rPr>
              <w:t xml:space="preserve"> to generate the final prediction.</w:t>
            </w:r>
            <w:r w:rsidRPr="000806EB">
              <w:rPr>
                <w:b/>
              </w:rPr>
              <w:t xml:space="preserve"> </w:t>
            </w:r>
          </w:p>
        </w:tc>
        <w:tc>
          <w:tcPr>
            <w:tcW w:w="1039" w:type="dxa"/>
          </w:tcPr>
          <w:p w14:paraId="3C4E18AD" w14:textId="32D08B0E" w:rsidR="00A04269" w:rsidRDefault="008F73B0">
            <w:pPr>
              <w:pStyle w:val="TableParagraph"/>
              <w:ind w:left="129" w:right="118"/>
              <w:rPr>
                <w:b/>
                <w:sz w:val="24"/>
              </w:rPr>
            </w:pPr>
            <w:r>
              <w:rPr>
                <w:b/>
                <w:sz w:val="24"/>
              </w:rPr>
              <w:t>7</w:t>
            </w:r>
          </w:p>
        </w:tc>
      </w:tr>
      <w:tr w:rsidR="006166A0" w14:paraId="350A82CC" w14:textId="77777777">
        <w:trPr>
          <w:trHeight w:val="455"/>
        </w:trPr>
        <w:tc>
          <w:tcPr>
            <w:tcW w:w="1090" w:type="dxa"/>
          </w:tcPr>
          <w:p w14:paraId="6B0642C9" w14:textId="6F489B4E" w:rsidR="006166A0" w:rsidRDefault="006166A0">
            <w:pPr>
              <w:pStyle w:val="TableParagraph"/>
              <w:rPr>
                <w:b/>
                <w:sz w:val="24"/>
              </w:rPr>
            </w:pPr>
            <w:r>
              <w:rPr>
                <w:b/>
                <w:sz w:val="24"/>
              </w:rPr>
              <w:t>4</w:t>
            </w:r>
          </w:p>
        </w:tc>
        <w:tc>
          <w:tcPr>
            <w:tcW w:w="7024" w:type="dxa"/>
          </w:tcPr>
          <w:p w14:paraId="6A3CFB8C" w14:textId="6A48259C" w:rsidR="006166A0" w:rsidRPr="008F73B0" w:rsidRDefault="008F73B0" w:rsidP="008755DB">
            <w:pPr>
              <w:pStyle w:val="TableParagraph"/>
              <w:spacing w:before="159"/>
              <w:ind w:left="93" w:right="89"/>
              <w:jc w:val="left"/>
              <w:rPr>
                <w:b/>
                <w:bCs/>
                <w:iCs/>
              </w:rPr>
            </w:pPr>
            <w:r w:rsidRPr="008F73B0">
              <w:rPr>
                <w:b/>
                <w:bCs/>
                <w:iCs/>
              </w:rPr>
              <w:t>Four examples of B-mode input image frames (first column), their annotations (second column) including COVID-19 biomarkers (moderate/score 2: orange, severe/score 3: red), and signs of healthy lung (blue). The corresponding semantic segmentations and contours of COVID-19 markers by deep learning are given in the third and fourth column, respectively</w:t>
            </w:r>
          </w:p>
        </w:tc>
        <w:tc>
          <w:tcPr>
            <w:tcW w:w="1039" w:type="dxa"/>
          </w:tcPr>
          <w:p w14:paraId="408B24AB" w14:textId="0302762C" w:rsidR="006166A0" w:rsidRDefault="008F73B0">
            <w:pPr>
              <w:pStyle w:val="TableParagraph"/>
              <w:ind w:left="129" w:right="118"/>
              <w:rPr>
                <w:b/>
                <w:sz w:val="24"/>
              </w:rPr>
            </w:pPr>
            <w:r>
              <w:rPr>
                <w:b/>
                <w:sz w:val="24"/>
              </w:rPr>
              <w:t>1</w:t>
            </w:r>
            <w:r w:rsidR="00A2525D">
              <w:rPr>
                <w:b/>
                <w:sz w:val="24"/>
              </w:rPr>
              <w:t>5</w:t>
            </w:r>
          </w:p>
        </w:tc>
      </w:tr>
      <w:tr w:rsidR="006166A0" w14:paraId="1FA52172" w14:textId="77777777" w:rsidTr="000806EB">
        <w:trPr>
          <w:trHeight w:val="525"/>
        </w:trPr>
        <w:tc>
          <w:tcPr>
            <w:tcW w:w="1090" w:type="dxa"/>
          </w:tcPr>
          <w:p w14:paraId="5818F9E1" w14:textId="4F7AFF50" w:rsidR="006166A0" w:rsidRDefault="006166A0">
            <w:pPr>
              <w:pStyle w:val="TableParagraph"/>
              <w:rPr>
                <w:b/>
                <w:sz w:val="24"/>
              </w:rPr>
            </w:pPr>
            <w:r>
              <w:rPr>
                <w:b/>
                <w:sz w:val="24"/>
              </w:rPr>
              <w:t>5</w:t>
            </w:r>
          </w:p>
        </w:tc>
        <w:tc>
          <w:tcPr>
            <w:tcW w:w="7024" w:type="dxa"/>
          </w:tcPr>
          <w:p w14:paraId="5137114B" w14:textId="1D87F6E9" w:rsidR="006166A0" w:rsidRPr="00687D22" w:rsidRDefault="000806EB" w:rsidP="008755DB">
            <w:pPr>
              <w:pStyle w:val="TableParagraph"/>
              <w:spacing w:before="159"/>
              <w:ind w:left="93" w:right="89"/>
              <w:jc w:val="left"/>
              <w:rPr>
                <w:b/>
              </w:rPr>
            </w:pPr>
            <w:r w:rsidRPr="000806EB">
              <w:rPr>
                <w:b/>
              </w:rPr>
              <w:t>Two examples (A, B) of class uncertainty in the segmentations, showing B-mode input image frames (first column), annotations, including COVID-19 biomarkers, the corresponding semantic segmentations by deep learning , and pixel-level COVID-19 class uncertainty by MC-dropout .</w:t>
            </w:r>
          </w:p>
        </w:tc>
        <w:tc>
          <w:tcPr>
            <w:tcW w:w="1039" w:type="dxa"/>
          </w:tcPr>
          <w:p w14:paraId="489F3AF2" w14:textId="20EC6470" w:rsidR="006166A0" w:rsidRDefault="00A2525D">
            <w:pPr>
              <w:pStyle w:val="TableParagraph"/>
              <w:ind w:left="129" w:right="118"/>
              <w:rPr>
                <w:b/>
                <w:sz w:val="24"/>
              </w:rPr>
            </w:pPr>
            <w:r>
              <w:rPr>
                <w:b/>
                <w:sz w:val="24"/>
              </w:rPr>
              <w:t>16</w:t>
            </w:r>
          </w:p>
        </w:tc>
      </w:tr>
    </w:tbl>
    <w:p w14:paraId="239B6CBF" w14:textId="77777777" w:rsidR="00A04269" w:rsidRDefault="00A04269">
      <w:pPr>
        <w:pStyle w:val="BodyText"/>
        <w:ind w:left="0"/>
        <w:rPr>
          <w:b/>
          <w:sz w:val="20"/>
        </w:rPr>
      </w:pPr>
    </w:p>
    <w:p w14:paraId="1CA7B3E1" w14:textId="77777777" w:rsidR="00A04269" w:rsidRDefault="00A04269">
      <w:pPr>
        <w:pStyle w:val="BodyText"/>
        <w:spacing w:before="5"/>
        <w:ind w:left="0"/>
        <w:rPr>
          <w:b/>
          <w:sz w:val="25"/>
        </w:rPr>
      </w:pPr>
    </w:p>
    <w:p w14:paraId="24207679" w14:textId="77777777" w:rsidR="00281D45" w:rsidRDefault="00281D45">
      <w:pPr>
        <w:spacing w:before="89"/>
        <w:ind w:left="871" w:right="1004"/>
        <w:jc w:val="center"/>
        <w:rPr>
          <w:b/>
          <w:sz w:val="28"/>
        </w:rPr>
      </w:pPr>
    </w:p>
    <w:p w14:paraId="6A6959E3" w14:textId="77777777" w:rsidR="00281D45" w:rsidRDefault="00281D45">
      <w:pPr>
        <w:spacing w:before="89"/>
        <w:ind w:left="871" w:right="1004"/>
        <w:jc w:val="center"/>
        <w:rPr>
          <w:b/>
          <w:sz w:val="28"/>
        </w:rPr>
      </w:pPr>
    </w:p>
    <w:p w14:paraId="2D4DA8AE" w14:textId="77777777" w:rsidR="00281D45" w:rsidRDefault="00281D45">
      <w:pPr>
        <w:spacing w:before="89"/>
        <w:ind w:left="871" w:right="1004"/>
        <w:jc w:val="center"/>
        <w:rPr>
          <w:b/>
          <w:sz w:val="28"/>
        </w:rPr>
      </w:pPr>
    </w:p>
    <w:p w14:paraId="79657ED0" w14:textId="77777777" w:rsidR="00281D45" w:rsidRDefault="00281D45">
      <w:pPr>
        <w:spacing w:before="89"/>
        <w:ind w:left="871" w:right="1004"/>
        <w:jc w:val="center"/>
        <w:rPr>
          <w:b/>
          <w:sz w:val="28"/>
        </w:rPr>
      </w:pPr>
    </w:p>
    <w:p w14:paraId="477C12E7" w14:textId="77777777" w:rsidR="00281D45" w:rsidRDefault="00281D45">
      <w:pPr>
        <w:spacing w:before="89"/>
        <w:ind w:left="871" w:right="1004"/>
        <w:jc w:val="center"/>
        <w:rPr>
          <w:b/>
          <w:sz w:val="28"/>
        </w:rPr>
      </w:pPr>
    </w:p>
    <w:p w14:paraId="2C50BD79" w14:textId="77777777" w:rsidR="00281D45" w:rsidRDefault="00281D45">
      <w:pPr>
        <w:spacing w:before="89"/>
        <w:ind w:left="871" w:right="1004"/>
        <w:jc w:val="center"/>
        <w:rPr>
          <w:b/>
          <w:sz w:val="28"/>
        </w:rPr>
      </w:pPr>
    </w:p>
    <w:p w14:paraId="75D317DA" w14:textId="77777777" w:rsidR="00281D45" w:rsidRDefault="00281D45">
      <w:pPr>
        <w:spacing w:before="89"/>
        <w:ind w:left="871" w:right="1004"/>
        <w:jc w:val="center"/>
        <w:rPr>
          <w:b/>
          <w:sz w:val="28"/>
        </w:rPr>
      </w:pPr>
    </w:p>
    <w:p w14:paraId="43AB2160" w14:textId="77777777" w:rsidR="00281D45" w:rsidRDefault="00281D45">
      <w:pPr>
        <w:spacing w:before="89"/>
        <w:ind w:left="871" w:right="1004"/>
        <w:jc w:val="center"/>
        <w:rPr>
          <w:b/>
          <w:sz w:val="28"/>
        </w:rPr>
      </w:pPr>
    </w:p>
    <w:p w14:paraId="1444EEF6" w14:textId="77777777" w:rsidR="00281D45" w:rsidRDefault="00281D45">
      <w:pPr>
        <w:spacing w:before="89"/>
        <w:ind w:left="871" w:right="1004"/>
        <w:jc w:val="center"/>
        <w:rPr>
          <w:b/>
          <w:sz w:val="28"/>
        </w:rPr>
      </w:pPr>
    </w:p>
    <w:p w14:paraId="37DEF895" w14:textId="77777777" w:rsidR="00281D45" w:rsidRDefault="00281D45">
      <w:pPr>
        <w:spacing w:before="89"/>
        <w:ind w:left="871" w:right="1004"/>
        <w:jc w:val="center"/>
        <w:rPr>
          <w:b/>
          <w:sz w:val="28"/>
        </w:rPr>
      </w:pPr>
    </w:p>
    <w:p w14:paraId="2F2F968A" w14:textId="77777777" w:rsidR="00281D45" w:rsidRDefault="00281D45">
      <w:pPr>
        <w:spacing w:before="89"/>
        <w:ind w:left="871" w:right="1004"/>
        <w:jc w:val="center"/>
        <w:rPr>
          <w:b/>
          <w:sz w:val="28"/>
        </w:rPr>
      </w:pPr>
    </w:p>
    <w:p w14:paraId="68AC8611" w14:textId="7FF32DC3" w:rsidR="00A04269" w:rsidRDefault="006B2861">
      <w:pPr>
        <w:spacing w:before="89"/>
        <w:ind w:left="871" w:right="1004"/>
        <w:jc w:val="center"/>
        <w:rPr>
          <w:b/>
          <w:sz w:val="28"/>
        </w:rPr>
      </w:pPr>
      <w:r>
        <w:rPr>
          <w:b/>
          <w:sz w:val="28"/>
        </w:rPr>
        <w:lastRenderedPageBreak/>
        <w:t>LIST OF TABLES</w:t>
      </w:r>
    </w:p>
    <w:p w14:paraId="3DA03762" w14:textId="77777777" w:rsidR="00A04269" w:rsidRDefault="00A04269">
      <w:pPr>
        <w:pStyle w:val="BodyText"/>
        <w:ind w:left="0"/>
        <w:rPr>
          <w:b/>
          <w:sz w:val="20"/>
        </w:rPr>
      </w:pPr>
    </w:p>
    <w:p w14:paraId="46797215" w14:textId="77777777" w:rsidR="00A04269" w:rsidRDefault="00A04269">
      <w:pPr>
        <w:pStyle w:val="BodyText"/>
        <w:ind w:left="0"/>
        <w:rPr>
          <w:b/>
          <w:sz w:val="20"/>
        </w:rPr>
      </w:pPr>
    </w:p>
    <w:p w14:paraId="3C1A7468" w14:textId="77777777" w:rsidR="00A04269" w:rsidRDefault="00A04269">
      <w:pPr>
        <w:pStyle w:val="BodyText"/>
        <w:spacing w:before="8"/>
        <w:ind w:left="0"/>
        <w:rPr>
          <w:b/>
          <w:sz w:val="19"/>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806"/>
        <w:gridCol w:w="941"/>
      </w:tblGrid>
      <w:tr w:rsidR="00A04269" w14:paraId="450E85B1" w14:textId="77777777">
        <w:trPr>
          <w:trHeight w:val="686"/>
        </w:trPr>
        <w:tc>
          <w:tcPr>
            <w:tcW w:w="1272" w:type="dxa"/>
          </w:tcPr>
          <w:p w14:paraId="5DF09F62" w14:textId="77777777" w:rsidR="00A04269" w:rsidRDefault="006B2861">
            <w:pPr>
              <w:pStyle w:val="TableParagraph"/>
              <w:spacing w:before="159"/>
              <w:ind w:left="114" w:right="108"/>
              <w:rPr>
                <w:b/>
                <w:sz w:val="24"/>
              </w:rPr>
            </w:pPr>
            <w:r>
              <w:rPr>
                <w:b/>
                <w:sz w:val="24"/>
              </w:rPr>
              <w:t>Table.</w:t>
            </w:r>
            <w:r>
              <w:rPr>
                <w:b/>
                <w:spacing w:val="-2"/>
                <w:sz w:val="24"/>
              </w:rPr>
              <w:t xml:space="preserve"> </w:t>
            </w:r>
            <w:r>
              <w:rPr>
                <w:b/>
                <w:sz w:val="24"/>
              </w:rPr>
              <w:t>No</w:t>
            </w:r>
          </w:p>
        </w:tc>
        <w:tc>
          <w:tcPr>
            <w:tcW w:w="6806" w:type="dxa"/>
          </w:tcPr>
          <w:p w14:paraId="731F5820" w14:textId="77777777" w:rsidR="00A04269" w:rsidRDefault="006B2861">
            <w:pPr>
              <w:pStyle w:val="TableParagraph"/>
              <w:spacing w:before="159"/>
              <w:ind w:left="3141" w:right="3135"/>
              <w:rPr>
                <w:b/>
                <w:sz w:val="24"/>
              </w:rPr>
            </w:pPr>
            <w:r>
              <w:rPr>
                <w:b/>
                <w:sz w:val="24"/>
              </w:rPr>
              <w:t>Title</w:t>
            </w:r>
          </w:p>
        </w:tc>
        <w:tc>
          <w:tcPr>
            <w:tcW w:w="941" w:type="dxa"/>
          </w:tcPr>
          <w:p w14:paraId="1484C88D" w14:textId="77777777" w:rsidR="00A04269" w:rsidRDefault="006B2861">
            <w:pPr>
              <w:pStyle w:val="TableParagraph"/>
              <w:spacing w:before="159"/>
              <w:ind w:left="108" w:right="105"/>
              <w:rPr>
                <w:b/>
                <w:sz w:val="24"/>
              </w:rPr>
            </w:pPr>
            <w:r>
              <w:rPr>
                <w:b/>
                <w:sz w:val="24"/>
              </w:rPr>
              <w:t>Pg.</w:t>
            </w:r>
            <w:r>
              <w:rPr>
                <w:b/>
                <w:spacing w:val="-3"/>
                <w:sz w:val="24"/>
              </w:rPr>
              <w:t xml:space="preserve"> </w:t>
            </w:r>
            <w:r>
              <w:rPr>
                <w:b/>
                <w:sz w:val="24"/>
              </w:rPr>
              <w:t>No</w:t>
            </w:r>
          </w:p>
        </w:tc>
      </w:tr>
      <w:tr w:rsidR="00A04269" w14:paraId="2899161E" w14:textId="77777777">
        <w:trPr>
          <w:trHeight w:val="553"/>
        </w:trPr>
        <w:tc>
          <w:tcPr>
            <w:tcW w:w="1272" w:type="dxa"/>
          </w:tcPr>
          <w:p w14:paraId="592BA12E" w14:textId="77777777" w:rsidR="00A04269" w:rsidRDefault="006B2861">
            <w:pPr>
              <w:pStyle w:val="TableParagraph"/>
              <w:spacing w:before="159"/>
              <w:rPr>
                <w:b/>
                <w:sz w:val="24"/>
              </w:rPr>
            </w:pPr>
            <w:r>
              <w:rPr>
                <w:b/>
                <w:sz w:val="24"/>
              </w:rPr>
              <w:t>1</w:t>
            </w:r>
          </w:p>
        </w:tc>
        <w:tc>
          <w:tcPr>
            <w:tcW w:w="6806" w:type="dxa"/>
          </w:tcPr>
          <w:p w14:paraId="79D33F4B" w14:textId="292ED85F" w:rsidR="00A04269" w:rsidRDefault="00281D45">
            <w:pPr>
              <w:pStyle w:val="TableParagraph"/>
              <w:spacing w:before="161"/>
              <w:ind w:left="107"/>
              <w:jc w:val="left"/>
              <w:rPr>
                <w:b/>
              </w:rPr>
            </w:pPr>
            <w:r w:rsidRPr="00281D45">
              <w:rPr>
                <w:b/>
              </w:rPr>
              <w:t>F1 SCORES (%) FOR THE FRAME-BASED CLASSIFICATION UNDER DIFFERENT EVALUATION SETTINGS. SETTING 1 REPRESENTS EVALUATION ON THE FULL TEST SET, SETTING 2 REPRESENTS THE ANALYSIS ON THE TEST SET WITH DROPPED TRANSITION FRAMES AND SETTING 3 REPRESENTS THE ANALYSIS ACCOUNTING FOR INTER-DOCTOR AGREEMENT. THE BASELINE FOR THIS SETTING IS PROVIDED BY THE EVALUATION ON THE SET OF TEST SEQUENCES WITH VIDEO-LEVEL ANNOTATIONS (VIDEO ANN.). BEST AND SECOND BEST F1 SCORES (%) ARE IN BOLD AND UNDERLINES, RESPECTIVELY</w:t>
            </w:r>
          </w:p>
        </w:tc>
        <w:tc>
          <w:tcPr>
            <w:tcW w:w="941" w:type="dxa"/>
          </w:tcPr>
          <w:p w14:paraId="38301B6E" w14:textId="1F626B17" w:rsidR="00A04269" w:rsidRDefault="00FD3B2B">
            <w:pPr>
              <w:pStyle w:val="TableParagraph"/>
              <w:spacing w:before="159"/>
              <w:ind w:left="8"/>
              <w:rPr>
                <w:b/>
                <w:sz w:val="24"/>
              </w:rPr>
            </w:pPr>
            <w:r>
              <w:rPr>
                <w:b/>
                <w:sz w:val="24"/>
              </w:rPr>
              <w:t>12</w:t>
            </w:r>
          </w:p>
        </w:tc>
      </w:tr>
      <w:tr w:rsidR="00A04269" w14:paraId="0824F0BE" w14:textId="77777777">
        <w:trPr>
          <w:trHeight w:val="700"/>
        </w:trPr>
        <w:tc>
          <w:tcPr>
            <w:tcW w:w="1272" w:type="dxa"/>
          </w:tcPr>
          <w:p w14:paraId="13F2377F" w14:textId="77777777" w:rsidR="00A04269" w:rsidRDefault="006B2861">
            <w:pPr>
              <w:pStyle w:val="TableParagraph"/>
              <w:rPr>
                <w:b/>
                <w:sz w:val="24"/>
              </w:rPr>
            </w:pPr>
            <w:r>
              <w:rPr>
                <w:b/>
                <w:sz w:val="24"/>
              </w:rPr>
              <w:t>2</w:t>
            </w:r>
          </w:p>
        </w:tc>
        <w:tc>
          <w:tcPr>
            <w:tcW w:w="6806" w:type="dxa"/>
          </w:tcPr>
          <w:p w14:paraId="4E47B843" w14:textId="6E1A1834" w:rsidR="00A04269" w:rsidRDefault="00281D45">
            <w:pPr>
              <w:pStyle w:val="TableParagraph"/>
              <w:spacing w:before="141" w:line="270" w:lineRule="atLeast"/>
              <w:ind w:left="107" w:right="87"/>
              <w:jc w:val="left"/>
              <w:rPr>
                <w:b/>
              </w:rPr>
            </w:pPr>
            <w:r w:rsidRPr="00281D45">
              <w:rPr>
                <w:b/>
              </w:rPr>
              <w:t>MEAN AND STANDARD DEVIATION OF WEIGHTED F1 SCORE, PRECISION AND RECALL COMPUTED OVER THE FIVE CROSS VALIDATION FOLDS, FOR THE PROPOSED VIDEO-BASED CLASSIFICATION METHOD AND BASELINES</w:t>
            </w:r>
          </w:p>
        </w:tc>
        <w:tc>
          <w:tcPr>
            <w:tcW w:w="941" w:type="dxa"/>
          </w:tcPr>
          <w:p w14:paraId="3074B3DD" w14:textId="5545B763" w:rsidR="00A04269" w:rsidRDefault="00FD3B2B">
            <w:pPr>
              <w:pStyle w:val="TableParagraph"/>
              <w:ind w:left="8"/>
              <w:rPr>
                <w:b/>
                <w:sz w:val="24"/>
              </w:rPr>
            </w:pPr>
            <w:r>
              <w:rPr>
                <w:b/>
                <w:sz w:val="24"/>
              </w:rPr>
              <w:t>1</w:t>
            </w:r>
            <w:r w:rsidR="00A2525D">
              <w:rPr>
                <w:b/>
                <w:sz w:val="24"/>
              </w:rPr>
              <w:t>4</w:t>
            </w:r>
          </w:p>
        </w:tc>
      </w:tr>
      <w:tr w:rsidR="00A04269" w14:paraId="248CF0FA" w14:textId="77777777">
        <w:trPr>
          <w:trHeight w:val="551"/>
        </w:trPr>
        <w:tc>
          <w:tcPr>
            <w:tcW w:w="1272" w:type="dxa"/>
          </w:tcPr>
          <w:p w14:paraId="0C345922" w14:textId="77777777" w:rsidR="00A04269" w:rsidRDefault="006B2861">
            <w:pPr>
              <w:pStyle w:val="TableParagraph"/>
              <w:rPr>
                <w:b/>
                <w:sz w:val="24"/>
              </w:rPr>
            </w:pPr>
            <w:r>
              <w:rPr>
                <w:b/>
                <w:sz w:val="24"/>
              </w:rPr>
              <w:t>3</w:t>
            </w:r>
          </w:p>
        </w:tc>
        <w:tc>
          <w:tcPr>
            <w:tcW w:w="6806" w:type="dxa"/>
          </w:tcPr>
          <w:p w14:paraId="4F4C11FE" w14:textId="2CED1E94" w:rsidR="00A04269" w:rsidRDefault="00687D22">
            <w:pPr>
              <w:pStyle w:val="TableParagraph"/>
              <w:spacing w:before="159"/>
              <w:ind w:left="107"/>
              <w:jc w:val="left"/>
              <w:rPr>
                <w:b/>
              </w:rPr>
            </w:pPr>
            <w:r w:rsidRPr="00687D22">
              <w:rPr>
                <w:b/>
              </w:rPr>
              <w:t>CONFUSION MATRICES (%) FOR THE PROPOSED VIDEO-BASED CLASSIFICATION METHOD AND BASELINES</w:t>
            </w:r>
          </w:p>
        </w:tc>
        <w:tc>
          <w:tcPr>
            <w:tcW w:w="941" w:type="dxa"/>
          </w:tcPr>
          <w:p w14:paraId="345B104C" w14:textId="0802D05F" w:rsidR="00A04269" w:rsidRDefault="00793B4D">
            <w:pPr>
              <w:pStyle w:val="TableParagraph"/>
              <w:ind w:left="8"/>
              <w:rPr>
                <w:b/>
                <w:sz w:val="24"/>
              </w:rPr>
            </w:pPr>
            <w:r>
              <w:rPr>
                <w:b/>
                <w:sz w:val="24"/>
              </w:rPr>
              <w:t>1</w:t>
            </w:r>
            <w:r w:rsidR="00A2525D">
              <w:rPr>
                <w:b/>
                <w:sz w:val="24"/>
              </w:rPr>
              <w:t>4</w:t>
            </w:r>
          </w:p>
        </w:tc>
      </w:tr>
    </w:tbl>
    <w:p w14:paraId="46788DC8" w14:textId="77777777" w:rsidR="00A04269" w:rsidRDefault="00A04269">
      <w:pPr>
        <w:rPr>
          <w:sz w:val="24"/>
        </w:rPr>
        <w:sectPr w:rsidR="00A04269">
          <w:pgSz w:w="11910" w:h="16840"/>
          <w:pgMar w:top="1580" w:right="1180" w:bottom="860" w:left="1320" w:header="0" w:footer="669" w:gutter="0"/>
          <w:cols w:space="720"/>
        </w:sectPr>
      </w:pPr>
    </w:p>
    <w:p w14:paraId="19E41610" w14:textId="77777777" w:rsidR="00A04269" w:rsidRDefault="00A04269">
      <w:pPr>
        <w:pStyle w:val="BodyText"/>
        <w:ind w:left="0"/>
        <w:rPr>
          <w:b/>
          <w:sz w:val="20"/>
        </w:rPr>
      </w:pPr>
    </w:p>
    <w:p w14:paraId="5E2F2692" w14:textId="77777777" w:rsidR="00A04269" w:rsidRDefault="00A04269">
      <w:pPr>
        <w:pStyle w:val="BodyText"/>
        <w:ind w:left="0"/>
        <w:rPr>
          <w:b/>
          <w:sz w:val="20"/>
        </w:rPr>
      </w:pPr>
    </w:p>
    <w:p w14:paraId="51E7A92C" w14:textId="77777777" w:rsidR="00A04269" w:rsidRDefault="00A04269">
      <w:pPr>
        <w:pStyle w:val="BodyText"/>
        <w:spacing w:before="5"/>
        <w:ind w:left="0"/>
        <w:rPr>
          <w:b/>
          <w:sz w:val="17"/>
        </w:rPr>
      </w:pPr>
    </w:p>
    <w:p w14:paraId="3F51D9AC" w14:textId="77777777" w:rsidR="00A04269" w:rsidRDefault="006B2861">
      <w:pPr>
        <w:spacing w:before="89"/>
        <w:ind w:left="871" w:right="1008"/>
        <w:jc w:val="center"/>
        <w:rPr>
          <w:b/>
          <w:sz w:val="28"/>
        </w:rPr>
      </w:pPr>
      <w:r>
        <w:rPr>
          <w:b/>
          <w:sz w:val="28"/>
        </w:rPr>
        <w:t>TABLE</w:t>
      </w:r>
      <w:r>
        <w:rPr>
          <w:b/>
          <w:spacing w:val="-1"/>
          <w:sz w:val="28"/>
        </w:rPr>
        <w:t xml:space="preserve"> </w:t>
      </w:r>
      <w:r>
        <w:rPr>
          <w:b/>
          <w:sz w:val="28"/>
        </w:rPr>
        <w:t>OF</w:t>
      </w:r>
      <w:r>
        <w:rPr>
          <w:b/>
          <w:spacing w:val="-2"/>
          <w:sz w:val="28"/>
        </w:rPr>
        <w:t xml:space="preserve"> </w:t>
      </w:r>
      <w:r>
        <w:rPr>
          <w:b/>
          <w:sz w:val="28"/>
        </w:rPr>
        <w:t>CONTENTS</w:t>
      </w:r>
    </w:p>
    <w:p w14:paraId="42186969" w14:textId="77777777" w:rsidR="00A04269" w:rsidRDefault="00A04269">
      <w:pPr>
        <w:pStyle w:val="BodyText"/>
        <w:ind w:left="0"/>
        <w:rPr>
          <w:b/>
          <w:sz w:val="30"/>
        </w:rPr>
      </w:pPr>
    </w:p>
    <w:p w14:paraId="3D90B763" w14:textId="77777777" w:rsidR="00A04269" w:rsidRDefault="00A04269">
      <w:pPr>
        <w:pStyle w:val="BodyText"/>
        <w:ind w:left="0"/>
        <w:rPr>
          <w:b/>
          <w:sz w:val="30"/>
        </w:rPr>
      </w:pPr>
    </w:p>
    <w:p w14:paraId="73D82D6C" w14:textId="77777777" w:rsidR="00A04269" w:rsidRDefault="00A04269">
      <w:pPr>
        <w:pStyle w:val="BodyText"/>
        <w:ind w:left="0"/>
        <w:rPr>
          <w:b/>
          <w:sz w:val="39"/>
        </w:rPr>
      </w:pPr>
    </w:p>
    <w:sdt>
      <w:sdtPr>
        <w:rPr>
          <w:i w:val="0"/>
          <w:iCs w:val="0"/>
          <w:sz w:val="20"/>
          <w:szCs w:val="20"/>
        </w:rPr>
        <w:id w:val="2120329755"/>
        <w:docPartObj>
          <w:docPartGallery w:val="Table of Contents"/>
          <w:docPartUnique/>
        </w:docPartObj>
      </w:sdtPr>
      <w:sdtEndPr/>
      <w:sdtContent>
        <w:p w14:paraId="47538DFB" w14:textId="77777777" w:rsidR="00A04269" w:rsidRDefault="006B2861">
          <w:pPr>
            <w:pStyle w:val="TOC1"/>
            <w:tabs>
              <w:tab w:val="left" w:pos="840"/>
              <w:tab w:val="left" w:pos="4140"/>
              <w:tab w:val="left" w:pos="8221"/>
              <w:tab w:val="left" w:pos="8452"/>
            </w:tabs>
            <w:spacing w:before="0" w:line="393" w:lineRule="auto"/>
            <w:ind w:right="505"/>
            <w:rPr>
              <w:i w:val="0"/>
              <w:sz w:val="24"/>
            </w:rPr>
          </w:pPr>
          <w:r>
            <w:rPr>
              <w:i w:val="0"/>
              <w:sz w:val="24"/>
            </w:rPr>
            <w:t>S.</w:t>
          </w:r>
          <w:r>
            <w:rPr>
              <w:i w:val="0"/>
              <w:spacing w:val="-1"/>
              <w:sz w:val="24"/>
            </w:rPr>
            <w:t xml:space="preserve"> </w:t>
          </w:r>
          <w:r>
            <w:rPr>
              <w:i w:val="0"/>
              <w:sz w:val="24"/>
            </w:rPr>
            <w:t>No</w:t>
          </w:r>
          <w:r>
            <w:rPr>
              <w:i w:val="0"/>
              <w:sz w:val="24"/>
            </w:rPr>
            <w:tab/>
          </w:r>
          <w:r>
            <w:rPr>
              <w:i w:val="0"/>
              <w:sz w:val="24"/>
            </w:rPr>
            <w:tab/>
            <w:t>Topic</w:t>
          </w:r>
          <w:r>
            <w:rPr>
              <w:i w:val="0"/>
              <w:sz w:val="24"/>
            </w:rPr>
            <w:tab/>
            <w:t>Pg. No</w:t>
          </w:r>
          <w:r>
            <w:rPr>
              <w:i w:val="0"/>
              <w:spacing w:val="-57"/>
              <w:sz w:val="24"/>
            </w:rPr>
            <w:t xml:space="preserve"> </w:t>
          </w:r>
          <w:r>
            <w:rPr>
              <w:i w:val="0"/>
              <w:sz w:val="24"/>
            </w:rPr>
            <w:t>1</w:t>
          </w:r>
          <w:r>
            <w:rPr>
              <w:i w:val="0"/>
              <w:sz w:val="24"/>
            </w:rPr>
            <w:tab/>
            <w:t>Introduction</w:t>
          </w:r>
          <w:r>
            <w:rPr>
              <w:i w:val="0"/>
              <w:sz w:val="20"/>
            </w:rPr>
            <w:t>…………………………………………………….……………………….</w:t>
          </w:r>
          <w:r>
            <w:rPr>
              <w:i w:val="0"/>
              <w:sz w:val="20"/>
            </w:rPr>
            <w:tab/>
          </w:r>
          <w:r>
            <w:rPr>
              <w:i w:val="0"/>
              <w:sz w:val="20"/>
            </w:rPr>
            <w:tab/>
          </w:r>
          <w:r>
            <w:rPr>
              <w:i w:val="0"/>
              <w:sz w:val="24"/>
            </w:rPr>
            <w:t>1</w:t>
          </w:r>
        </w:p>
        <w:p w14:paraId="6B7AB8DD" w14:textId="77777777" w:rsidR="00A04269" w:rsidRDefault="006B2861">
          <w:pPr>
            <w:pStyle w:val="TOC1"/>
            <w:tabs>
              <w:tab w:val="left" w:pos="840"/>
              <w:tab w:val="left" w:pos="8445"/>
            </w:tabs>
            <w:spacing w:before="2"/>
            <w:rPr>
              <w:i w:val="0"/>
              <w:sz w:val="24"/>
            </w:rPr>
          </w:pPr>
          <w:r>
            <w:rPr>
              <w:i w:val="0"/>
              <w:sz w:val="24"/>
            </w:rPr>
            <w:t>2</w:t>
          </w:r>
          <w:r>
            <w:rPr>
              <w:i w:val="0"/>
              <w:sz w:val="24"/>
            </w:rPr>
            <w:tab/>
            <w:t>Motivation</w:t>
          </w:r>
          <w:r>
            <w:rPr>
              <w:i w:val="0"/>
              <w:sz w:val="20"/>
            </w:rPr>
            <w:t>…………………………………….…………………………………………</w:t>
          </w:r>
          <w:r>
            <w:rPr>
              <w:i w:val="0"/>
              <w:sz w:val="20"/>
            </w:rPr>
            <w:tab/>
          </w:r>
          <w:r>
            <w:rPr>
              <w:i w:val="0"/>
              <w:sz w:val="24"/>
            </w:rPr>
            <w:t>2</w:t>
          </w:r>
        </w:p>
        <w:p w14:paraId="5E12D897" w14:textId="77777777" w:rsidR="00A04269" w:rsidRDefault="006B2861">
          <w:pPr>
            <w:pStyle w:val="TOC1"/>
            <w:tabs>
              <w:tab w:val="left" w:pos="840"/>
              <w:tab w:val="left" w:pos="8457"/>
            </w:tabs>
            <w:rPr>
              <w:i w:val="0"/>
              <w:sz w:val="24"/>
            </w:rPr>
          </w:pPr>
          <w:r>
            <w:rPr>
              <w:i w:val="0"/>
              <w:sz w:val="24"/>
            </w:rPr>
            <w:t>3</w:t>
          </w:r>
          <w:r>
            <w:rPr>
              <w:i w:val="0"/>
              <w:sz w:val="24"/>
            </w:rPr>
            <w:tab/>
            <w:t>Literature</w:t>
          </w:r>
          <w:r>
            <w:rPr>
              <w:i w:val="0"/>
              <w:spacing w:val="-4"/>
              <w:sz w:val="24"/>
            </w:rPr>
            <w:t xml:space="preserve"> </w:t>
          </w:r>
          <w:r>
            <w:rPr>
              <w:i w:val="0"/>
              <w:sz w:val="24"/>
            </w:rPr>
            <w:t>Survey</w:t>
          </w:r>
          <w:r>
            <w:rPr>
              <w:i w:val="0"/>
              <w:sz w:val="20"/>
            </w:rPr>
            <w:t>……………………………………………………………………...</w:t>
          </w:r>
          <w:r>
            <w:rPr>
              <w:i w:val="0"/>
              <w:sz w:val="20"/>
            </w:rPr>
            <w:tab/>
          </w:r>
          <w:r>
            <w:rPr>
              <w:i w:val="0"/>
              <w:sz w:val="24"/>
            </w:rPr>
            <w:t>3</w:t>
          </w:r>
        </w:p>
        <w:p w14:paraId="140BFEB0" w14:textId="77777777" w:rsidR="00A04269" w:rsidRDefault="006B2861">
          <w:pPr>
            <w:pStyle w:val="TOC1"/>
            <w:tabs>
              <w:tab w:val="left" w:pos="840"/>
              <w:tab w:val="left" w:pos="8459"/>
            </w:tabs>
            <w:spacing w:before="180"/>
            <w:rPr>
              <w:i w:val="0"/>
              <w:sz w:val="24"/>
            </w:rPr>
          </w:pPr>
          <w:r>
            <w:rPr>
              <w:i w:val="0"/>
              <w:sz w:val="24"/>
            </w:rPr>
            <w:t>4</w:t>
          </w:r>
          <w:r>
            <w:rPr>
              <w:i w:val="0"/>
              <w:sz w:val="24"/>
            </w:rPr>
            <w:tab/>
            <w:t>Methodology</w:t>
          </w:r>
          <w:r>
            <w:rPr>
              <w:i w:val="0"/>
              <w:sz w:val="20"/>
            </w:rPr>
            <w:t>……………….…………………………………………………………....</w:t>
          </w:r>
          <w:r>
            <w:rPr>
              <w:i w:val="0"/>
              <w:sz w:val="20"/>
            </w:rPr>
            <w:tab/>
          </w:r>
          <w:r>
            <w:rPr>
              <w:i w:val="0"/>
              <w:sz w:val="24"/>
            </w:rPr>
            <w:t>4</w:t>
          </w:r>
        </w:p>
        <w:p w14:paraId="2B3653A5" w14:textId="77777777" w:rsidR="00A04269" w:rsidRDefault="006B2861">
          <w:pPr>
            <w:pStyle w:val="TOC1"/>
            <w:tabs>
              <w:tab w:val="left" w:pos="840"/>
              <w:tab w:val="left" w:pos="8483"/>
            </w:tabs>
            <w:rPr>
              <w:i w:val="0"/>
              <w:sz w:val="24"/>
            </w:rPr>
          </w:pPr>
          <w:r>
            <w:rPr>
              <w:i w:val="0"/>
              <w:sz w:val="24"/>
            </w:rPr>
            <w:t>5</w:t>
          </w:r>
          <w:r>
            <w:rPr>
              <w:i w:val="0"/>
              <w:sz w:val="24"/>
            </w:rPr>
            <w:tab/>
            <w:t>Results</w:t>
          </w:r>
          <w:r>
            <w:rPr>
              <w:i w:val="0"/>
              <w:spacing w:val="-8"/>
              <w:sz w:val="24"/>
            </w:rPr>
            <w:t xml:space="preserve"> </w:t>
          </w:r>
          <w:r>
            <w:rPr>
              <w:i w:val="0"/>
              <w:sz w:val="24"/>
            </w:rPr>
            <w:t>and</w:t>
          </w:r>
          <w:r>
            <w:rPr>
              <w:i w:val="0"/>
              <w:spacing w:val="-8"/>
              <w:sz w:val="24"/>
            </w:rPr>
            <w:t xml:space="preserve"> </w:t>
          </w:r>
          <w:r>
            <w:rPr>
              <w:i w:val="0"/>
              <w:sz w:val="24"/>
            </w:rPr>
            <w:t>Analysis</w:t>
          </w:r>
          <w:r>
            <w:rPr>
              <w:i w:val="0"/>
              <w:sz w:val="20"/>
            </w:rPr>
            <w:t>……………………………..........................................................</w:t>
          </w:r>
          <w:r>
            <w:rPr>
              <w:i w:val="0"/>
              <w:sz w:val="20"/>
            </w:rPr>
            <w:tab/>
          </w:r>
          <w:r>
            <w:rPr>
              <w:i w:val="0"/>
              <w:sz w:val="24"/>
            </w:rPr>
            <w:t>8</w:t>
          </w:r>
        </w:p>
        <w:p w14:paraId="5E33B323" w14:textId="77777777" w:rsidR="00A04269" w:rsidRDefault="00CB3DEC">
          <w:pPr>
            <w:pStyle w:val="TOC2"/>
            <w:tabs>
              <w:tab w:val="left" w:pos="8459"/>
            </w:tabs>
            <w:rPr>
              <w:sz w:val="24"/>
            </w:rPr>
          </w:pPr>
          <w:hyperlink w:anchor="_TOC_250001" w:history="1">
            <w:r w:rsidR="006B2861">
              <w:rPr>
                <w:sz w:val="24"/>
              </w:rPr>
              <w:t>Conclusion</w:t>
            </w:r>
            <w:r w:rsidR="006B2861">
              <w:t>…………………………………………………….........................................</w:t>
            </w:r>
            <w:r w:rsidR="006B2861">
              <w:tab/>
            </w:r>
            <w:r w:rsidR="006B2861">
              <w:rPr>
                <w:sz w:val="24"/>
              </w:rPr>
              <w:t>11</w:t>
            </w:r>
          </w:hyperlink>
        </w:p>
        <w:p w14:paraId="006C2986" w14:textId="77777777" w:rsidR="00A04269" w:rsidRDefault="00CB3DEC">
          <w:pPr>
            <w:pStyle w:val="TOC2"/>
            <w:tabs>
              <w:tab w:val="left" w:pos="8481"/>
            </w:tabs>
            <w:spacing w:before="180"/>
            <w:rPr>
              <w:sz w:val="24"/>
            </w:rPr>
          </w:pPr>
          <w:hyperlink w:anchor="_TOC_250000" w:history="1">
            <w:r w:rsidR="006B2861">
              <w:rPr>
                <w:sz w:val="24"/>
              </w:rPr>
              <w:t>References</w:t>
            </w:r>
            <w:r w:rsidR="006B2861">
              <w:t>…………………………………………………..............................................</w:t>
            </w:r>
            <w:r w:rsidR="006B2861">
              <w:tab/>
            </w:r>
            <w:r w:rsidR="006B2861">
              <w:rPr>
                <w:sz w:val="24"/>
              </w:rPr>
              <w:t>14</w:t>
            </w:r>
          </w:hyperlink>
        </w:p>
      </w:sdtContent>
    </w:sdt>
    <w:p w14:paraId="5081AB0F" w14:textId="77777777" w:rsidR="00A04269" w:rsidRDefault="00A04269">
      <w:pPr>
        <w:rPr>
          <w:sz w:val="24"/>
        </w:rPr>
        <w:sectPr w:rsidR="00A04269">
          <w:pgSz w:w="11910" w:h="16840"/>
          <w:pgMar w:top="1580" w:right="1180" w:bottom="860" w:left="1320" w:header="0" w:footer="669" w:gutter="0"/>
          <w:cols w:space="720"/>
        </w:sectPr>
      </w:pPr>
    </w:p>
    <w:p w14:paraId="198C2CD4" w14:textId="77777777" w:rsidR="00A04269" w:rsidRDefault="006B2861">
      <w:pPr>
        <w:pStyle w:val="Heading1"/>
        <w:spacing w:line="350" w:lineRule="auto"/>
        <w:ind w:right="5669"/>
      </w:pPr>
      <w:r>
        <w:lastRenderedPageBreak/>
        <w:t>Chapter 1</w:t>
      </w:r>
      <w:r>
        <w:rPr>
          <w:spacing w:val="1"/>
        </w:rPr>
        <w:t xml:space="preserve"> </w:t>
      </w:r>
      <w:r>
        <w:t>INTRODUCTION</w:t>
      </w:r>
    </w:p>
    <w:p w14:paraId="1A3CB46F" w14:textId="77428A65" w:rsidR="005653AE" w:rsidRDefault="002E7E9C" w:rsidP="00327EE5">
      <w:pPr>
        <w:pStyle w:val="BodyText"/>
        <w:spacing w:before="159" w:line="276" w:lineRule="auto"/>
        <w:ind w:right="260" w:firstLine="360"/>
        <w:jc w:val="both"/>
      </w:pPr>
      <w:r>
        <w:t xml:space="preserve">The </w:t>
      </w:r>
      <w:r w:rsidRPr="002E7E9C">
        <w:t>rapid global SARS-CoV-2 outbreak resulted in a scarcity of medical equipment. The threat posed by COVID-19 led the World Health Organization (WHO) to declare the COVID-19 pandemic by March 2020</w:t>
      </w:r>
      <w:r w:rsidR="008755DB">
        <w:t xml:space="preserve">. </w:t>
      </w:r>
    </w:p>
    <w:p w14:paraId="07439767" w14:textId="17BF8353" w:rsidR="00FE4557" w:rsidRPr="00D069CF" w:rsidRDefault="002E7E9C" w:rsidP="00327EE5">
      <w:pPr>
        <w:pStyle w:val="BodyText"/>
        <w:spacing w:before="159" w:line="276" w:lineRule="auto"/>
        <w:ind w:right="260" w:firstLine="360"/>
        <w:jc w:val="both"/>
      </w:pPr>
      <w:r w:rsidRPr="002E7E9C">
        <w:t xml:space="preserve">Coronaviruses are a group of highly diverse, enveloped, positive-sense, single-stranded RNA viruses and are widely spread in birds and mammals. Sometimes these viruses infect humans, causing mild to moderate respiratory diseases. Before SARS-CoV-2, two coronaviruses were known to cause severe human disease: SARS-CoV, which causes Severe Acute Respiratory Syndrome (SARS); and MERS-CoV, which causes Middle East Respiratory Syndrome (MERS). However, in contrast to SARS and MERS, the symptom onset for COVID-19 is significantly larger, or it may appear in a mild form, allowing infection spread by asymptomatic patients, which in turn has led </w:t>
      </w:r>
      <w:r w:rsidRPr="00D069CF">
        <w:t xml:space="preserve">to the current pandemic. </w:t>
      </w:r>
    </w:p>
    <w:p w14:paraId="4EC44EC9" w14:textId="3FADBD4A" w:rsidR="002E7E9C" w:rsidRPr="00D069CF" w:rsidRDefault="002E7E9C" w:rsidP="00327EE5">
      <w:pPr>
        <w:pStyle w:val="BodyText"/>
        <w:spacing w:before="159" w:line="276" w:lineRule="auto"/>
        <w:ind w:right="260" w:firstLine="360"/>
        <w:jc w:val="both"/>
      </w:pPr>
      <w:r w:rsidRPr="00D069CF">
        <w:t>Although the WHO has emphasized the need for massive testing and contact tracing to better tackle the pandemic, not all countries have the required laboratory infrastructure and reagents to effectively address this task. Additionally, getting results from some of these tests may take a couple of days, leading to non-confirmed COVID-19 patients with mild or no symptoms to further spread the disease while waiting for the test results.</w:t>
      </w:r>
    </w:p>
    <w:p w14:paraId="6125450B" w14:textId="0018DC35" w:rsidR="002E7E9C" w:rsidRPr="00D069CF" w:rsidRDefault="002E7E9C" w:rsidP="00327EE5">
      <w:pPr>
        <w:pStyle w:val="BodyText"/>
        <w:spacing w:before="159" w:line="276" w:lineRule="auto"/>
        <w:ind w:right="260" w:firstLine="360"/>
        <w:jc w:val="both"/>
      </w:pPr>
      <w:r w:rsidRPr="00D069CF">
        <w:t>With the rise of deep learning techniques, medical imagery has increasingly claimed attention for the computed assisted analysis of pulmonary conditions. Automated analysis of Computed Tomography (CT) scans, has enabled the identification of malignant nodules. Radiographic analysis, in turn, has also obtained fair results in the detection of tuberculosis sign, as well as other multiple cardiothoracic abnormalities</w:t>
      </w:r>
      <w:r w:rsidR="00FE4557" w:rsidRPr="00D069CF">
        <w:t>.</w:t>
      </w:r>
    </w:p>
    <w:p w14:paraId="4E80CC01" w14:textId="673E26F7" w:rsidR="00FE4557" w:rsidRDefault="00FE4557" w:rsidP="008755DB">
      <w:pPr>
        <w:pStyle w:val="BodyText"/>
        <w:spacing w:before="159" w:line="276" w:lineRule="auto"/>
        <w:ind w:right="260" w:firstLine="360"/>
        <w:jc w:val="both"/>
      </w:pPr>
    </w:p>
    <w:p w14:paraId="5669C844" w14:textId="77777777" w:rsidR="00327EE5" w:rsidRDefault="00327EE5" w:rsidP="008755DB">
      <w:pPr>
        <w:pStyle w:val="BodyText"/>
        <w:spacing w:before="159" w:line="276" w:lineRule="auto"/>
        <w:ind w:right="260" w:firstLine="360"/>
        <w:jc w:val="both"/>
      </w:pPr>
    </w:p>
    <w:p w14:paraId="06CAD5F7" w14:textId="1E5BCF06" w:rsidR="005653AE" w:rsidRDefault="005653AE" w:rsidP="005653AE">
      <w:pPr>
        <w:pStyle w:val="BodyText"/>
        <w:spacing w:before="159" w:line="276" w:lineRule="auto"/>
        <w:ind w:left="0" w:right="260"/>
        <w:jc w:val="center"/>
      </w:pPr>
      <w:r w:rsidRPr="005653AE">
        <w:rPr>
          <w:noProof/>
        </w:rPr>
        <w:lastRenderedPageBreak/>
        <w:drawing>
          <wp:inline distT="0" distB="0" distL="0" distR="0" wp14:anchorId="78170F4D" wp14:editId="0931DA69">
            <wp:extent cx="5601970" cy="2957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6269" cy="2965495"/>
                    </a:xfrm>
                    <a:prstGeom prst="rect">
                      <a:avLst/>
                    </a:prstGeom>
                  </pic:spPr>
                </pic:pic>
              </a:graphicData>
            </a:graphic>
          </wp:inline>
        </w:drawing>
      </w:r>
    </w:p>
    <w:p w14:paraId="4321D233" w14:textId="6278D219" w:rsidR="005653AE" w:rsidRDefault="005653AE" w:rsidP="005653AE">
      <w:pPr>
        <w:pStyle w:val="BodyText"/>
        <w:spacing w:before="159" w:line="276" w:lineRule="auto"/>
        <w:ind w:left="0" w:right="260" w:firstLine="720"/>
        <w:jc w:val="center"/>
      </w:pPr>
      <w:r>
        <w:rPr>
          <w:i/>
          <w:color w:val="44536A"/>
          <w:sz w:val="18"/>
        </w:rPr>
        <w:t>Fig</w:t>
      </w:r>
      <w:r>
        <w:rPr>
          <w:i/>
          <w:color w:val="44536A"/>
          <w:spacing w:val="-2"/>
          <w:sz w:val="18"/>
        </w:rPr>
        <w:t xml:space="preserve"> </w:t>
      </w:r>
      <w:r>
        <w:rPr>
          <w:i/>
          <w:color w:val="44536A"/>
          <w:sz w:val="18"/>
        </w:rPr>
        <w:t>1:</w:t>
      </w:r>
      <w:r>
        <w:rPr>
          <w:i/>
          <w:color w:val="44536A"/>
          <w:spacing w:val="-1"/>
          <w:sz w:val="18"/>
        </w:rPr>
        <w:t xml:space="preserve"> </w:t>
      </w:r>
      <w:r w:rsidR="00FC225E" w:rsidRPr="00FC225E">
        <w:rPr>
          <w:i/>
          <w:color w:val="44536A"/>
          <w:sz w:val="18"/>
        </w:rPr>
        <w:t>Overview of the different tasks considered in this work. Given a LUS image sequence, we propose approaches for: (orange) prediction of the disease severity score for each input frame and weakly supervised localization of pathological patterns; (pink) aggregation of frame-level scores for producing predictions on videos; (green) estimation of segmentation masks indicating pathological artifacts.</w:t>
      </w:r>
    </w:p>
    <w:p w14:paraId="73B6BE85" w14:textId="77777777" w:rsidR="005653AE" w:rsidRDefault="005653AE" w:rsidP="005653AE">
      <w:pPr>
        <w:pStyle w:val="BodyText"/>
        <w:spacing w:before="159" w:line="276" w:lineRule="auto"/>
        <w:ind w:left="0" w:right="260"/>
        <w:jc w:val="both"/>
      </w:pPr>
    </w:p>
    <w:p w14:paraId="43FCBFF7" w14:textId="76B53960" w:rsidR="00176A6F" w:rsidRDefault="002E7E9C" w:rsidP="00327EE5">
      <w:pPr>
        <w:pStyle w:val="BodyText"/>
        <w:spacing w:before="159" w:line="276" w:lineRule="auto"/>
        <w:ind w:right="260" w:firstLine="360"/>
        <w:jc w:val="both"/>
      </w:pPr>
      <w:r w:rsidRPr="002E7E9C">
        <w:t xml:space="preserve">Lung ultrasound (LUS) is a portable, easy to disinfect, low cost and non-invasive medical imaging tool that can be used to identify lung diseases as an alternative to CT and X-ray. Computer-assisted analysis of lung ultrasound imagery is a relatively recent approach that has shown great potential for diagnosing pulmonary conditions. In the context of the current COVID-19 pandemic, by the time of writing this paper, three works have proposed the use of Deep Learning (DL) models for computer-assisted analysis of COVID-19 LUS imaging. In this sense, in this work </w:t>
      </w:r>
      <w:r w:rsidR="009C00BB">
        <w:t xml:space="preserve">it </w:t>
      </w:r>
      <w:r w:rsidRPr="002E7E9C">
        <w:t>evaluate</w:t>
      </w:r>
      <w:r w:rsidR="009C00BB">
        <w:t>s</w:t>
      </w:r>
      <w:r w:rsidRPr="002E7E9C">
        <w:t xml:space="preserve"> and compare the performance of several deep-learning techniques for the identification of COVID-19 infections from lung ultrasound imagery.</w:t>
      </w:r>
      <w:r w:rsidR="00176A6F">
        <w:t xml:space="preserve"> </w:t>
      </w:r>
    </w:p>
    <w:p w14:paraId="2E5B7F4C" w14:textId="2E7119EF" w:rsidR="00A04269" w:rsidRDefault="00176A6F" w:rsidP="00327EE5">
      <w:pPr>
        <w:pStyle w:val="BodyText"/>
        <w:spacing w:before="159" w:line="276" w:lineRule="auto"/>
        <w:ind w:right="260" w:firstLine="360"/>
        <w:jc w:val="both"/>
      </w:pPr>
      <w:r w:rsidRPr="00176A6F">
        <w:t>The insufficient testing capacity in most countries has therefore spurred the need and search for alternative methods that enable diagnosis of COVID-19. In addition, the accuracy of the current lab test, reverse transcription polymerase chain reaction (RT-PCR) arrays, remains highly dependent on swab technique and location.</w:t>
      </w:r>
    </w:p>
    <w:p w14:paraId="286749D2" w14:textId="77777777" w:rsidR="00A04269" w:rsidRDefault="00A04269" w:rsidP="00327EE5">
      <w:pPr>
        <w:spacing w:line="276" w:lineRule="auto"/>
        <w:jc w:val="both"/>
      </w:pPr>
    </w:p>
    <w:p w14:paraId="5A32DF12" w14:textId="398A424A" w:rsidR="00FE4557" w:rsidRDefault="00FE4557" w:rsidP="00327EE5">
      <w:pPr>
        <w:spacing w:line="276" w:lineRule="auto"/>
        <w:ind w:left="720" w:firstLine="720"/>
        <w:jc w:val="both"/>
        <w:rPr>
          <w:sz w:val="24"/>
          <w:szCs w:val="24"/>
        </w:rPr>
      </w:pPr>
      <w:r w:rsidRPr="00FE4557">
        <w:rPr>
          <w:sz w:val="24"/>
          <w:szCs w:val="24"/>
        </w:rPr>
        <w:t>COVID-19 pneumonia can rapidly progress into a very critical condition. Examination of radiological images of over 1,000 COVID-19 patients showed many acute respiratory distress syndrome (ARDS)-like characteristics, such as bilateral, and multi-lobar glass ground opacifications (mainly posteriorly and/or peripherally distributed),. As such, chest computed tomography (CT) has been coined as a potential alternative for diagnosing COVID-19 patients. While RT-PCR may take up to 24 hours and requires multiple tests for definitive results, diagnosis using CT can be much quicker. However, use of chest CT comes with significant drawbacks: it is costly, exposes patients to radiation, requires extensive cleaning after scans, and relies on radiologist interpretability.</w:t>
      </w:r>
    </w:p>
    <w:p w14:paraId="0364A827" w14:textId="77777777" w:rsidR="00FE4557" w:rsidRDefault="00FE4557" w:rsidP="00327EE5">
      <w:pPr>
        <w:spacing w:line="276" w:lineRule="auto"/>
        <w:ind w:left="720" w:firstLine="720"/>
        <w:jc w:val="both"/>
        <w:rPr>
          <w:sz w:val="24"/>
          <w:szCs w:val="24"/>
        </w:rPr>
      </w:pPr>
    </w:p>
    <w:p w14:paraId="016C0B73" w14:textId="77777777" w:rsidR="00FE4557" w:rsidRDefault="00FE4557" w:rsidP="00327EE5">
      <w:pPr>
        <w:spacing w:line="276" w:lineRule="auto"/>
        <w:ind w:left="720" w:firstLine="720"/>
        <w:jc w:val="both"/>
        <w:rPr>
          <w:sz w:val="24"/>
          <w:szCs w:val="24"/>
        </w:rPr>
      </w:pPr>
    </w:p>
    <w:p w14:paraId="2A16BA3D" w14:textId="7EAE0D44" w:rsidR="00FE4557" w:rsidRDefault="00FE4557" w:rsidP="00327EE5">
      <w:pPr>
        <w:spacing w:line="276" w:lineRule="auto"/>
        <w:ind w:left="720" w:firstLine="720"/>
        <w:jc w:val="both"/>
        <w:rPr>
          <w:sz w:val="24"/>
          <w:szCs w:val="24"/>
        </w:rPr>
      </w:pPr>
      <w:r w:rsidRPr="00FE4557">
        <w:rPr>
          <w:sz w:val="24"/>
          <w:szCs w:val="24"/>
        </w:rPr>
        <w:lastRenderedPageBreak/>
        <w:t>Recently, automatic image analysis by machine and deep learning (DL) methods have already shown promise for</w:t>
      </w:r>
      <w:r>
        <w:rPr>
          <w:sz w:val="24"/>
          <w:szCs w:val="24"/>
        </w:rPr>
        <w:t xml:space="preserve"> </w:t>
      </w:r>
      <w:r w:rsidRPr="00FE4557">
        <w:rPr>
          <w:sz w:val="24"/>
          <w:szCs w:val="24"/>
        </w:rPr>
        <w:t xml:space="preserve">reconstruction, classification, regression and segmentation of tissues using ultrasound image. </w:t>
      </w:r>
      <w:r>
        <w:rPr>
          <w:sz w:val="24"/>
          <w:szCs w:val="24"/>
        </w:rPr>
        <w:t xml:space="preserve">It </w:t>
      </w:r>
      <w:r w:rsidRPr="00FE4557">
        <w:rPr>
          <w:sz w:val="24"/>
          <w:szCs w:val="24"/>
        </w:rPr>
        <w:t>describe</w:t>
      </w:r>
      <w:r>
        <w:rPr>
          <w:sz w:val="24"/>
          <w:szCs w:val="24"/>
        </w:rPr>
        <w:t>s</w:t>
      </w:r>
      <w:r w:rsidRPr="00FE4557">
        <w:rPr>
          <w:sz w:val="24"/>
          <w:szCs w:val="24"/>
        </w:rPr>
        <w:t xml:space="preserve"> the use of DL to assist clinicians in detecting COVID-19 associated imaging patterns on point-of-care LUS. In particular, </w:t>
      </w:r>
      <w:r w:rsidR="009C00BB">
        <w:rPr>
          <w:sz w:val="24"/>
          <w:szCs w:val="24"/>
        </w:rPr>
        <w:t xml:space="preserve">it </w:t>
      </w:r>
      <w:r w:rsidRPr="00FE4557">
        <w:rPr>
          <w:sz w:val="24"/>
          <w:szCs w:val="24"/>
        </w:rPr>
        <w:t>tackle</w:t>
      </w:r>
      <w:r w:rsidR="009C00BB">
        <w:rPr>
          <w:sz w:val="24"/>
          <w:szCs w:val="24"/>
        </w:rPr>
        <w:t>s</w:t>
      </w:r>
      <w:r w:rsidRPr="00FE4557">
        <w:rPr>
          <w:sz w:val="24"/>
          <w:szCs w:val="24"/>
        </w:rPr>
        <w:t xml:space="preserve"> three different tasks on LUS imaging (Fig. 1): frame-based classification, video-level grading and pathological artifact segmentation. The first task consists of classifying each single frame of a LUS image sequence into one of the four levels of disease severity, defined by the scoring system in. Video-level grading aims to predict a score for the entire frame sequence based on the same scoring scale. Segmentation instead comprises pixel-level classification of the pathological artifacts within each frame.</w:t>
      </w:r>
    </w:p>
    <w:p w14:paraId="4C13C243" w14:textId="77777777" w:rsidR="00FE4557" w:rsidRDefault="00FE4557" w:rsidP="00327EE5">
      <w:pPr>
        <w:spacing w:line="276" w:lineRule="auto"/>
        <w:ind w:left="720" w:firstLine="720"/>
        <w:jc w:val="both"/>
        <w:rPr>
          <w:sz w:val="24"/>
          <w:szCs w:val="24"/>
        </w:rPr>
      </w:pPr>
    </w:p>
    <w:p w14:paraId="5A2E5CDF" w14:textId="77777777" w:rsidR="00FE4557" w:rsidRDefault="00FE4557" w:rsidP="00327EE5">
      <w:pPr>
        <w:spacing w:line="276" w:lineRule="auto"/>
        <w:ind w:left="720" w:firstLine="720"/>
        <w:jc w:val="both"/>
        <w:rPr>
          <w:sz w:val="24"/>
          <w:szCs w:val="24"/>
        </w:rPr>
      </w:pPr>
    </w:p>
    <w:p w14:paraId="072F40AF" w14:textId="63DA90C9" w:rsidR="00FE4557" w:rsidRPr="00FE4557" w:rsidRDefault="00FE4557" w:rsidP="00327EE5">
      <w:pPr>
        <w:spacing w:line="276" w:lineRule="auto"/>
        <w:ind w:left="720" w:firstLine="720"/>
        <w:jc w:val="both"/>
        <w:rPr>
          <w:sz w:val="24"/>
          <w:szCs w:val="24"/>
        </w:rPr>
        <w:sectPr w:rsidR="00FE4557" w:rsidRPr="00FE4557">
          <w:footerReference w:type="default" r:id="rId12"/>
          <w:pgSz w:w="11910" w:h="16840"/>
          <w:pgMar w:top="1360" w:right="1180" w:bottom="860" w:left="1320" w:header="0" w:footer="669" w:gutter="0"/>
          <w:pgNumType w:start="1"/>
          <w:cols w:space="720"/>
        </w:sectPr>
      </w:pPr>
      <w:r w:rsidRPr="00FE4557">
        <w:rPr>
          <w:sz w:val="24"/>
          <w:szCs w:val="24"/>
        </w:rPr>
        <w:t xml:space="preserve">This paper advances the state of the art in the automatic analysis of LUS images for supporting medical personnel in the diagnosis of COVID-19 related pathologies in many directions. (1) </w:t>
      </w:r>
      <w:r w:rsidR="00B5071A">
        <w:rPr>
          <w:sz w:val="24"/>
          <w:szCs w:val="24"/>
        </w:rPr>
        <w:t>P</w:t>
      </w:r>
      <w:r w:rsidRPr="00FE4557">
        <w:rPr>
          <w:sz w:val="24"/>
          <w:szCs w:val="24"/>
        </w:rPr>
        <w:t>ropose</w:t>
      </w:r>
      <w:r w:rsidR="00B5071A">
        <w:rPr>
          <w:sz w:val="24"/>
          <w:szCs w:val="24"/>
        </w:rPr>
        <w:t>d</w:t>
      </w:r>
      <w:r w:rsidRPr="00FE4557">
        <w:rPr>
          <w:sz w:val="24"/>
          <w:szCs w:val="24"/>
        </w:rPr>
        <w:t xml:space="preserve"> an extended and fully-annotated version of the ICLUS-DB database. The dataset contains labels on the 4-level scale proposed in, both at frame and video-level. Furthermore, it includes a subset of pixel-level annotated LUS images useful for developing and assessing semantic segmentation methods. (2) </w:t>
      </w:r>
      <w:r w:rsidR="00B5071A">
        <w:rPr>
          <w:sz w:val="24"/>
          <w:szCs w:val="24"/>
        </w:rPr>
        <w:t>I</w:t>
      </w:r>
      <w:r w:rsidRPr="00FE4557">
        <w:rPr>
          <w:sz w:val="24"/>
          <w:szCs w:val="24"/>
        </w:rPr>
        <w:t>ntroduce</w:t>
      </w:r>
      <w:r w:rsidR="00B5071A">
        <w:rPr>
          <w:sz w:val="24"/>
          <w:szCs w:val="24"/>
        </w:rPr>
        <w:t>d</w:t>
      </w:r>
      <w:r w:rsidRPr="00FE4557">
        <w:rPr>
          <w:sz w:val="24"/>
          <w:szCs w:val="24"/>
        </w:rPr>
        <w:t xml:space="preserve"> a novel deep architecture which permits to predict the score associated to a single LUS image, as well as to identify regions containing pathological artifacts in a weakly supervised manner. </w:t>
      </w:r>
      <w:r w:rsidR="008F5A6C">
        <w:rPr>
          <w:sz w:val="24"/>
          <w:szCs w:val="24"/>
        </w:rPr>
        <w:t>The</w:t>
      </w:r>
      <w:r w:rsidRPr="00FE4557">
        <w:rPr>
          <w:sz w:val="24"/>
          <w:szCs w:val="24"/>
        </w:rPr>
        <w:t xml:space="preserve"> network leverages Spatial Transformers Network (STN) and consistency losses to achieve disease pattern localization and from a soft ordinal regression loss for robust score estimation.</w:t>
      </w:r>
    </w:p>
    <w:p w14:paraId="3AD12449" w14:textId="77777777" w:rsidR="00A04269" w:rsidRDefault="006B2861">
      <w:pPr>
        <w:pStyle w:val="Heading1"/>
        <w:spacing w:line="350" w:lineRule="auto"/>
        <w:ind w:right="6109"/>
      </w:pPr>
      <w:r>
        <w:lastRenderedPageBreak/>
        <w:t>Chapter 2</w:t>
      </w:r>
      <w:r>
        <w:rPr>
          <w:spacing w:val="1"/>
        </w:rPr>
        <w:t xml:space="preserve"> </w:t>
      </w:r>
      <w:r>
        <w:t>MOTIVATION</w:t>
      </w:r>
    </w:p>
    <w:p w14:paraId="07C0DFC0" w14:textId="287DB800" w:rsidR="00B0388A" w:rsidRDefault="00B0388A" w:rsidP="00327EE5">
      <w:pPr>
        <w:pStyle w:val="BodyText"/>
        <w:spacing w:before="69" w:line="276" w:lineRule="auto"/>
        <w:ind w:right="254" w:firstLine="720"/>
        <w:jc w:val="both"/>
      </w:pPr>
      <w:r w:rsidRPr="00B0388A">
        <w:t>In the last few years, Lung Ultrasound (LUS) imaging has been proposed as an alternative to the use of CT or X-ray for screening and follow-up of lung diseases. For instance, it has been suggested that lung visualization through ultrasound imaging effectively replaces physical auscultation with stethoscopes. Moreover, when used correctly, LUS imaging could even help to reduce infections between patients and medical staff.</w:t>
      </w:r>
    </w:p>
    <w:p w14:paraId="7A089271" w14:textId="35170B32" w:rsidR="00B0388A" w:rsidRDefault="00B0388A" w:rsidP="00327EE5">
      <w:pPr>
        <w:pStyle w:val="BodyText"/>
        <w:spacing w:before="69" w:line="276" w:lineRule="auto"/>
        <w:ind w:right="254" w:firstLine="720"/>
        <w:jc w:val="both"/>
      </w:pPr>
      <w:r w:rsidRPr="00B0388A">
        <w:t>Recent medical correspondence has pointed out the advantages of using LUS imaging as a tool for early diagnosis and follow-up of COVID-19 patients. Some works highlight the benefits of using LUS in the context of the COVID-19 pandemic, especially considering its portability, accessibility, no radiation, ease of disinfection (e.g., using disposable caps of the ultrasound probes), and low cost.</w:t>
      </w:r>
    </w:p>
    <w:p w14:paraId="2A726E74" w14:textId="467EC10D" w:rsidR="00A04269" w:rsidRDefault="006B2861" w:rsidP="00327EE5">
      <w:pPr>
        <w:pStyle w:val="BodyText"/>
        <w:spacing w:before="69" w:line="276" w:lineRule="auto"/>
        <w:ind w:right="254" w:firstLine="720"/>
        <w:jc w:val="both"/>
      </w:pPr>
      <w:r>
        <w:t xml:space="preserve">This </w:t>
      </w:r>
      <w:r w:rsidR="00A8242C" w:rsidRPr="00A8242C">
        <w:t>In the last few years, Lung Ultrasound (LUS) imaging has been proposed as an alternative to the use of CT or X-ray for screening and follow-up of lung diseases. For instance, it has been suggested that lung visualization through ultrasound imaging effectively replaces physical auscultation with stethoscope. Moreover, when used correctly, LUS imaging could even help to reduce infections between patients and medical staf</w:t>
      </w:r>
      <w:r w:rsidR="00A8242C">
        <w:t>f</w:t>
      </w:r>
      <w:r w:rsidR="00A8242C" w:rsidRPr="00A8242C">
        <w:t>.</w:t>
      </w:r>
    </w:p>
    <w:p w14:paraId="059B74FA" w14:textId="77777777" w:rsidR="00A04269" w:rsidRDefault="00A04269" w:rsidP="00327EE5">
      <w:pPr>
        <w:spacing w:line="276" w:lineRule="auto"/>
        <w:rPr>
          <w:sz w:val="24"/>
        </w:rPr>
      </w:pPr>
    </w:p>
    <w:p w14:paraId="04E2F197" w14:textId="77777777" w:rsidR="00A8242C" w:rsidRDefault="00A8242C" w:rsidP="00327EE5">
      <w:pPr>
        <w:spacing w:line="276" w:lineRule="auto"/>
        <w:ind w:left="720"/>
        <w:rPr>
          <w:sz w:val="24"/>
        </w:rPr>
      </w:pPr>
      <w:r>
        <w:rPr>
          <w:sz w:val="24"/>
        </w:rPr>
        <w:tab/>
      </w:r>
      <w:r>
        <w:rPr>
          <w:sz w:val="24"/>
        </w:rPr>
        <w:tab/>
      </w:r>
      <w:r w:rsidRPr="00A8242C">
        <w:rPr>
          <w:sz w:val="24"/>
        </w:rPr>
        <w:t>Recent medical correspondence has pointed out the advantages of using LUS imaging as a tool for early diagnosis and follow-up of COVID-19 patient. Some works highlight the benefits of using LUS in the context of the COVID-19 pandemic, especially considering its portability, accessibility, no radiation, ease of disinfection (e.g., using disposable caps of the ultrasound probes), and low cost</w:t>
      </w:r>
      <w:r>
        <w:rPr>
          <w:sz w:val="24"/>
        </w:rPr>
        <w:t>.</w:t>
      </w:r>
    </w:p>
    <w:p w14:paraId="656C7818" w14:textId="77777777" w:rsidR="00A8242C" w:rsidRDefault="00A8242C" w:rsidP="00A8242C">
      <w:pPr>
        <w:spacing w:line="360" w:lineRule="auto"/>
        <w:ind w:left="720"/>
        <w:rPr>
          <w:sz w:val="24"/>
        </w:rPr>
      </w:pPr>
    </w:p>
    <w:p w14:paraId="0304131D" w14:textId="68A1FA9A" w:rsidR="00A8242C" w:rsidRDefault="00A8242C" w:rsidP="00A8242C">
      <w:pPr>
        <w:spacing w:line="276" w:lineRule="auto"/>
        <w:ind w:left="720"/>
        <w:rPr>
          <w:sz w:val="24"/>
        </w:rPr>
        <w:sectPr w:rsidR="00A8242C">
          <w:pgSz w:w="11910" w:h="16840"/>
          <w:pgMar w:top="1360" w:right="1180" w:bottom="860" w:left="1320" w:header="0" w:footer="669" w:gutter="0"/>
          <w:cols w:space="720"/>
        </w:sectPr>
      </w:pPr>
      <w:r>
        <w:rPr>
          <w:sz w:val="24"/>
        </w:rPr>
        <w:tab/>
      </w:r>
    </w:p>
    <w:p w14:paraId="4E5DF123" w14:textId="3862FF7E" w:rsidR="00A04269" w:rsidRDefault="006B2861">
      <w:pPr>
        <w:pStyle w:val="Heading1"/>
        <w:spacing w:line="350" w:lineRule="auto"/>
        <w:ind w:right="4616"/>
      </w:pPr>
      <w:r>
        <w:lastRenderedPageBreak/>
        <w:t>Chapter</w:t>
      </w:r>
      <w:r>
        <w:rPr>
          <w:spacing w:val="23"/>
        </w:rPr>
        <w:t xml:space="preserve"> </w:t>
      </w:r>
      <w:r>
        <w:t>3</w:t>
      </w:r>
      <w:r>
        <w:rPr>
          <w:spacing w:val="1"/>
        </w:rPr>
        <w:t xml:space="preserve"> </w:t>
      </w:r>
      <w:r>
        <w:t>LITERATURE</w:t>
      </w:r>
      <w:r>
        <w:rPr>
          <w:spacing w:val="-16"/>
        </w:rPr>
        <w:t xml:space="preserve"> </w:t>
      </w:r>
      <w:r>
        <w:t>SURVEY</w:t>
      </w:r>
    </w:p>
    <w:p w14:paraId="48F04476" w14:textId="77777777" w:rsidR="003665ED" w:rsidRDefault="003665ED">
      <w:pPr>
        <w:pStyle w:val="Heading1"/>
        <w:spacing w:line="350" w:lineRule="auto"/>
        <w:ind w:right="4616"/>
      </w:pPr>
    </w:p>
    <w:p w14:paraId="571170EC" w14:textId="10A0FD34" w:rsidR="003665ED" w:rsidRDefault="003665ED" w:rsidP="00327EE5">
      <w:pPr>
        <w:spacing w:after="320" w:line="276" w:lineRule="auto"/>
        <w:ind w:firstLine="720"/>
        <w:jc w:val="both"/>
        <w:rPr>
          <w:sz w:val="24"/>
          <w:szCs w:val="24"/>
        </w:rPr>
      </w:pPr>
      <w:r w:rsidRPr="003665ED">
        <w:rPr>
          <w:sz w:val="24"/>
          <w:szCs w:val="24"/>
        </w:rPr>
        <w:t xml:space="preserve">Earliest studies involving computer-assisted LUS imaging analysis were based on image processing techniques. These works were aimed at segmentation (identification) of artifacts in LUS images. Most of the identified artifacts are the so-called B-lines, which are associated with the disease presence. Subsequent works applied the typical training-testing approach of classical Machine Learning algorithms (ML) and Deep Learning (DL) networks. </w:t>
      </w:r>
      <w:r w:rsidR="00800196" w:rsidRPr="00800196">
        <w:rPr>
          <w:sz w:val="24"/>
          <w:szCs w:val="24"/>
        </w:rPr>
        <w:t>Taking into account the strong correlation between LUS and CT imaging findings in COVID-19 patients and the advantages of LUS equipment, it makes sense to develop tools for COVID-19 screening and diagnosis by means of computer-assisted analysis of LUS imaging.</w:t>
      </w:r>
    </w:p>
    <w:p w14:paraId="674E4243" w14:textId="250EA4F2" w:rsidR="005F5F5D" w:rsidRDefault="005653AE" w:rsidP="00327EE5">
      <w:pPr>
        <w:spacing w:after="320" w:line="276" w:lineRule="auto"/>
        <w:ind w:firstLine="720"/>
        <w:jc w:val="both"/>
        <w:rPr>
          <w:sz w:val="24"/>
          <w:szCs w:val="24"/>
        </w:rPr>
      </w:pPr>
      <w:r w:rsidRPr="005653AE">
        <w:rPr>
          <w:sz w:val="24"/>
          <w:szCs w:val="24"/>
        </w:rPr>
        <w:t>DL has proven to be successful in a multitude of computer vision tasks ranging from object recognition and detection to semantic segmentation. Motivated by these successes, more recently, DL has been increasingly used in medical applications, e.g</w:t>
      </w:r>
      <w:r w:rsidR="00860788">
        <w:rPr>
          <w:sz w:val="24"/>
          <w:szCs w:val="24"/>
        </w:rPr>
        <w:t>,</w:t>
      </w:r>
      <w:r w:rsidRPr="005653AE">
        <w:rPr>
          <w:sz w:val="24"/>
          <w:szCs w:val="24"/>
        </w:rPr>
        <w:t xml:space="preserve"> for biomedical image segmentation or pneumonia detection from chest X-ray. These seminal works indicate that, with the availability of data, DL can lead to the assistance and automation of preliminary diagnoses which are of tremendous significance in the medical community. </w:t>
      </w:r>
    </w:p>
    <w:p w14:paraId="234AB5EA" w14:textId="5F61A9A3" w:rsidR="005653AE" w:rsidRDefault="005653AE" w:rsidP="00327EE5">
      <w:pPr>
        <w:spacing w:after="320" w:line="276" w:lineRule="auto"/>
        <w:ind w:firstLine="720"/>
        <w:jc w:val="both"/>
        <w:rPr>
          <w:sz w:val="24"/>
          <w:szCs w:val="24"/>
        </w:rPr>
      </w:pPr>
      <w:r w:rsidRPr="005653AE">
        <w:rPr>
          <w:sz w:val="24"/>
          <w:szCs w:val="24"/>
        </w:rPr>
        <w:t xml:space="preserve">In the wake of the current pandemic, recent works have focused on the detection of COVID-19 from chest CT. </w:t>
      </w:r>
      <w:r w:rsidR="00B5071A">
        <w:rPr>
          <w:sz w:val="24"/>
          <w:szCs w:val="24"/>
        </w:rPr>
        <w:t>A</w:t>
      </w:r>
      <w:r w:rsidRPr="005653AE">
        <w:rPr>
          <w:sz w:val="24"/>
          <w:szCs w:val="24"/>
        </w:rPr>
        <w:t xml:space="preserve"> U-Net type network is used to regress a bounding box for each suspicious COVID-19 pneumonia region on consecutive CT scans, and a quadrant-based filtering is exploited to reduce possible false positive detections. </w:t>
      </w:r>
    </w:p>
    <w:p w14:paraId="5538B293" w14:textId="46CA3768" w:rsidR="005653AE" w:rsidRDefault="005653AE" w:rsidP="005653AE">
      <w:pPr>
        <w:spacing w:after="320" w:line="360" w:lineRule="auto"/>
        <w:jc w:val="both"/>
        <w:rPr>
          <w:sz w:val="24"/>
          <w:szCs w:val="24"/>
        </w:rPr>
      </w:pPr>
      <w:r w:rsidRPr="005653AE">
        <w:rPr>
          <w:noProof/>
          <w:sz w:val="24"/>
          <w:szCs w:val="24"/>
        </w:rPr>
        <w:drawing>
          <wp:inline distT="0" distB="0" distL="0" distR="0" wp14:anchorId="771ADA43" wp14:editId="6FD77702">
            <wp:extent cx="5975350" cy="24231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5350" cy="2423160"/>
                    </a:xfrm>
                    <a:prstGeom prst="rect">
                      <a:avLst/>
                    </a:prstGeom>
                  </pic:spPr>
                </pic:pic>
              </a:graphicData>
            </a:graphic>
          </wp:inline>
        </w:drawing>
      </w:r>
    </w:p>
    <w:p w14:paraId="56BC7599" w14:textId="02CD2862" w:rsidR="005653AE" w:rsidRDefault="005653AE" w:rsidP="005653AE">
      <w:pPr>
        <w:spacing w:after="320" w:line="360" w:lineRule="auto"/>
        <w:jc w:val="center"/>
        <w:rPr>
          <w:sz w:val="24"/>
          <w:szCs w:val="24"/>
        </w:rPr>
      </w:pPr>
      <w:r>
        <w:rPr>
          <w:i/>
          <w:color w:val="44536A"/>
          <w:sz w:val="18"/>
        </w:rPr>
        <w:t>Fig</w:t>
      </w:r>
      <w:r>
        <w:rPr>
          <w:i/>
          <w:color w:val="44536A"/>
          <w:spacing w:val="-2"/>
          <w:sz w:val="18"/>
        </w:rPr>
        <w:t xml:space="preserve"> </w:t>
      </w:r>
      <w:r w:rsidR="00687D22">
        <w:rPr>
          <w:i/>
          <w:color w:val="44536A"/>
          <w:sz w:val="18"/>
        </w:rPr>
        <w:t>2</w:t>
      </w:r>
      <w:r>
        <w:rPr>
          <w:i/>
          <w:color w:val="44536A"/>
          <w:sz w:val="18"/>
        </w:rPr>
        <w:t>:</w:t>
      </w:r>
      <w:r>
        <w:rPr>
          <w:i/>
          <w:color w:val="44536A"/>
          <w:spacing w:val="-1"/>
          <w:sz w:val="18"/>
        </w:rPr>
        <w:t xml:space="preserve"> </w:t>
      </w:r>
      <w:r w:rsidRPr="005653AE">
        <w:rPr>
          <w:i/>
          <w:color w:val="44536A"/>
          <w:sz w:val="18"/>
        </w:rPr>
        <w:t>The distribution of the probes and the scores of frames grouped by hospital and overall statistics</w:t>
      </w:r>
    </w:p>
    <w:p w14:paraId="628D634D" w14:textId="77777777" w:rsidR="003665ED" w:rsidRDefault="003665ED" w:rsidP="003665ED">
      <w:pPr>
        <w:spacing w:after="320" w:line="360" w:lineRule="auto"/>
        <w:ind w:firstLine="720"/>
        <w:jc w:val="both"/>
        <w:rPr>
          <w:sz w:val="24"/>
          <w:szCs w:val="24"/>
        </w:rPr>
      </w:pPr>
    </w:p>
    <w:p w14:paraId="77914396" w14:textId="77777777" w:rsidR="00327EE5" w:rsidRDefault="00327EE5" w:rsidP="003665ED">
      <w:pPr>
        <w:spacing w:after="320" w:line="360" w:lineRule="auto"/>
        <w:ind w:firstLine="720"/>
        <w:jc w:val="both"/>
        <w:rPr>
          <w:sz w:val="24"/>
          <w:szCs w:val="24"/>
        </w:rPr>
      </w:pPr>
    </w:p>
    <w:p w14:paraId="40302DC0" w14:textId="6E7AC981" w:rsidR="00A04269" w:rsidRDefault="005653AE" w:rsidP="00327EE5">
      <w:pPr>
        <w:spacing w:after="320" w:line="276" w:lineRule="auto"/>
        <w:ind w:firstLine="720"/>
        <w:jc w:val="both"/>
        <w:rPr>
          <w:sz w:val="24"/>
          <w:szCs w:val="24"/>
        </w:rPr>
      </w:pPr>
      <w:r w:rsidRPr="005653AE">
        <w:rPr>
          <w:sz w:val="24"/>
          <w:szCs w:val="24"/>
        </w:rPr>
        <w:lastRenderedPageBreak/>
        <w:t xml:space="preserve">Differently, </w:t>
      </w:r>
      <w:r w:rsidR="00B5071A">
        <w:rPr>
          <w:sz w:val="24"/>
          <w:szCs w:val="24"/>
        </w:rPr>
        <w:t>A</w:t>
      </w:r>
      <w:r w:rsidRPr="005653AE">
        <w:rPr>
          <w:sz w:val="24"/>
          <w:szCs w:val="24"/>
        </w:rPr>
        <w:t xml:space="preserve"> threshold-based region proposal is first used to retrieve the region of interests (RoIs) in the input scan and the Inception network is exploited to classify each proposed RoI. Similarly, a VNET-IR-RPN model pre-trained for pulmonary tuberculosis detection is used to propose RoIs in the input CT and a 3D version of Resnet-18 is employed to classify each RoI. However, very few works using DL on LUS images can be found in the literature. A classification and weakly-supervised localization method for lung pathology is described in. Based on the same idea, in a frame-based classification and weakly-supervised segmentation method is applied on LUS images for COVID-19 related pattern detection. </w:t>
      </w:r>
    </w:p>
    <w:p w14:paraId="337D1C18" w14:textId="77777777" w:rsidR="003665ED" w:rsidRDefault="003665ED" w:rsidP="00327EE5">
      <w:pPr>
        <w:spacing w:after="320" w:line="276" w:lineRule="auto"/>
        <w:jc w:val="both"/>
        <w:rPr>
          <w:sz w:val="24"/>
          <w:szCs w:val="24"/>
        </w:rPr>
      </w:pPr>
    </w:p>
    <w:p w14:paraId="42E3B45F" w14:textId="6E5DF404" w:rsidR="002E7E9C" w:rsidRDefault="003665ED" w:rsidP="00327EE5">
      <w:pPr>
        <w:spacing w:after="320" w:line="276" w:lineRule="auto"/>
        <w:ind w:firstLine="720"/>
        <w:jc w:val="both"/>
        <w:rPr>
          <w:sz w:val="24"/>
          <w:szCs w:val="24"/>
        </w:rPr>
      </w:pPr>
      <w:r w:rsidRPr="003665ED">
        <w:rPr>
          <w:sz w:val="24"/>
          <w:szCs w:val="24"/>
        </w:rPr>
        <w:t>Here, Efficientnet is trained to recognize COVID-19 in LUS images, after which class activation maps (CAMs)</w:t>
      </w:r>
      <w:r w:rsidR="00DA735D">
        <w:rPr>
          <w:sz w:val="24"/>
          <w:szCs w:val="24"/>
        </w:rPr>
        <w:t xml:space="preserve"> </w:t>
      </w:r>
      <w:r w:rsidRPr="003665ED">
        <w:rPr>
          <w:sz w:val="24"/>
          <w:szCs w:val="24"/>
        </w:rPr>
        <w:t xml:space="preserve">are exploited to produce a weakly-supervised segmentation map of the input image. </w:t>
      </w:r>
    </w:p>
    <w:p w14:paraId="1072DFAD" w14:textId="6127A509" w:rsidR="003665ED" w:rsidRDefault="001D465B" w:rsidP="00327EE5">
      <w:pPr>
        <w:spacing w:after="320" w:line="276" w:lineRule="auto"/>
        <w:ind w:firstLine="720"/>
        <w:jc w:val="both"/>
        <w:rPr>
          <w:sz w:val="24"/>
          <w:szCs w:val="24"/>
        </w:rPr>
      </w:pPr>
      <w:r w:rsidRPr="001D465B">
        <w:rPr>
          <w:sz w:val="24"/>
          <w:szCs w:val="24"/>
        </w:rPr>
        <w:t xml:space="preserve">First, while in CAMs are used for localization, in this work </w:t>
      </w:r>
      <w:r w:rsidR="009C00BB">
        <w:rPr>
          <w:sz w:val="24"/>
          <w:szCs w:val="24"/>
        </w:rPr>
        <w:t xml:space="preserve">it </w:t>
      </w:r>
      <w:r w:rsidRPr="001D465B">
        <w:rPr>
          <w:sz w:val="24"/>
          <w:szCs w:val="24"/>
        </w:rPr>
        <w:t>exploit</w:t>
      </w:r>
      <w:r w:rsidR="009C00BB">
        <w:rPr>
          <w:sz w:val="24"/>
          <w:szCs w:val="24"/>
        </w:rPr>
        <w:t>s</w:t>
      </w:r>
      <w:r w:rsidRPr="001D465B">
        <w:rPr>
          <w:sz w:val="24"/>
          <w:szCs w:val="24"/>
        </w:rPr>
        <w:t xml:space="preserve"> STN to learn a weakly-supervised localization policy from the data (i.e. not exploiting explicit labelled locations but inferring it from simple frame-based classification labels). </w:t>
      </w:r>
    </w:p>
    <w:p w14:paraId="186F3B51" w14:textId="5A1903BC" w:rsidR="003665ED" w:rsidRDefault="001D465B" w:rsidP="00327EE5">
      <w:pPr>
        <w:spacing w:after="320" w:line="276" w:lineRule="auto"/>
        <w:ind w:firstLine="720"/>
        <w:jc w:val="both"/>
        <w:rPr>
          <w:sz w:val="24"/>
          <w:szCs w:val="24"/>
        </w:rPr>
      </w:pPr>
      <w:r w:rsidRPr="001D465B">
        <w:rPr>
          <w:sz w:val="24"/>
          <w:szCs w:val="24"/>
        </w:rPr>
        <w:t>Second, while in</w:t>
      </w:r>
      <w:r w:rsidR="00DA735D">
        <w:rPr>
          <w:sz w:val="24"/>
          <w:szCs w:val="24"/>
        </w:rPr>
        <w:t xml:space="preserve"> </w:t>
      </w:r>
      <w:r w:rsidRPr="001D465B">
        <w:rPr>
          <w:sz w:val="24"/>
          <w:szCs w:val="24"/>
        </w:rPr>
        <w:t xml:space="preserve">a classification problem is solved, </w:t>
      </w:r>
      <w:r w:rsidR="009C00BB">
        <w:rPr>
          <w:sz w:val="24"/>
          <w:szCs w:val="24"/>
        </w:rPr>
        <w:t xml:space="preserve">it </w:t>
      </w:r>
      <w:r w:rsidRPr="001D465B">
        <w:rPr>
          <w:sz w:val="24"/>
          <w:szCs w:val="24"/>
        </w:rPr>
        <w:t>focus</w:t>
      </w:r>
      <w:r w:rsidR="009C00BB">
        <w:rPr>
          <w:sz w:val="24"/>
          <w:szCs w:val="24"/>
        </w:rPr>
        <w:t>es</w:t>
      </w:r>
      <w:r w:rsidRPr="001D465B">
        <w:rPr>
          <w:sz w:val="24"/>
          <w:szCs w:val="24"/>
        </w:rPr>
        <w:t xml:space="preserve"> on ordinal regression, predicting not only the presence of COVID-19 related artifacts, but also a score connected to the disease severity. </w:t>
      </w:r>
    </w:p>
    <w:p w14:paraId="131DF9A4" w14:textId="0127F6DC" w:rsidR="001D465B" w:rsidRPr="001D465B" w:rsidRDefault="001D465B" w:rsidP="00327EE5">
      <w:pPr>
        <w:spacing w:after="320" w:line="276" w:lineRule="auto"/>
        <w:ind w:firstLine="720"/>
        <w:jc w:val="both"/>
        <w:rPr>
          <w:sz w:val="24"/>
          <w:szCs w:val="24"/>
        </w:rPr>
      </w:pPr>
      <w:r w:rsidRPr="001D465B">
        <w:rPr>
          <w:sz w:val="24"/>
          <w:szCs w:val="24"/>
        </w:rPr>
        <w:t>Third, move a step forward compared to all previous methods by proposing a video-level prediction model built on top of the frame-based method. Finally, propose a simple yet effective method to predict segmentation masks using an ensemble of multiple state-of-the-art convolutional network architectures for image segmentation.</w:t>
      </w:r>
    </w:p>
    <w:p w14:paraId="7FFED1EE" w14:textId="2167615B" w:rsidR="001D465B" w:rsidRPr="001D465B" w:rsidRDefault="001D465B" w:rsidP="00327EE5">
      <w:pPr>
        <w:spacing w:after="320" w:line="276" w:lineRule="auto"/>
        <w:ind w:firstLine="720"/>
        <w:jc w:val="both"/>
        <w:rPr>
          <w:sz w:val="24"/>
          <w:szCs w:val="24"/>
        </w:rPr>
      </w:pPr>
      <w:r w:rsidRPr="001D465B">
        <w:rPr>
          <w:sz w:val="24"/>
          <w:szCs w:val="24"/>
        </w:rPr>
        <w:t xml:space="preserve">Additionally, the model’s predictions are accompanied with uncertainty estimates to facilitate interpretation of the results First, while in CAMs are used for localization, in this work </w:t>
      </w:r>
      <w:r w:rsidR="009C00BB">
        <w:rPr>
          <w:sz w:val="24"/>
          <w:szCs w:val="24"/>
        </w:rPr>
        <w:t xml:space="preserve">to </w:t>
      </w:r>
      <w:r w:rsidRPr="001D465B">
        <w:rPr>
          <w:sz w:val="24"/>
          <w:szCs w:val="24"/>
        </w:rPr>
        <w:t xml:space="preserve">exploit STN to learn a weakly-supervised localization policy from the data (i.e. not exploiting explicit labelled locations but inferring it from simple frame-based classification labels). Second, while in a classification problem is solved, </w:t>
      </w:r>
      <w:r w:rsidR="009C00BB">
        <w:rPr>
          <w:sz w:val="24"/>
          <w:szCs w:val="24"/>
        </w:rPr>
        <w:t xml:space="preserve">it </w:t>
      </w:r>
      <w:r w:rsidRPr="001D465B">
        <w:rPr>
          <w:sz w:val="24"/>
          <w:szCs w:val="24"/>
        </w:rPr>
        <w:t xml:space="preserve">focus on ordinal regression, predicting not only the presence of COVID-19 related artifacts, but also a score connected to the disease severity. </w:t>
      </w:r>
      <w:r w:rsidR="009C00BB">
        <w:rPr>
          <w:sz w:val="24"/>
          <w:szCs w:val="24"/>
        </w:rPr>
        <w:t>M</w:t>
      </w:r>
      <w:r w:rsidRPr="001D465B">
        <w:rPr>
          <w:sz w:val="24"/>
          <w:szCs w:val="24"/>
        </w:rPr>
        <w:t>ove a step forward compared to all previous methods by proposing a video-level prediction model built on top of the frame-based method. Finally, propose a simple yet effective method to predict segmentation masks using an ensemble of multiple state-of-the-art convolutional network architectures for image segmentation.</w:t>
      </w:r>
    </w:p>
    <w:p w14:paraId="0103B2DA" w14:textId="21BC7EB6" w:rsidR="001D465B" w:rsidRPr="00A8242C" w:rsidRDefault="001D465B" w:rsidP="00327EE5">
      <w:pPr>
        <w:spacing w:after="320" w:line="276" w:lineRule="auto"/>
        <w:jc w:val="both"/>
        <w:rPr>
          <w:sz w:val="24"/>
          <w:szCs w:val="24"/>
        </w:rPr>
        <w:sectPr w:rsidR="001D465B" w:rsidRPr="00A8242C">
          <w:pgSz w:w="11910" w:h="16840"/>
          <w:pgMar w:top="1360" w:right="1180" w:bottom="860" w:left="1320" w:header="0" w:footer="669" w:gutter="0"/>
          <w:cols w:space="720"/>
        </w:sectPr>
      </w:pPr>
      <w:r w:rsidRPr="001D465B">
        <w:rPr>
          <w:sz w:val="24"/>
          <w:szCs w:val="24"/>
        </w:rPr>
        <w:t>Additionally, the model’s predictions are accompanied with uncertainty estimates to facilitate interpretation of the results</w:t>
      </w:r>
      <w:r w:rsidR="00327EE5">
        <w:rPr>
          <w:sz w:val="24"/>
          <w:szCs w:val="24"/>
        </w:rPr>
        <w:t>.</w:t>
      </w:r>
    </w:p>
    <w:p w14:paraId="05F100CF" w14:textId="72834A7C" w:rsidR="00A04269" w:rsidRDefault="006B2861">
      <w:pPr>
        <w:pStyle w:val="Heading1"/>
        <w:spacing w:line="350" w:lineRule="auto"/>
        <w:ind w:right="5569"/>
      </w:pPr>
      <w:r>
        <w:lastRenderedPageBreak/>
        <w:t>Chapter</w:t>
      </w:r>
      <w:r>
        <w:rPr>
          <w:spacing w:val="1"/>
        </w:rPr>
        <w:t xml:space="preserve"> </w:t>
      </w:r>
      <w:r>
        <w:t>4</w:t>
      </w:r>
      <w:r>
        <w:rPr>
          <w:spacing w:val="1"/>
        </w:rPr>
        <w:t xml:space="preserve"> </w:t>
      </w:r>
      <w:r>
        <w:t>METHODOLOGY</w:t>
      </w:r>
    </w:p>
    <w:p w14:paraId="31CD5DC6" w14:textId="77777777" w:rsidR="00C22A10" w:rsidRPr="00C22A10" w:rsidRDefault="00C22A10">
      <w:pPr>
        <w:pStyle w:val="Heading1"/>
        <w:spacing w:line="350" w:lineRule="auto"/>
        <w:ind w:right="5569"/>
        <w:rPr>
          <w:b w:val="0"/>
          <w:bCs w:val="0"/>
          <w:sz w:val="24"/>
          <w:szCs w:val="24"/>
        </w:rPr>
      </w:pPr>
    </w:p>
    <w:p w14:paraId="707F2EE1" w14:textId="23A5E30A" w:rsidR="00C22A10" w:rsidRPr="00C22A10" w:rsidRDefault="00AA0C3D" w:rsidP="007C0B61">
      <w:pPr>
        <w:tabs>
          <w:tab w:val="left" w:pos="1801"/>
        </w:tabs>
        <w:spacing w:before="164" w:line="276" w:lineRule="auto"/>
        <w:ind w:left="360" w:right="410"/>
        <w:rPr>
          <w:sz w:val="24"/>
          <w:szCs w:val="24"/>
        </w:rPr>
      </w:pPr>
      <w:r>
        <w:rPr>
          <w:sz w:val="24"/>
          <w:szCs w:val="24"/>
        </w:rPr>
        <w:t xml:space="preserve">        </w:t>
      </w:r>
      <w:r w:rsidR="00C22A10">
        <w:rPr>
          <w:sz w:val="24"/>
          <w:szCs w:val="24"/>
        </w:rPr>
        <w:t xml:space="preserve">It </w:t>
      </w:r>
      <w:r w:rsidR="00C22A10" w:rsidRPr="00C22A10">
        <w:rPr>
          <w:sz w:val="24"/>
          <w:szCs w:val="24"/>
        </w:rPr>
        <w:t xml:space="preserve">tackles several challenges towards the development of automatic approaches for supporting medical personnel in the diagnosis of COVID-19 related pathologies (see Fig. 1). In particular, following the COVID-19 LUS scoring system </w:t>
      </w:r>
      <w:r w:rsidR="009C00BB">
        <w:rPr>
          <w:sz w:val="24"/>
          <w:szCs w:val="24"/>
        </w:rPr>
        <w:t>at</w:t>
      </w:r>
      <w:r w:rsidR="00C22A10" w:rsidRPr="00C22A10">
        <w:rPr>
          <w:sz w:val="24"/>
          <w:szCs w:val="24"/>
        </w:rPr>
        <w:t xml:space="preserve"> present a novel deep architecture which automatically predicts the pathological scores associated to all frames of a LUS image sequence (Section IV-A) and optimally fuse them to produce a disease severity score at video-level (Section IV-B). </w:t>
      </w:r>
      <w:r w:rsidR="009C00BB">
        <w:rPr>
          <w:sz w:val="24"/>
          <w:szCs w:val="24"/>
        </w:rPr>
        <w:t>It</w:t>
      </w:r>
      <w:r w:rsidR="00C22A10" w:rsidRPr="00C22A10">
        <w:rPr>
          <w:sz w:val="24"/>
          <w:szCs w:val="24"/>
        </w:rPr>
        <w:t xml:space="preserve"> also show</w:t>
      </w:r>
      <w:r w:rsidR="009C00BB">
        <w:rPr>
          <w:sz w:val="24"/>
          <w:szCs w:val="24"/>
        </w:rPr>
        <w:t>s</w:t>
      </w:r>
      <w:r w:rsidR="00C22A10" w:rsidRPr="00C22A10">
        <w:rPr>
          <w:sz w:val="24"/>
          <w:szCs w:val="24"/>
        </w:rPr>
        <w:t xml:space="preserve"> that the proposed model automatically identifies regions in an image which are associated to pathological artifacts without requiring pixel-level annotation. Finally, to further improve the accuracy in the automatic detection of disease-related patterns, </w:t>
      </w:r>
      <w:r w:rsidR="009C00BB">
        <w:rPr>
          <w:sz w:val="24"/>
          <w:szCs w:val="24"/>
        </w:rPr>
        <w:t xml:space="preserve">and </w:t>
      </w:r>
      <w:r w:rsidR="00C22A10" w:rsidRPr="00C22A10">
        <w:rPr>
          <w:sz w:val="24"/>
          <w:szCs w:val="24"/>
        </w:rPr>
        <w:t xml:space="preserve">consider a scenario where frames are provided with pixel-level annotations and </w:t>
      </w:r>
      <w:r w:rsidR="009C00BB">
        <w:rPr>
          <w:sz w:val="24"/>
          <w:szCs w:val="24"/>
        </w:rPr>
        <w:t xml:space="preserve">to </w:t>
      </w:r>
      <w:r w:rsidR="00C22A10" w:rsidRPr="00C22A10">
        <w:rPr>
          <w:sz w:val="24"/>
          <w:szCs w:val="24"/>
        </w:rPr>
        <w:t>propose a segmentation model derived from a state of the art convolutional network architecture (Section IV-C). In the following, describe the proposed deep learning models</w:t>
      </w:r>
      <w:r w:rsidR="00C22A10">
        <w:rPr>
          <w:sz w:val="24"/>
          <w:szCs w:val="24"/>
        </w:rPr>
        <w:t>.</w:t>
      </w:r>
    </w:p>
    <w:p w14:paraId="3EB65116" w14:textId="5A366014" w:rsidR="00DB664C" w:rsidRPr="00F35727" w:rsidRDefault="00C22A10" w:rsidP="007C0B61">
      <w:pPr>
        <w:pStyle w:val="ListParagraph"/>
        <w:numPr>
          <w:ilvl w:val="0"/>
          <w:numId w:val="6"/>
        </w:numPr>
        <w:tabs>
          <w:tab w:val="left" w:pos="1801"/>
        </w:tabs>
        <w:spacing w:before="164" w:line="276" w:lineRule="auto"/>
        <w:ind w:right="410"/>
        <w:rPr>
          <w:b/>
          <w:bCs/>
          <w:sz w:val="24"/>
        </w:rPr>
      </w:pPr>
      <w:r w:rsidRPr="00F35727">
        <w:rPr>
          <w:b/>
          <w:bCs/>
          <w:sz w:val="24"/>
          <w:szCs w:val="24"/>
        </w:rPr>
        <w:t>F</w:t>
      </w:r>
      <w:r w:rsidR="00DB664C" w:rsidRPr="00F35727">
        <w:rPr>
          <w:b/>
          <w:bCs/>
          <w:sz w:val="24"/>
          <w:szCs w:val="24"/>
        </w:rPr>
        <w:t>rame-Based Score Prediction:</w:t>
      </w:r>
    </w:p>
    <w:p w14:paraId="39A4743E" w14:textId="34DE9634" w:rsidR="00972F0C" w:rsidRDefault="00DB664C" w:rsidP="007C0B61">
      <w:pPr>
        <w:pStyle w:val="ListParagraph"/>
        <w:tabs>
          <w:tab w:val="left" w:pos="1801"/>
        </w:tabs>
        <w:spacing w:before="164" w:line="276" w:lineRule="auto"/>
        <w:ind w:left="1440" w:right="410"/>
        <w:rPr>
          <w:sz w:val="24"/>
        </w:rPr>
      </w:pPr>
      <w:r>
        <w:rPr>
          <w:sz w:val="24"/>
        </w:rPr>
        <w:tab/>
      </w:r>
      <w:r w:rsidR="00972F0C" w:rsidRPr="00972F0C">
        <w:rPr>
          <w:sz w:val="24"/>
        </w:rPr>
        <w:t xml:space="preserve">With the purpose of supporting medical personnel in the analysis of LUS images, </w:t>
      </w:r>
      <w:r w:rsidR="009C00BB">
        <w:rPr>
          <w:sz w:val="24"/>
        </w:rPr>
        <w:t xml:space="preserve">It </w:t>
      </w:r>
      <w:r w:rsidR="00972F0C" w:rsidRPr="00972F0C">
        <w:rPr>
          <w:sz w:val="24"/>
        </w:rPr>
        <w:t>introduce</w:t>
      </w:r>
      <w:r w:rsidR="009C00BB">
        <w:rPr>
          <w:sz w:val="24"/>
        </w:rPr>
        <w:t>s</w:t>
      </w:r>
      <w:r w:rsidR="00972F0C" w:rsidRPr="00972F0C">
        <w:rPr>
          <w:sz w:val="24"/>
        </w:rPr>
        <w:t xml:space="preserve"> an approach for predicting the presence or the absence of a pathological artifact in each frame of a LUS image sequence and for automatically assessing the severity score of the disease related to such patterns according to the COVID-19 LUS scoring system. </w:t>
      </w:r>
      <w:r w:rsidR="009C00BB">
        <w:rPr>
          <w:sz w:val="24"/>
        </w:rPr>
        <w:t xml:space="preserve">And </w:t>
      </w:r>
      <w:r w:rsidR="00972F0C" w:rsidRPr="00972F0C">
        <w:rPr>
          <w:sz w:val="24"/>
        </w:rPr>
        <w:t xml:space="preserve"> are also interested in the spatial localisation of a pathological artifact in the frame without assuming any annotation about such artifact positions in a frame.</w:t>
      </w:r>
    </w:p>
    <w:p w14:paraId="61487B6A" w14:textId="25A9DB4E" w:rsidR="00972F0C" w:rsidRDefault="00972F0C" w:rsidP="00972F0C">
      <w:pPr>
        <w:tabs>
          <w:tab w:val="left" w:pos="1801"/>
        </w:tabs>
        <w:spacing w:before="164" w:line="256" w:lineRule="auto"/>
        <w:ind w:right="410"/>
        <w:jc w:val="center"/>
        <w:rPr>
          <w:sz w:val="24"/>
        </w:rPr>
      </w:pPr>
      <w:r w:rsidRPr="00972F0C">
        <w:rPr>
          <w:noProof/>
        </w:rPr>
        <w:drawing>
          <wp:inline distT="0" distB="0" distL="0" distR="0" wp14:anchorId="5558D041" wp14:editId="2EC9D9CC">
            <wp:extent cx="4838700" cy="300547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494" cy="3009069"/>
                    </a:xfrm>
                    <a:prstGeom prst="rect">
                      <a:avLst/>
                    </a:prstGeom>
                  </pic:spPr>
                </pic:pic>
              </a:graphicData>
            </a:graphic>
          </wp:inline>
        </w:drawing>
      </w:r>
    </w:p>
    <w:p w14:paraId="004F0519" w14:textId="02AEAFB3" w:rsidR="00972F0C" w:rsidRPr="00972F0C" w:rsidRDefault="00972F0C" w:rsidP="00972F0C">
      <w:pPr>
        <w:spacing w:after="320" w:line="360" w:lineRule="auto"/>
        <w:jc w:val="center"/>
        <w:rPr>
          <w:sz w:val="24"/>
        </w:rPr>
      </w:pPr>
      <w:r>
        <w:rPr>
          <w:i/>
          <w:color w:val="44536A"/>
          <w:sz w:val="18"/>
        </w:rPr>
        <w:t>Fig</w:t>
      </w:r>
      <w:r>
        <w:rPr>
          <w:i/>
          <w:color w:val="44536A"/>
          <w:spacing w:val="-2"/>
          <w:sz w:val="18"/>
        </w:rPr>
        <w:t xml:space="preserve"> </w:t>
      </w:r>
      <w:r w:rsidRPr="00972F0C">
        <w:rPr>
          <w:i/>
          <w:color w:val="44536A"/>
          <w:sz w:val="18"/>
        </w:rPr>
        <w:t xml:space="preserve">3: </w:t>
      </w:r>
      <w:r w:rsidR="009412C5" w:rsidRPr="009412C5">
        <w:rPr>
          <w:i/>
          <w:color w:val="44536A"/>
          <w:sz w:val="18"/>
        </w:rPr>
        <w:t>Illustration of the architecture for frame-based score prediction. An STN modeled by Φ</w:t>
      </w:r>
      <w:r w:rsidR="009412C5" w:rsidRPr="009412C5">
        <w:rPr>
          <w:i/>
          <w:color w:val="44536A"/>
          <w:sz w:val="24"/>
          <w:szCs w:val="24"/>
          <w:vertAlign w:val="subscript"/>
        </w:rPr>
        <w:t>stn</w:t>
      </w:r>
      <w:r w:rsidR="009412C5" w:rsidRPr="009412C5">
        <w:rPr>
          <w:i/>
          <w:color w:val="44536A"/>
          <w:sz w:val="18"/>
        </w:rPr>
        <w:t xml:space="preserve"> predicts two transformations θ1 and θ2 which are applied to the input image producing two transformed versions x</w:t>
      </w:r>
      <w:r w:rsidR="009412C5" w:rsidRPr="009412C5">
        <w:rPr>
          <w:i/>
          <w:color w:val="44536A"/>
          <w:sz w:val="18"/>
          <w:vertAlign w:val="subscript"/>
        </w:rPr>
        <w:t>1</w:t>
      </w:r>
      <w:r w:rsidR="009412C5" w:rsidRPr="009412C5">
        <w:rPr>
          <w:i/>
          <w:color w:val="44536A"/>
          <w:sz w:val="18"/>
        </w:rPr>
        <w:t xml:space="preserve"> and x</w:t>
      </w:r>
      <w:r w:rsidR="009412C5" w:rsidRPr="009412C5">
        <w:rPr>
          <w:i/>
          <w:color w:val="44536A"/>
          <w:sz w:val="18"/>
          <w:vertAlign w:val="subscript"/>
        </w:rPr>
        <w:t>2</w:t>
      </w:r>
      <w:r w:rsidR="009412C5" w:rsidRPr="009412C5">
        <w:rPr>
          <w:i/>
          <w:color w:val="44536A"/>
          <w:sz w:val="18"/>
        </w:rPr>
        <w:t xml:space="preserve"> that localize pathological artifacts. The feature extractor Φ</w:t>
      </w:r>
      <w:r w:rsidR="009412C5" w:rsidRPr="009412C5">
        <w:rPr>
          <w:i/>
          <w:color w:val="44536A"/>
          <w:sz w:val="24"/>
          <w:szCs w:val="24"/>
          <w:vertAlign w:val="subscript"/>
        </w:rPr>
        <w:t>cnn</w:t>
      </w:r>
      <w:r w:rsidR="009412C5" w:rsidRPr="009412C5">
        <w:rPr>
          <w:i/>
          <w:color w:val="44536A"/>
          <w:sz w:val="18"/>
        </w:rPr>
        <w:t xml:space="preserve"> is applied to x</w:t>
      </w:r>
      <w:r w:rsidR="009412C5" w:rsidRPr="009412C5">
        <w:rPr>
          <w:i/>
          <w:color w:val="44536A"/>
          <w:sz w:val="18"/>
          <w:vertAlign w:val="subscript"/>
        </w:rPr>
        <w:t>1</w:t>
      </w:r>
      <w:r w:rsidR="009412C5" w:rsidRPr="009412C5">
        <w:rPr>
          <w:i/>
          <w:color w:val="44536A"/>
          <w:sz w:val="18"/>
        </w:rPr>
        <w:t xml:space="preserve"> to generate the final prediction.</w:t>
      </w:r>
    </w:p>
    <w:p w14:paraId="3E790077" w14:textId="77777777" w:rsidR="009412C5" w:rsidRDefault="00972F0C" w:rsidP="007C0B61">
      <w:pPr>
        <w:pStyle w:val="ListParagraph"/>
        <w:tabs>
          <w:tab w:val="left" w:pos="1801"/>
        </w:tabs>
        <w:spacing w:before="164" w:line="276" w:lineRule="auto"/>
        <w:ind w:left="1440" w:right="410"/>
        <w:rPr>
          <w:sz w:val="24"/>
        </w:rPr>
      </w:pPr>
      <w:r>
        <w:rPr>
          <w:sz w:val="24"/>
        </w:rPr>
        <w:lastRenderedPageBreak/>
        <w:tab/>
      </w:r>
    </w:p>
    <w:p w14:paraId="0BFFB617" w14:textId="51C48280" w:rsidR="00176A6F" w:rsidRDefault="00972F0C" w:rsidP="007C0B61">
      <w:pPr>
        <w:pStyle w:val="ListParagraph"/>
        <w:tabs>
          <w:tab w:val="left" w:pos="1801"/>
        </w:tabs>
        <w:spacing w:before="164" w:line="276" w:lineRule="auto"/>
        <w:ind w:left="1440" w:right="410"/>
        <w:rPr>
          <w:sz w:val="24"/>
        </w:rPr>
      </w:pPr>
      <w:r w:rsidRPr="00972F0C">
        <w:rPr>
          <w:sz w:val="24"/>
        </w:rPr>
        <w:t>Fig. 3 shows an overview of the proposed deep architecture</w:t>
      </w:r>
      <w:r>
        <w:rPr>
          <w:sz w:val="24"/>
        </w:rPr>
        <w:t>.</w:t>
      </w:r>
      <w:r w:rsidR="00176A6F">
        <w:rPr>
          <w:sz w:val="24"/>
        </w:rPr>
        <w:t xml:space="preserve"> </w:t>
      </w:r>
      <w:r w:rsidR="00176A6F" w:rsidRPr="00176A6F">
        <w:rPr>
          <w:sz w:val="24"/>
        </w:rPr>
        <w:t xml:space="preserve">In the context of deep learning the generalization capability of a network is of critical importance. To this end, data augmentation has shown to be very effective in improving the performance of a network. Previous works showed that augmenting a dataset composed of LUS images can drastically improve the ability of the network to discriminate healthy and ill patients. Another way to achieve robust predictions is to enforce some consistency between two perturbed versions (colour jitter, dropout, etc.) of the same image. This makes the network produce smoothed predictions by attending to the salient features in an image. Inspired by this idea, </w:t>
      </w:r>
      <w:r w:rsidR="009C00BB">
        <w:rPr>
          <w:sz w:val="24"/>
        </w:rPr>
        <w:t xml:space="preserve">and </w:t>
      </w:r>
      <w:r w:rsidR="00176A6F" w:rsidRPr="00176A6F">
        <w:rPr>
          <w:sz w:val="24"/>
        </w:rPr>
        <w:t xml:space="preserve">propose to use STN to produce two different crops from a single image and enforce the predictions of the network to be similar. </w:t>
      </w:r>
      <w:r w:rsidR="009C00BB">
        <w:rPr>
          <w:sz w:val="24"/>
        </w:rPr>
        <w:t xml:space="preserve">And </w:t>
      </w:r>
      <w:r w:rsidR="00176A6F" w:rsidRPr="00176A6F">
        <w:rPr>
          <w:sz w:val="24"/>
        </w:rPr>
        <w:t>name</w:t>
      </w:r>
      <w:r w:rsidR="009C00BB">
        <w:rPr>
          <w:sz w:val="24"/>
        </w:rPr>
        <w:t>d</w:t>
      </w:r>
      <w:r w:rsidR="00176A6F" w:rsidRPr="00176A6F">
        <w:rPr>
          <w:sz w:val="24"/>
        </w:rPr>
        <w:t xml:space="preserve"> </w:t>
      </w:r>
      <w:r w:rsidR="009C00BB">
        <w:rPr>
          <w:sz w:val="24"/>
        </w:rPr>
        <w:t xml:space="preserve">the </w:t>
      </w:r>
      <w:r w:rsidR="00176A6F" w:rsidRPr="00176A6F">
        <w:rPr>
          <w:sz w:val="24"/>
        </w:rPr>
        <w:t>approach Regularised Spatial Transformer Networks (Reg-STN).</w:t>
      </w:r>
    </w:p>
    <w:p w14:paraId="23A3C659" w14:textId="43285204" w:rsidR="006B2BBF" w:rsidRPr="006B2BBF" w:rsidRDefault="00176A6F" w:rsidP="007C0B61">
      <w:pPr>
        <w:pStyle w:val="ListParagraph"/>
        <w:tabs>
          <w:tab w:val="left" w:pos="1801"/>
        </w:tabs>
        <w:spacing w:before="164" w:line="276" w:lineRule="auto"/>
        <w:ind w:left="1440" w:right="410"/>
        <w:rPr>
          <w:sz w:val="24"/>
        </w:rPr>
      </w:pPr>
      <w:r>
        <w:rPr>
          <w:sz w:val="24"/>
        </w:rPr>
        <w:tab/>
      </w:r>
      <w:r w:rsidR="00DB664C" w:rsidRPr="00DB664C">
        <w:rPr>
          <w:sz w:val="24"/>
        </w:rPr>
        <w:t>The weak localization is achieved through the use of Spatial Transformer Networks (STN. The use of STN stems from the fact that most of the pathological artifacts are concentrated in a relatively small area of the image, and, hence the entire image should</w:t>
      </w:r>
      <w:r w:rsidR="00DB664C">
        <w:rPr>
          <w:sz w:val="24"/>
        </w:rPr>
        <w:t xml:space="preserve"> </w:t>
      </w:r>
      <w:r w:rsidR="00DB664C" w:rsidRPr="00DB664C">
        <w:rPr>
          <w:sz w:val="24"/>
        </w:rPr>
        <w:t>not be considered by the network to make predictions.</w:t>
      </w:r>
      <w:r w:rsidR="006B2BBF" w:rsidRPr="006B2BBF">
        <w:t xml:space="preserve"> </w:t>
      </w:r>
      <w:r w:rsidR="006B2BBF" w:rsidRPr="006B2BBF">
        <w:rPr>
          <w:sz w:val="24"/>
        </w:rPr>
        <w:t>The consistency loss is defined on the network representations as following:</w:t>
      </w:r>
    </w:p>
    <w:p w14:paraId="2228102E" w14:textId="77777777" w:rsidR="006B2BBF" w:rsidRDefault="006B2BBF" w:rsidP="006B2BBF">
      <w:pPr>
        <w:pStyle w:val="ListParagraph"/>
        <w:tabs>
          <w:tab w:val="left" w:pos="1801"/>
        </w:tabs>
        <w:spacing w:before="164" w:line="256" w:lineRule="auto"/>
        <w:ind w:left="1440" w:right="410"/>
        <w:jc w:val="center"/>
        <w:rPr>
          <w:sz w:val="24"/>
        </w:rPr>
      </w:pPr>
      <w:r w:rsidRPr="006B2BBF">
        <w:rPr>
          <w:noProof/>
          <w:sz w:val="24"/>
        </w:rPr>
        <w:drawing>
          <wp:inline distT="0" distB="0" distL="0" distR="0" wp14:anchorId="27F78B26" wp14:editId="5EA204DF">
            <wp:extent cx="2448267" cy="285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8267" cy="285790"/>
                    </a:xfrm>
                    <a:prstGeom prst="rect">
                      <a:avLst/>
                    </a:prstGeom>
                  </pic:spPr>
                </pic:pic>
              </a:graphicData>
            </a:graphic>
          </wp:inline>
        </w:drawing>
      </w:r>
    </w:p>
    <w:p w14:paraId="2F6886B7" w14:textId="72F07F01" w:rsidR="006B2BBF" w:rsidRDefault="006B2BBF" w:rsidP="007C0B61">
      <w:pPr>
        <w:pStyle w:val="ListParagraph"/>
        <w:tabs>
          <w:tab w:val="left" w:pos="1801"/>
        </w:tabs>
        <w:spacing w:before="164" w:line="276" w:lineRule="auto"/>
        <w:ind w:left="1440" w:right="410"/>
        <w:rPr>
          <w:sz w:val="24"/>
        </w:rPr>
      </w:pPr>
      <w:r w:rsidRPr="006B2BBF">
        <w:rPr>
          <w:sz w:val="24"/>
        </w:rPr>
        <w:t>Unfortunately, LMSE coupled with learnable affine transformations produces degenerate solutions in which the localization network of the STN learns to output identical parameter for the affine transformations. In fact, it is enough to impose θ1 = θ2 to minimize L</w:t>
      </w:r>
      <w:r w:rsidRPr="00613D23">
        <w:rPr>
          <w:sz w:val="24"/>
          <w:vertAlign w:val="subscript"/>
        </w:rPr>
        <w:t>MSE</w:t>
      </w:r>
      <w:r w:rsidRPr="006B2BBF">
        <w:rPr>
          <w:sz w:val="24"/>
        </w:rPr>
        <w:t xml:space="preserve">. To prevent this pathological behaviour of the network, </w:t>
      </w:r>
      <w:r w:rsidR="009C00BB">
        <w:rPr>
          <w:sz w:val="24"/>
        </w:rPr>
        <w:t xml:space="preserve">they </w:t>
      </w:r>
      <w:r w:rsidRPr="006B2BBF">
        <w:rPr>
          <w:sz w:val="24"/>
        </w:rPr>
        <w:t xml:space="preserve">enforce a prior on the parameters of the transformations. In particular, </w:t>
      </w:r>
      <w:r w:rsidR="009C00BB">
        <w:rPr>
          <w:sz w:val="24"/>
        </w:rPr>
        <w:t>they</w:t>
      </w:r>
      <w:r w:rsidRPr="006B2BBF">
        <w:rPr>
          <w:sz w:val="24"/>
        </w:rPr>
        <w:t xml:space="preserve"> stimulate the localization network to produce reasonably scaled patches by minimizing |σ − σ</w:t>
      </w:r>
      <w:r w:rsidRPr="006B2BBF">
        <w:rPr>
          <w:sz w:val="24"/>
          <w:vertAlign w:val="subscript"/>
        </w:rPr>
        <w:t>p</w:t>
      </w:r>
      <w:r w:rsidRPr="006B2BBF">
        <w:rPr>
          <w:sz w:val="24"/>
        </w:rPr>
        <w:t>|, where σ</w:t>
      </w:r>
      <w:r w:rsidRPr="006B2BBF">
        <w:rPr>
          <w:sz w:val="24"/>
          <w:vertAlign w:val="subscript"/>
        </w:rPr>
        <w:t>p</w:t>
      </w:r>
      <w:r w:rsidRPr="006B2BBF">
        <w:rPr>
          <w:sz w:val="24"/>
        </w:rPr>
        <w:t xml:space="preserve"> is a fixed prior. Now, in order to enable the STN into yielding different parameters θ1 </w:t>
      </w:r>
      <w:r>
        <w:rPr>
          <w:sz w:val="24"/>
        </w:rPr>
        <w:t>≠</w:t>
      </w:r>
      <w:r w:rsidRPr="006B2BBF">
        <w:rPr>
          <w:sz w:val="24"/>
        </w:rPr>
        <w:t xml:space="preserve"> θ2, </w:t>
      </w:r>
      <w:r w:rsidR="009C00BB">
        <w:rPr>
          <w:sz w:val="24"/>
        </w:rPr>
        <w:t>they</w:t>
      </w:r>
      <w:r w:rsidRPr="006B2BBF">
        <w:rPr>
          <w:sz w:val="24"/>
        </w:rPr>
        <w:t xml:space="preserve"> simply choose σp1</w:t>
      </w:r>
      <w:r w:rsidR="00613D23" w:rsidRPr="006B2BBF">
        <w:rPr>
          <w:sz w:val="24"/>
        </w:rPr>
        <w:t xml:space="preserve"> </w:t>
      </w:r>
      <w:r w:rsidR="00613D23">
        <w:rPr>
          <w:sz w:val="24"/>
        </w:rPr>
        <w:t>≠</w:t>
      </w:r>
      <w:r w:rsidR="00613D23" w:rsidRPr="006B2BBF">
        <w:rPr>
          <w:sz w:val="24"/>
        </w:rPr>
        <w:t xml:space="preserve"> </w:t>
      </w:r>
      <w:r w:rsidRPr="006B2BBF">
        <w:rPr>
          <w:sz w:val="24"/>
        </w:rPr>
        <w:t>σp2. Hence, a loss is defined as follows:</w:t>
      </w:r>
    </w:p>
    <w:p w14:paraId="2F9C85E3" w14:textId="4FD92EAE" w:rsidR="006B2BBF" w:rsidRDefault="006B2BBF" w:rsidP="006B2BBF">
      <w:pPr>
        <w:pStyle w:val="ListParagraph"/>
        <w:tabs>
          <w:tab w:val="left" w:pos="1801"/>
        </w:tabs>
        <w:spacing w:before="164" w:line="256" w:lineRule="auto"/>
        <w:ind w:left="1440" w:right="410"/>
        <w:jc w:val="center"/>
        <w:rPr>
          <w:sz w:val="24"/>
        </w:rPr>
      </w:pPr>
      <w:r w:rsidRPr="006B2BBF">
        <w:rPr>
          <w:noProof/>
          <w:sz w:val="24"/>
        </w:rPr>
        <w:drawing>
          <wp:inline distT="0" distB="0" distL="0" distR="0" wp14:anchorId="7A6E68BB" wp14:editId="78B4BF12">
            <wp:extent cx="2295845" cy="39058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845" cy="390580"/>
                    </a:xfrm>
                    <a:prstGeom prst="rect">
                      <a:avLst/>
                    </a:prstGeom>
                  </pic:spPr>
                </pic:pic>
              </a:graphicData>
            </a:graphic>
          </wp:inline>
        </w:drawing>
      </w:r>
    </w:p>
    <w:p w14:paraId="59E09F01" w14:textId="07906B37" w:rsidR="00C22A10" w:rsidRDefault="00C22A10" w:rsidP="007C0B61">
      <w:pPr>
        <w:pStyle w:val="ListParagraph"/>
        <w:tabs>
          <w:tab w:val="left" w:pos="1801"/>
        </w:tabs>
        <w:spacing w:before="164" w:line="276" w:lineRule="auto"/>
        <w:ind w:left="1440" w:right="410"/>
        <w:rPr>
          <w:sz w:val="24"/>
        </w:rPr>
      </w:pPr>
      <w:r w:rsidRPr="00C22A10">
        <w:rPr>
          <w:sz w:val="24"/>
        </w:rPr>
        <w:t>While ordinal regression can be implemented resorting on the traditional approach of decomposing the problem assuming a |S|-rank formulation</w:t>
      </w:r>
      <w:r w:rsidR="00DA735D">
        <w:rPr>
          <w:sz w:val="24"/>
        </w:rPr>
        <w:t xml:space="preserve">, </w:t>
      </w:r>
      <w:r w:rsidRPr="00C22A10">
        <w:rPr>
          <w:sz w:val="24"/>
        </w:rPr>
        <w:t>following it introduces a lightweight approach for Soft ORDinal regression (SORD).</w:t>
      </w:r>
    </w:p>
    <w:p w14:paraId="64545717" w14:textId="45B4EE37" w:rsidR="00C22A10" w:rsidRDefault="00C22A10" w:rsidP="00C22A10">
      <w:pPr>
        <w:pStyle w:val="ListParagraph"/>
        <w:tabs>
          <w:tab w:val="left" w:pos="1801"/>
        </w:tabs>
        <w:spacing w:before="164" w:line="256" w:lineRule="auto"/>
        <w:ind w:left="1440" w:right="410"/>
        <w:rPr>
          <w:sz w:val="24"/>
        </w:rPr>
      </w:pPr>
      <w:r w:rsidRPr="00C22A10">
        <w:rPr>
          <w:noProof/>
          <w:sz w:val="24"/>
        </w:rPr>
        <w:drawing>
          <wp:inline distT="0" distB="0" distL="0" distR="0" wp14:anchorId="7268B242" wp14:editId="358B8D35">
            <wp:extent cx="4077269" cy="77163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7269" cy="771633"/>
                    </a:xfrm>
                    <a:prstGeom prst="rect">
                      <a:avLst/>
                    </a:prstGeom>
                  </pic:spPr>
                </pic:pic>
              </a:graphicData>
            </a:graphic>
          </wp:inline>
        </w:drawing>
      </w:r>
    </w:p>
    <w:p w14:paraId="13B7A565" w14:textId="77777777" w:rsidR="008149E2" w:rsidRDefault="008149E2" w:rsidP="007C0B61">
      <w:pPr>
        <w:pStyle w:val="ListParagraph"/>
        <w:tabs>
          <w:tab w:val="left" w:pos="1801"/>
        </w:tabs>
        <w:spacing w:before="164" w:line="276" w:lineRule="auto"/>
        <w:ind w:left="1440" w:right="410"/>
        <w:rPr>
          <w:sz w:val="24"/>
        </w:rPr>
      </w:pPr>
    </w:p>
    <w:p w14:paraId="3FFB798B" w14:textId="77777777" w:rsidR="008149E2" w:rsidRDefault="008149E2" w:rsidP="007C0B61">
      <w:pPr>
        <w:pStyle w:val="ListParagraph"/>
        <w:tabs>
          <w:tab w:val="left" w:pos="1801"/>
        </w:tabs>
        <w:spacing w:before="164" w:line="276" w:lineRule="auto"/>
        <w:ind w:left="1440" w:right="410"/>
        <w:rPr>
          <w:sz w:val="24"/>
        </w:rPr>
      </w:pPr>
    </w:p>
    <w:p w14:paraId="23DC75CD" w14:textId="77777777" w:rsidR="008149E2" w:rsidRDefault="008149E2" w:rsidP="007C0B61">
      <w:pPr>
        <w:pStyle w:val="ListParagraph"/>
        <w:tabs>
          <w:tab w:val="left" w:pos="1801"/>
        </w:tabs>
        <w:spacing w:before="164" w:line="276" w:lineRule="auto"/>
        <w:ind w:left="1440" w:right="410"/>
        <w:rPr>
          <w:sz w:val="24"/>
        </w:rPr>
      </w:pPr>
    </w:p>
    <w:p w14:paraId="49238427" w14:textId="2D72B026" w:rsidR="00C22A10" w:rsidRDefault="00C22A10" w:rsidP="007C0B61">
      <w:pPr>
        <w:pStyle w:val="ListParagraph"/>
        <w:tabs>
          <w:tab w:val="left" w:pos="1801"/>
        </w:tabs>
        <w:spacing w:before="164" w:line="276" w:lineRule="auto"/>
        <w:ind w:left="1440" w:right="410"/>
        <w:rPr>
          <w:sz w:val="24"/>
        </w:rPr>
      </w:pPr>
      <w:r w:rsidRPr="00C22A10">
        <w:rPr>
          <w:sz w:val="24"/>
        </w:rPr>
        <w:t>Finally, the proposed Reg-STN model is trained end-to-end minimizing the following joint loss function:</w:t>
      </w:r>
    </w:p>
    <w:p w14:paraId="747DA5BC" w14:textId="5BA004B3" w:rsidR="00C22A10" w:rsidRDefault="00C22A10" w:rsidP="007C0B61">
      <w:pPr>
        <w:pStyle w:val="ListParagraph"/>
        <w:tabs>
          <w:tab w:val="left" w:pos="1801"/>
        </w:tabs>
        <w:spacing w:before="164" w:line="256" w:lineRule="auto"/>
        <w:ind w:left="1440" w:right="410"/>
        <w:rPr>
          <w:sz w:val="24"/>
        </w:rPr>
      </w:pPr>
      <w:r w:rsidRPr="00C22A10">
        <w:rPr>
          <w:noProof/>
          <w:sz w:val="24"/>
        </w:rPr>
        <w:drawing>
          <wp:inline distT="0" distB="0" distL="0" distR="0" wp14:anchorId="78A58EC6" wp14:editId="02632763">
            <wp:extent cx="2838846" cy="44773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846" cy="447737"/>
                    </a:xfrm>
                    <a:prstGeom prst="rect">
                      <a:avLst/>
                    </a:prstGeom>
                  </pic:spPr>
                </pic:pic>
              </a:graphicData>
            </a:graphic>
          </wp:inline>
        </w:drawing>
      </w:r>
    </w:p>
    <w:p w14:paraId="24E12EF4" w14:textId="77777777" w:rsidR="008149E2" w:rsidRDefault="008149E2" w:rsidP="007C0B61">
      <w:pPr>
        <w:pStyle w:val="ListParagraph"/>
        <w:tabs>
          <w:tab w:val="left" w:pos="1801"/>
        </w:tabs>
        <w:spacing w:before="164" w:line="256" w:lineRule="auto"/>
        <w:ind w:left="1440" w:right="410"/>
        <w:rPr>
          <w:sz w:val="24"/>
        </w:rPr>
      </w:pPr>
    </w:p>
    <w:p w14:paraId="743C8B03" w14:textId="77777777" w:rsidR="00613D23" w:rsidRPr="00F35727" w:rsidRDefault="00613D23" w:rsidP="00613D23">
      <w:pPr>
        <w:pStyle w:val="ListParagraph"/>
        <w:numPr>
          <w:ilvl w:val="0"/>
          <w:numId w:val="6"/>
        </w:numPr>
        <w:tabs>
          <w:tab w:val="left" w:pos="1801"/>
        </w:tabs>
        <w:spacing w:before="164" w:line="256" w:lineRule="auto"/>
        <w:ind w:right="410"/>
        <w:rPr>
          <w:b/>
          <w:bCs/>
          <w:sz w:val="24"/>
        </w:rPr>
      </w:pPr>
      <w:r w:rsidRPr="00F35727">
        <w:rPr>
          <w:b/>
          <w:bCs/>
          <w:sz w:val="24"/>
        </w:rPr>
        <w:t>Video-Level Score Aggregation</w:t>
      </w:r>
    </w:p>
    <w:p w14:paraId="06118B55" w14:textId="77777777" w:rsidR="00613D23" w:rsidRDefault="00613D23" w:rsidP="00613D23">
      <w:pPr>
        <w:tabs>
          <w:tab w:val="left" w:pos="1801"/>
        </w:tabs>
        <w:spacing w:before="164" w:line="256" w:lineRule="auto"/>
        <w:ind w:right="410"/>
        <w:rPr>
          <w:sz w:val="24"/>
        </w:rPr>
      </w:pPr>
    </w:p>
    <w:p w14:paraId="2ECC39E7" w14:textId="69E3EE4A" w:rsidR="00323325" w:rsidRDefault="00613D23" w:rsidP="007C0B61">
      <w:pPr>
        <w:tabs>
          <w:tab w:val="left" w:pos="1801"/>
        </w:tabs>
        <w:spacing w:before="164" w:line="276" w:lineRule="auto"/>
        <w:ind w:left="1440" w:right="410"/>
        <w:rPr>
          <w:sz w:val="24"/>
          <w:szCs w:val="24"/>
        </w:rPr>
      </w:pPr>
      <w:r>
        <w:rPr>
          <w:sz w:val="24"/>
          <w:szCs w:val="24"/>
        </w:rPr>
        <w:tab/>
      </w:r>
      <w:r w:rsidR="00323325" w:rsidRPr="00323325">
        <w:rPr>
          <w:sz w:val="24"/>
          <w:szCs w:val="24"/>
        </w:rPr>
        <w:t>The identification of potentially pathological artifacts in LUS images is a crucial step towards diagnosis support. However, frame-based predictions should be turned into a single video-based score prediction in order to assess the pathological state of a patient. The video-based score aggregation problem can be formalized as follows. Let v = {x</w:t>
      </w:r>
      <w:r w:rsidR="00323325" w:rsidRPr="00323325">
        <w:rPr>
          <w:sz w:val="24"/>
          <w:szCs w:val="24"/>
          <w:vertAlign w:val="subscript"/>
        </w:rPr>
        <w:t>i</w:t>
      </w:r>
      <w:r w:rsidR="00323325" w:rsidRPr="00323325">
        <w:rPr>
          <w:sz w:val="24"/>
          <w:szCs w:val="24"/>
        </w:rPr>
        <w:t>}</w:t>
      </w:r>
      <w:r w:rsidR="00323325" w:rsidRPr="00323325">
        <w:rPr>
          <w:sz w:val="24"/>
          <w:szCs w:val="24"/>
          <w:vertAlign w:val="superscript"/>
        </w:rPr>
        <w:t>M</w:t>
      </w:r>
      <w:r w:rsidR="00323325" w:rsidRPr="00323325">
        <w:rPr>
          <w:sz w:val="24"/>
          <w:szCs w:val="24"/>
          <w:vertAlign w:val="subscript"/>
        </w:rPr>
        <w:t>i=1</w:t>
      </w:r>
      <w:r w:rsidR="00323325" w:rsidRPr="00323325">
        <w:rPr>
          <w:sz w:val="24"/>
          <w:szCs w:val="24"/>
        </w:rPr>
        <w:t>, be a video, V be the set of videos of any length, and S the set of scores. The goal of video-level score prediction is learning a mapping</w:t>
      </w:r>
      <w:r w:rsidR="00323325">
        <w:rPr>
          <w:sz w:val="24"/>
          <w:szCs w:val="24"/>
        </w:rPr>
        <w:t xml:space="preserve"> </w:t>
      </w:r>
      <w:r w:rsidR="00323325" w:rsidRPr="00A84063">
        <w:rPr>
          <w:rFonts w:ascii="Segoe UI Symbol" w:hAnsi="Segoe UI Symbol" w:cs="Segoe UI Symbol"/>
          <w:sz w:val="24"/>
          <w:szCs w:val="24"/>
        </w:rPr>
        <w:t>♆</w:t>
      </w:r>
      <w:r w:rsidR="00323325" w:rsidRPr="00323325">
        <w:rPr>
          <w:sz w:val="24"/>
          <w:szCs w:val="24"/>
        </w:rPr>
        <w:t>: V → S.</w:t>
      </w:r>
    </w:p>
    <w:p w14:paraId="101BF360" w14:textId="42907AD7" w:rsidR="00323325" w:rsidRPr="00323325" w:rsidRDefault="00323325" w:rsidP="007C0B61">
      <w:pPr>
        <w:tabs>
          <w:tab w:val="left" w:pos="1801"/>
        </w:tabs>
        <w:spacing w:before="164" w:line="276" w:lineRule="auto"/>
        <w:ind w:left="1440" w:right="410"/>
        <w:rPr>
          <w:sz w:val="24"/>
          <w:szCs w:val="24"/>
        </w:rPr>
      </w:pPr>
      <w:r>
        <w:rPr>
          <w:sz w:val="24"/>
          <w:szCs w:val="24"/>
        </w:rPr>
        <w:tab/>
      </w:r>
      <w:r w:rsidRPr="00323325">
        <w:rPr>
          <w:sz w:val="24"/>
          <w:szCs w:val="24"/>
        </w:rPr>
        <w:t xml:space="preserve">In principle the mapping </w:t>
      </w:r>
      <w:r w:rsidRPr="00A84063">
        <w:rPr>
          <w:rFonts w:ascii="Segoe UI Symbol" w:hAnsi="Segoe UI Symbol" w:cs="Segoe UI Symbol"/>
          <w:sz w:val="24"/>
          <w:szCs w:val="24"/>
        </w:rPr>
        <w:t>♆</w:t>
      </w:r>
      <w:r w:rsidRPr="00323325">
        <w:rPr>
          <w:sz w:val="24"/>
          <w:szCs w:val="24"/>
        </w:rPr>
        <w:t>could be obtained by taking the maximum score assigned to any frame of the current video because the identification of an artifact of score s in a frame implies that the patient has a severity level of at least s.</w:t>
      </w:r>
    </w:p>
    <w:p w14:paraId="7FD42692" w14:textId="47447E08" w:rsidR="00613D23" w:rsidRDefault="00613D23" w:rsidP="007C0B61">
      <w:pPr>
        <w:tabs>
          <w:tab w:val="left" w:pos="1801"/>
        </w:tabs>
        <w:spacing w:before="164" w:line="276" w:lineRule="auto"/>
        <w:ind w:left="1440" w:right="410"/>
        <w:rPr>
          <w:sz w:val="24"/>
          <w:szCs w:val="24"/>
        </w:rPr>
      </w:pPr>
      <w:r w:rsidRPr="00613D23">
        <w:rPr>
          <w:sz w:val="24"/>
          <w:szCs w:val="24"/>
        </w:rPr>
        <w:t>The video-based score aggregation problem can be formalized as follows. Let v = {xi}M i=1, be a video, V be the set of videos of any length, and S the set of scores. The goal of video-level score prediction is learning a mapping: V → S.</w:t>
      </w:r>
      <w:r w:rsidR="00F732C9">
        <w:rPr>
          <w:sz w:val="24"/>
          <w:szCs w:val="24"/>
        </w:rPr>
        <w:t xml:space="preserve">  </w:t>
      </w:r>
      <w:r w:rsidR="00F732C9" w:rsidRPr="00F732C9">
        <w:rPr>
          <w:sz w:val="24"/>
          <w:szCs w:val="24"/>
        </w:rPr>
        <w:t>The architecture is trained using the SORD loss</w:t>
      </w:r>
      <w:r w:rsidR="00F732C9">
        <w:rPr>
          <w:sz w:val="24"/>
          <w:szCs w:val="24"/>
        </w:rPr>
        <w:t>,</w:t>
      </w:r>
      <w:r w:rsidR="00F732C9" w:rsidRPr="00F732C9">
        <w:rPr>
          <w:sz w:val="24"/>
          <w:szCs w:val="24"/>
        </w:rPr>
        <w:t xml:space="preserve"> computed over the video-level prediction.</w:t>
      </w:r>
      <w:r w:rsidR="00F732C9">
        <w:rPr>
          <w:sz w:val="24"/>
          <w:szCs w:val="24"/>
        </w:rPr>
        <w:t xml:space="preserve"> </w:t>
      </w:r>
      <w:r w:rsidR="00F732C9" w:rsidRPr="00F732C9">
        <w:rPr>
          <w:sz w:val="24"/>
          <w:szCs w:val="24"/>
        </w:rPr>
        <w:t xml:space="preserve">The frame-based predictor outputs prediction scores with a distribution that differs between the training and the test set. In order not to overfit the video-based predictor on the training scores distribution, </w:t>
      </w:r>
      <w:r w:rsidR="009C00BB">
        <w:rPr>
          <w:sz w:val="24"/>
          <w:szCs w:val="24"/>
        </w:rPr>
        <w:t xml:space="preserve">to </w:t>
      </w:r>
      <w:r w:rsidR="00F732C9" w:rsidRPr="00F732C9">
        <w:rPr>
          <w:sz w:val="24"/>
          <w:szCs w:val="24"/>
        </w:rPr>
        <w:t>completely separate the training sets of the frame-based and video-based predictor</w:t>
      </w:r>
      <w:r w:rsidR="00F732C9">
        <w:rPr>
          <w:sz w:val="24"/>
          <w:szCs w:val="24"/>
        </w:rPr>
        <w:t xml:space="preserve">. </w:t>
      </w:r>
      <w:r w:rsidR="00F732C9" w:rsidRPr="00F732C9">
        <w:rPr>
          <w:sz w:val="24"/>
          <w:szCs w:val="24"/>
        </w:rPr>
        <w:t>However, this solution is not effective given the vast disproportion in the amount of supervision at the video and frame levels currently available in ICLUS-DB.</w:t>
      </w:r>
    </w:p>
    <w:p w14:paraId="0E0E80D7" w14:textId="4565D313" w:rsidR="00A84063" w:rsidRPr="007C0B61" w:rsidRDefault="00A84063" w:rsidP="007C0B61">
      <w:pPr>
        <w:tabs>
          <w:tab w:val="left" w:pos="1801"/>
        </w:tabs>
        <w:spacing w:before="164" w:line="276" w:lineRule="auto"/>
        <w:ind w:left="1440" w:right="410"/>
        <w:rPr>
          <w:sz w:val="24"/>
          <w:szCs w:val="24"/>
        </w:rPr>
      </w:pPr>
      <w:r>
        <w:rPr>
          <w:sz w:val="24"/>
          <w:szCs w:val="24"/>
        </w:rPr>
        <w:tab/>
      </w:r>
      <w:r w:rsidRPr="007C0B61">
        <w:rPr>
          <w:sz w:val="24"/>
          <w:szCs w:val="24"/>
        </w:rPr>
        <w:t xml:space="preserve">In designing the model </w:t>
      </w:r>
      <w:r w:rsidRPr="007C0B61">
        <w:rPr>
          <w:rFonts w:ascii="Segoe UI Symbol" w:hAnsi="Segoe UI Symbol" w:cs="Segoe UI Symbol"/>
          <w:sz w:val="24"/>
          <w:szCs w:val="24"/>
        </w:rPr>
        <w:t>♆</w:t>
      </w:r>
      <w:r w:rsidRPr="007C0B61">
        <w:rPr>
          <w:sz w:val="24"/>
          <w:szCs w:val="24"/>
        </w:rPr>
        <w:t xml:space="preserve">, consider the fact that it needs to operate in a low-data regime, where few videos are provided with annotations as in the current version of the ICLUS-DB. Inspired by the hard rule previously mentioned, </w:t>
      </w:r>
      <w:r w:rsidR="009C00BB">
        <w:rPr>
          <w:sz w:val="24"/>
          <w:szCs w:val="24"/>
        </w:rPr>
        <w:t xml:space="preserve">and </w:t>
      </w:r>
      <w:r w:rsidRPr="007C0B61">
        <w:rPr>
          <w:sz w:val="24"/>
          <w:szCs w:val="24"/>
        </w:rPr>
        <w:t>propose a simple strategy that combines frame-level predictions using a parameterized aggregation layer, i.e.:</w:t>
      </w:r>
    </w:p>
    <w:p w14:paraId="24FBA2F8" w14:textId="164911C1" w:rsidR="00A84063" w:rsidRDefault="00A84063" w:rsidP="00A84063">
      <w:pPr>
        <w:tabs>
          <w:tab w:val="left" w:pos="1801"/>
        </w:tabs>
        <w:spacing w:before="164" w:line="256" w:lineRule="auto"/>
        <w:ind w:left="1440" w:right="410"/>
        <w:rPr>
          <w:sz w:val="24"/>
          <w:szCs w:val="24"/>
        </w:rPr>
      </w:pPr>
      <w:r w:rsidRPr="00A84063">
        <w:rPr>
          <w:sz w:val="24"/>
          <w:szCs w:val="24"/>
        </w:rPr>
        <w:tab/>
      </w:r>
      <w:r w:rsidR="007C0B61">
        <w:rPr>
          <w:sz w:val="24"/>
          <w:szCs w:val="24"/>
        </w:rPr>
        <w:tab/>
      </w:r>
      <w:r w:rsidRPr="00A84063">
        <w:rPr>
          <w:rFonts w:ascii="Segoe UI Symbol" w:hAnsi="Segoe UI Symbol" w:cs="Segoe UI Symbol"/>
          <w:sz w:val="24"/>
          <w:szCs w:val="24"/>
        </w:rPr>
        <w:t>♆</w:t>
      </w:r>
      <w:r w:rsidRPr="00A84063">
        <w:rPr>
          <w:sz w:val="24"/>
          <w:szCs w:val="24"/>
        </w:rPr>
        <w:t xml:space="preserve">(v) = </w:t>
      </w:r>
      <w:r w:rsidRPr="00A84063">
        <w:rPr>
          <w:rFonts w:ascii="Segoe UI Symbol" w:hAnsi="Segoe UI Symbol" w:cs="Segoe UI Symbol"/>
          <w:sz w:val="24"/>
          <w:szCs w:val="24"/>
        </w:rPr>
        <w:t>♆</w:t>
      </w:r>
      <w:r w:rsidRPr="00A84063">
        <w:rPr>
          <w:sz w:val="24"/>
          <w:szCs w:val="24"/>
          <w:vertAlign w:val="subscript"/>
        </w:rPr>
        <w:t>U</w:t>
      </w:r>
      <w:r w:rsidRPr="00A84063">
        <w:rPr>
          <w:sz w:val="24"/>
          <w:szCs w:val="24"/>
        </w:rPr>
        <w:t xml:space="preserve"> (Φ(x</w:t>
      </w:r>
      <w:r w:rsidRPr="00A84063">
        <w:rPr>
          <w:sz w:val="24"/>
          <w:szCs w:val="24"/>
          <w:vertAlign w:val="subscript"/>
        </w:rPr>
        <w:t>1</w:t>
      </w:r>
      <w:r w:rsidRPr="00A84063">
        <w:rPr>
          <w:sz w:val="24"/>
          <w:szCs w:val="24"/>
        </w:rPr>
        <w:t>), . . . , Φ(x</w:t>
      </w:r>
      <w:r w:rsidRPr="00A84063">
        <w:rPr>
          <w:sz w:val="24"/>
          <w:szCs w:val="24"/>
          <w:vertAlign w:val="subscript"/>
        </w:rPr>
        <w:t>M</w:t>
      </w:r>
      <w:r w:rsidRPr="00A84063">
        <w:rPr>
          <w:sz w:val="24"/>
          <w:szCs w:val="24"/>
        </w:rPr>
        <w:t xml:space="preserve"> ))</w:t>
      </w:r>
    </w:p>
    <w:p w14:paraId="24D75BE8" w14:textId="118BBDD7" w:rsidR="00A84063" w:rsidRDefault="00A84063" w:rsidP="007C0B61">
      <w:pPr>
        <w:tabs>
          <w:tab w:val="left" w:pos="1801"/>
        </w:tabs>
        <w:spacing w:before="164" w:line="276" w:lineRule="auto"/>
        <w:ind w:left="1440" w:right="410"/>
        <w:rPr>
          <w:sz w:val="24"/>
          <w:szCs w:val="24"/>
        </w:rPr>
      </w:pPr>
      <w:r>
        <w:rPr>
          <w:sz w:val="24"/>
          <w:szCs w:val="24"/>
        </w:rPr>
        <w:tab/>
      </w:r>
      <w:r w:rsidRPr="007C0B61">
        <w:rPr>
          <w:sz w:val="24"/>
          <w:szCs w:val="24"/>
        </w:rPr>
        <w:t xml:space="preserve">Here Φ is the frame-level mapping and </w:t>
      </w:r>
      <w:r w:rsidRPr="007C0B61">
        <w:rPr>
          <w:rFonts w:ascii="Segoe UI Symbol" w:hAnsi="Segoe UI Symbol" w:cs="Segoe UI Symbol"/>
          <w:sz w:val="24"/>
          <w:szCs w:val="24"/>
        </w:rPr>
        <w:t>♆</w:t>
      </w:r>
      <w:r w:rsidRPr="007C0B61">
        <w:rPr>
          <w:sz w:val="24"/>
          <w:szCs w:val="24"/>
          <w:vertAlign w:val="subscript"/>
        </w:rPr>
        <w:t>U</w:t>
      </w:r>
      <w:r w:rsidRPr="007C0B61">
        <w:rPr>
          <w:sz w:val="24"/>
          <w:szCs w:val="24"/>
        </w:rPr>
        <w:t xml:space="preserve"> is an aggregation function based on uninorm, which are a principled way to soften the hard rule. A </w:t>
      </w:r>
      <w:r w:rsidRPr="007C0B61">
        <w:rPr>
          <w:sz w:val="24"/>
          <w:szCs w:val="24"/>
        </w:rPr>
        <w:lastRenderedPageBreak/>
        <w:t xml:space="preserve">uninorm U is a monotonic increasing, commutative and associative mapping from [0, 1]×[0, 1] to [0, 1] with neutral element e </w:t>
      </w:r>
      <w:r w:rsidRPr="007C0B61">
        <w:rPr>
          <w:rFonts w:ascii="Cambria Math" w:hAnsi="Cambria Math" w:cs="Cambria Math"/>
          <w:sz w:val="24"/>
          <w:szCs w:val="24"/>
        </w:rPr>
        <w:t>∈</w:t>
      </w:r>
      <w:r w:rsidRPr="007C0B61">
        <w:rPr>
          <w:sz w:val="24"/>
          <w:szCs w:val="24"/>
        </w:rPr>
        <w:t xml:space="preserve"> [0, 1]. This means that U(a, e) = U(e, a) = a for all a </w:t>
      </w:r>
      <w:r w:rsidRPr="007C0B61">
        <w:rPr>
          <w:rFonts w:ascii="Cambria Math" w:hAnsi="Cambria Math" w:cs="Cambria Math"/>
          <w:sz w:val="24"/>
          <w:szCs w:val="24"/>
        </w:rPr>
        <w:t>∈</w:t>
      </w:r>
      <w:r w:rsidRPr="007C0B61">
        <w:rPr>
          <w:sz w:val="24"/>
          <w:szCs w:val="24"/>
        </w:rPr>
        <w:t xml:space="preserve"> [0, 1]. If e = 1, U is fully non-compensatory (like taking the minimum between a and b), while it is fully compensatory if e = 0 (like the taking maximum).</w:t>
      </w:r>
    </w:p>
    <w:p w14:paraId="38FE9B7A" w14:textId="08E2C87B" w:rsidR="00C11E50" w:rsidRDefault="00C11E50" w:rsidP="007C0B61">
      <w:pPr>
        <w:tabs>
          <w:tab w:val="left" w:pos="1801"/>
        </w:tabs>
        <w:spacing w:before="164" w:line="276" w:lineRule="auto"/>
        <w:ind w:left="1440" w:right="410"/>
        <w:rPr>
          <w:sz w:val="24"/>
          <w:szCs w:val="24"/>
        </w:rPr>
      </w:pPr>
      <w:r>
        <w:rPr>
          <w:sz w:val="24"/>
          <w:szCs w:val="24"/>
        </w:rPr>
        <w:tab/>
      </w:r>
      <w:r w:rsidRPr="00C11E50">
        <w:rPr>
          <w:sz w:val="24"/>
          <w:szCs w:val="24"/>
        </w:rPr>
        <w:t xml:space="preserve">Choosing e </w:t>
      </w:r>
      <w:r w:rsidRPr="00C11E50">
        <w:rPr>
          <w:rFonts w:ascii="Cambria Math" w:hAnsi="Cambria Math" w:cs="Cambria Math"/>
          <w:sz w:val="24"/>
          <w:szCs w:val="24"/>
        </w:rPr>
        <w:t>∈</w:t>
      </w:r>
      <w:r w:rsidRPr="00C11E50">
        <w:rPr>
          <w:sz w:val="24"/>
          <w:szCs w:val="24"/>
        </w:rPr>
        <w:t xml:space="preserve"> (0, 1) allows the uninorm to have a hybrid behaviour. Note that being associative, uninorms can be applied to an arbitrary number of inputs (e.g., U(a, b, c) = U(U(a, b), c)). </w:t>
      </w:r>
      <w:r w:rsidR="008B5A52">
        <w:rPr>
          <w:sz w:val="24"/>
          <w:szCs w:val="24"/>
        </w:rPr>
        <w:t xml:space="preserve">The </w:t>
      </w:r>
      <w:r w:rsidRPr="00C11E50">
        <w:rPr>
          <w:sz w:val="24"/>
          <w:szCs w:val="24"/>
        </w:rPr>
        <w:t xml:space="preserve">appropriate value for the neutral element e from data. </w:t>
      </w:r>
      <w:r w:rsidR="008F5A6C">
        <w:rPr>
          <w:sz w:val="24"/>
          <w:szCs w:val="24"/>
        </w:rPr>
        <w:t>The</w:t>
      </w:r>
      <w:r w:rsidRPr="00C11E50">
        <w:rPr>
          <w:sz w:val="24"/>
          <w:szCs w:val="24"/>
        </w:rPr>
        <w:t xml:space="preserve"> aggregation layer takes as input the sequence of frame-based prediction scores </w:t>
      </w:r>
      <w:r w:rsidRPr="007C0B61">
        <w:rPr>
          <w:sz w:val="24"/>
          <w:szCs w:val="24"/>
        </w:rPr>
        <w:t>Φ</w:t>
      </w:r>
      <w:r w:rsidRPr="00C11E50">
        <w:rPr>
          <w:sz w:val="24"/>
          <w:szCs w:val="24"/>
        </w:rPr>
        <w:t xml:space="preserve"> (x), aggregates them along each dimension/score using a uninorm U and returns the softmax of the resulting aggregation as a video-based prediction. The layer has only four parameters, which are the neutral elements for each candidate</w:t>
      </w:r>
      <w:r>
        <w:rPr>
          <w:sz w:val="24"/>
          <w:szCs w:val="24"/>
        </w:rPr>
        <w:t xml:space="preserve"> </w:t>
      </w:r>
      <w:r w:rsidRPr="00C11E50">
        <w:rPr>
          <w:sz w:val="24"/>
          <w:szCs w:val="24"/>
        </w:rPr>
        <w:t>score {0, 1, 2, 3}, and it is thus amenable to training with little supervision</w:t>
      </w:r>
      <w:r>
        <w:rPr>
          <w:sz w:val="24"/>
          <w:szCs w:val="24"/>
        </w:rPr>
        <w:t>.</w:t>
      </w:r>
    </w:p>
    <w:p w14:paraId="17267628" w14:textId="64D3FD02" w:rsidR="00C11E50" w:rsidRPr="007C0B61" w:rsidRDefault="00C11E50" w:rsidP="007C0B61">
      <w:pPr>
        <w:tabs>
          <w:tab w:val="left" w:pos="1801"/>
        </w:tabs>
        <w:spacing w:before="164" w:line="276" w:lineRule="auto"/>
        <w:ind w:left="1440" w:right="410"/>
        <w:rPr>
          <w:sz w:val="24"/>
          <w:szCs w:val="24"/>
        </w:rPr>
      </w:pPr>
      <w:r w:rsidRPr="00C11E50">
        <w:rPr>
          <w:sz w:val="24"/>
          <w:szCs w:val="24"/>
        </w:rPr>
        <w:t>Any uninorm with neutral element e can be written as:</w:t>
      </w:r>
      <w:r w:rsidRPr="00C11E50">
        <w:rPr>
          <w:noProof/>
        </w:rPr>
        <w:t xml:space="preserve"> </w:t>
      </w:r>
      <w:r w:rsidRPr="00C11E50">
        <w:rPr>
          <w:noProof/>
          <w:sz w:val="24"/>
          <w:szCs w:val="24"/>
        </w:rPr>
        <w:drawing>
          <wp:inline distT="0" distB="0" distL="0" distR="0" wp14:anchorId="5BC694DD" wp14:editId="6C49C33D">
            <wp:extent cx="4372585" cy="11050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2585" cy="1105054"/>
                    </a:xfrm>
                    <a:prstGeom prst="rect">
                      <a:avLst/>
                    </a:prstGeom>
                  </pic:spPr>
                </pic:pic>
              </a:graphicData>
            </a:graphic>
          </wp:inline>
        </w:drawing>
      </w:r>
    </w:p>
    <w:p w14:paraId="564B8B5C" w14:textId="77A98C0D" w:rsidR="00C11E50" w:rsidRPr="00C11E50" w:rsidRDefault="00A84063" w:rsidP="00C11E50">
      <w:pPr>
        <w:tabs>
          <w:tab w:val="left" w:pos="1801"/>
        </w:tabs>
        <w:spacing w:before="164" w:line="276" w:lineRule="auto"/>
        <w:ind w:left="1440" w:right="410"/>
        <w:rPr>
          <w:sz w:val="24"/>
          <w:szCs w:val="24"/>
        </w:rPr>
      </w:pPr>
      <w:r>
        <w:rPr>
          <w:sz w:val="24"/>
          <w:szCs w:val="24"/>
        </w:rPr>
        <w:tab/>
      </w:r>
      <w:r w:rsidR="00C11E50" w:rsidRPr="00C11E50">
        <w:rPr>
          <w:sz w:val="24"/>
          <w:szCs w:val="24"/>
        </w:rPr>
        <w:t xml:space="preserve">for a certain choice of T , S and Û (a, b) such that min(a, b) ≤ Û (a, b) ≤ max(a, b). The functions T and S are called t-norm and t-conorm respectively, and model the non-compensatory and compensatory behaviour. Different choices for these functions lead to different uninorms. </w:t>
      </w:r>
      <w:r w:rsidR="009C00BB">
        <w:rPr>
          <w:sz w:val="24"/>
          <w:szCs w:val="24"/>
        </w:rPr>
        <w:t>They</w:t>
      </w:r>
      <w:r w:rsidR="00C11E50" w:rsidRPr="00C11E50">
        <w:rPr>
          <w:sz w:val="24"/>
          <w:szCs w:val="24"/>
        </w:rPr>
        <w:t xml:space="preserve"> found the product t-norm T (a, b) = ab (and corresponding t-conorm S(a, b) = a + b − ab) to be the most effective choice as it allows the gradient to flow the most. Concerning the function Û (a, b), common choices are min(a, b) and max(a, b), producing the so-called min-uninorms and max-uninorms respectively</w:t>
      </w:r>
      <w:r w:rsidR="00C11E50">
        <w:rPr>
          <w:sz w:val="24"/>
          <w:szCs w:val="24"/>
        </w:rPr>
        <w:t>.</w:t>
      </w:r>
      <w:r w:rsidR="00C11E50" w:rsidRPr="00C11E50">
        <w:t xml:space="preserve"> </w:t>
      </w:r>
      <w:r w:rsidR="009C00BB">
        <w:rPr>
          <w:sz w:val="24"/>
          <w:szCs w:val="24"/>
        </w:rPr>
        <w:t xml:space="preserve">They </w:t>
      </w:r>
      <w:r w:rsidR="00C11E50" w:rsidRPr="00C11E50">
        <w:rPr>
          <w:sz w:val="24"/>
          <w:szCs w:val="24"/>
        </w:rPr>
        <w:t xml:space="preserve">found min-uninorms to be the best choice in </w:t>
      </w:r>
      <w:r w:rsidR="008F5A6C">
        <w:rPr>
          <w:sz w:val="24"/>
          <w:szCs w:val="24"/>
        </w:rPr>
        <w:t xml:space="preserve">the </w:t>
      </w:r>
      <w:r w:rsidR="00C11E50" w:rsidRPr="00C11E50">
        <w:rPr>
          <w:sz w:val="24"/>
          <w:szCs w:val="24"/>
        </w:rPr>
        <w:t>setting (with respect to max(a, b) but also mean(a, b)), likely because</w:t>
      </w:r>
      <w:r w:rsidR="00C11E50">
        <w:rPr>
          <w:sz w:val="24"/>
          <w:szCs w:val="24"/>
        </w:rPr>
        <w:t xml:space="preserve"> </w:t>
      </w:r>
      <w:r w:rsidR="00C11E50" w:rsidRPr="00C11E50">
        <w:rPr>
          <w:sz w:val="24"/>
          <w:szCs w:val="24"/>
        </w:rPr>
        <w:t>of their fully non-compensatory behaviour in the area of highest discrepancy between frame-based predictions.</w:t>
      </w:r>
    </w:p>
    <w:p w14:paraId="7A20205A" w14:textId="5BD2B4DF" w:rsidR="00A84063" w:rsidRDefault="00C11E50" w:rsidP="007C0B61">
      <w:pPr>
        <w:tabs>
          <w:tab w:val="left" w:pos="1801"/>
        </w:tabs>
        <w:spacing w:before="164" w:line="276" w:lineRule="auto"/>
        <w:ind w:left="1440" w:right="410"/>
        <w:rPr>
          <w:sz w:val="24"/>
          <w:szCs w:val="24"/>
        </w:rPr>
      </w:pPr>
      <w:r>
        <w:rPr>
          <w:sz w:val="24"/>
          <w:szCs w:val="24"/>
        </w:rPr>
        <w:tab/>
      </w:r>
      <w:r w:rsidR="00A84063" w:rsidRPr="00A84063">
        <w:rPr>
          <w:sz w:val="24"/>
          <w:szCs w:val="24"/>
        </w:rPr>
        <w:t xml:space="preserve">The frame-based predictor outputs prediction scores with a distribution that differs between the training and the test set. In order not to overfit the video-based predictor on the training scores distribution, </w:t>
      </w:r>
      <w:r w:rsidR="009C00BB">
        <w:rPr>
          <w:sz w:val="24"/>
          <w:szCs w:val="24"/>
        </w:rPr>
        <w:t>They</w:t>
      </w:r>
      <w:r w:rsidR="00A84063" w:rsidRPr="00A84063">
        <w:rPr>
          <w:sz w:val="24"/>
          <w:szCs w:val="24"/>
        </w:rPr>
        <w:t xml:space="preserve"> completely separate the training sets of the frame-based and video-based predictor</w:t>
      </w:r>
      <w:r w:rsidR="00A84063">
        <w:rPr>
          <w:sz w:val="24"/>
          <w:szCs w:val="24"/>
        </w:rPr>
        <w:t>.</w:t>
      </w:r>
    </w:p>
    <w:p w14:paraId="56EAF7FC" w14:textId="015CCF3C" w:rsidR="00C11E50" w:rsidRPr="00C11E50" w:rsidRDefault="00C11E50" w:rsidP="007C0B61">
      <w:pPr>
        <w:tabs>
          <w:tab w:val="left" w:pos="1801"/>
        </w:tabs>
        <w:spacing w:before="164" w:line="276" w:lineRule="auto"/>
        <w:ind w:left="1440" w:right="410"/>
        <w:rPr>
          <w:sz w:val="24"/>
          <w:szCs w:val="24"/>
        </w:rPr>
      </w:pPr>
      <w:r>
        <w:rPr>
          <w:sz w:val="24"/>
          <w:szCs w:val="24"/>
        </w:rPr>
        <w:t xml:space="preserve">The model was trained </w:t>
      </w:r>
      <w:r w:rsidRPr="00C11E50">
        <w:rPr>
          <w:sz w:val="24"/>
          <w:szCs w:val="24"/>
        </w:rPr>
        <w:t>using an Adam optimizer with learning rate 10</w:t>
      </w:r>
      <w:r w:rsidRPr="00323325">
        <w:rPr>
          <w:sz w:val="24"/>
          <w:szCs w:val="24"/>
          <w:vertAlign w:val="superscript"/>
        </w:rPr>
        <w:t>−2</w:t>
      </w:r>
      <w:r w:rsidRPr="00C11E50">
        <w:rPr>
          <w:sz w:val="24"/>
          <w:szCs w:val="24"/>
        </w:rPr>
        <w:t xml:space="preserve"> without weight decay and with no learning rate scheduling. For each epoch, </w:t>
      </w:r>
      <w:r w:rsidR="009C00BB">
        <w:rPr>
          <w:sz w:val="24"/>
          <w:szCs w:val="24"/>
        </w:rPr>
        <w:t xml:space="preserve">They </w:t>
      </w:r>
      <w:r w:rsidRPr="00C11E50">
        <w:rPr>
          <w:sz w:val="24"/>
          <w:szCs w:val="24"/>
        </w:rPr>
        <w:t>compute</w:t>
      </w:r>
      <w:r w:rsidR="009C00BB">
        <w:rPr>
          <w:sz w:val="24"/>
          <w:szCs w:val="24"/>
        </w:rPr>
        <w:t>d</w:t>
      </w:r>
      <w:r w:rsidRPr="00C11E50">
        <w:rPr>
          <w:sz w:val="24"/>
          <w:szCs w:val="24"/>
        </w:rPr>
        <w:t xml:space="preserve"> the loss for each train video sequence and accumulate its gradients, performing a single optimization step at the end of each epoch. </w:t>
      </w:r>
      <w:r w:rsidR="00323325">
        <w:rPr>
          <w:sz w:val="24"/>
          <w:szCs w:val="24"/>
        </w:rPr>
        <w:t xml:space="preserve">The </w:t>
      </w:r>
      <w:r w:rsidRPr="00C11E50">
        <w:rPr>
          <w:sz w:val="24"/>
          <w:szCs w:val="24"/>
        </w:rPr>
        <w:t xml:space="preserve">model </w:t>
      </w:r>
      <w:r w:rsidR="00323325">
        <w:rPr>
          <w:sz w:val="24"/>
          <w:szCs w:val="24"/>
        </w:rPr>
        <w:t xml:space="preserve">was trained </w:t>
      </w:r>
      <w:r w:rsidRPr="00C11E50">
        <w:rPr>
          <w:sz w:val="24"/>
          <w:szCs w:val="24"/>
        </w:rPr>
        <w:t>for a maximum of 30 epochs and use the loss on the training set to define an early stopping strategy.</w:t>
      </w:r>
    </w:p>
    <w:p w14:paraId="2470C9A3" w14:textId="583385FE" w:rsidR="00A84063" w:rsidRDefault="00A84063" w:rsidP="007C0B61">
      <w:pPr>
        <w:tabs>
          <w:tab w:val="left" w:pos="1801"/>
        </w:tabs>
        <w:spacing w:before="164" w:line="276" w:lineRule="auto"/>
        <w:ind w:left="1440" w:right="410"/>
        <w:rPr>
          <w:sz w:val="24"/>
          <w:szCs w:val="24"/>
        </w:rPr>
      </w:pPr>
      <w:r w:rsidRPr="00A84063">
        <w:rPr>
          <w:sz w:val="24"/>
          <w:szCs w:val="24"/>
        </w:rPr>
        <w:t xml:space="preserve">Note that the entire architecture including the frame-level component could be </w:t>
      </w:r>
      <w:r w:rsidRPr="00A84063">
        <w:rPr>
          <w:sz w:val="24"/>
          <w:szCs w:val="24"/>
        </w:rPr>
        <w:lastRenderedPageBreak/>
        <w:t xml:space="preserve">trained entirely end-to-end. However, this solution is not effective given the vast disproportion in the amount of supervision at the video and frame levels currently available in ICLUS-DB. </w:t>
      </w:r>
      <w:r w:rsidR="00323325">
        <w:rPr>
          <w:sz w:val="24"/>
          <w:szCs w:val="24"/>
        </w:rPr>
        <w:t xml:space="preserve">Thus the model was </w:t>
      </w:r>
      <w:r w:rsidRPr="00A84063">
        <w:rPr>
          <w:sz w:val="24"/>
          <w:szCs w:val="24"/>
        </w:rPr>
        <w:t xml:space="preserve">trained </w:t>
      </w:r>
      <w:r w:rsidR="00323325">
        <w:rPr>
          <w:sz w:val="24"/>
          <w:szCs w:val="24"/>
        </w:rPr>
        <w:t xml:space="preserve">through </w:t>
      </w:r>
      <w:r w:rsidRPr="00A84063">
        <w:rPr>
          <w:sz w:val="24"/>
          <w:szCs w:val="24"/>
        </w:rPr>
        <w:t>aggregation layer after freezing the weights of the frame-based architecture. Full end-to-end training combining frame-based and video-based supervision will be investigated in future work</w:t>
      </w:r>
      <w:r w:rsidR="007C0B61">
        <w:rPr>
          <w:sz w:val="24"/>
          <w:szCs w:val="24"/>
        </w:rPr>
        <w:t>.</w:t>
      </w:r>
    </w:p>
    <w:p w14:paraId="03786628" w14:textId="34883D11" w:rsidR="00A84063" w:rsidRDefault="00A84063" w:rsidP="00C11E50">
      <w:pPr>
        <w:tabs>
          <w:tab w:val="left" w:pos="1801"/>
        </w:tabs>
        <w:spacing w:before="164" w:line="256" w:lineRule="auto"/>
        <w:ind w:right="410"/>
        <w:rPr>
          <w:sz w:val="24"/>
          <w:szCs w:val="24"/>
        </w:rPr>
      </w:pPr>
    </w:p>
    <w:p w14:paraId="5733049F" w14:textId="77777777" w:rsidR="008149E2" w:rsidRDefault="008149E2" w:rsidP="00C11E50">
      <w:pPr>
        <w:tabs>
          <w:tab w:val="left" w:pos="1801"/>
        </w:tabs>
        <w:spacing w:before="164" w:line="256" w:lineRule="auto"/>
        <w:ind w:right="410"/>
        <w:rPr>
          <w:sz w:val="24"/>
          <w:szCs w:val="24"/>
        </w:rPr>
      </w:pPr>
    </w:p>
    <w:p w14:paraId="2A6F2D66" w14:textId="72860073" w:rsidR="00F732C9" w:rsidRPr="00323325" w:rsidRDefault="00F732C9" w:rsidP="00BF5AB5">
      <w:pPr>
        <w:pStyle w:val="ListParagraph"/>
        <w:numPr>
          <w:ilvl w:val="0"/>
          <w:numId w:val="6"/>
        </w:numPr>
        <w:tabs>
          <w:tab w:val="left" w:pos="1801"/>
        </w:tabs>
        <w:spacing w:before="164" w:line="276" w:lineRule="auto"/>
        <w:ind w:right="410"/>
        <w:rPr>
          <w:b/>
          <w:bCs/>
          <w:sz w:val="24"/>
          <w:szCs w:val="24"/>
        </w:rPr>
      </w:pPr>
      <w:r w:rsidRPr="00323325">
        <w:rPr>
          <w:b/>
          <w:bCs/>
          <w:sz w:val="24"/>
          <w:szCs w:val="24"/>
        </w:rPr>
        <w:t>Semantic Segmentation</w:t>
      </w:r>
    </w:p>
    <w:p w14:paraId="72A893EB" w14:textId="36373CE2" w:rsidR="00901E16" w:rsidRDefault="00F732C9" w:rsidP="00BF5AB5">
      <w:pPr>
        <w:tabs>
          <w:tab w:val="left" w:pos="1801"/>
        </w:tabs>
        <w:spacing w:before="164" w:line="276" w:lineRule="auto"/>
        <w:ind w:left="1440" w:right="410"/>
        <w:rPr>
          <w:sz w:val="24"/>
          <w:szCs w:val="24"/>
        </w:rPr>
      </w:pPr>
      <w:r>
        <w:rPr>
          <w:sz w:val="24"/>
          <w:szCs w:val="24"/>
        </w:rPr>
        <w:tab/>
      </w:r>
      <w:r w:rsidRPr="00F732C9">
        <w:rPr>
          <w:sz w:val="24"/>
          <w:szCs w:val="24"/>
        </w:rPr>
        <w:t>Let X = R</w:t>
      </w:r>
      <w:r w:rsidRPr="00F732C9">
        <w:rPr>
          <w:sz w:val="24"/>
          <w:szCs w:val="24"/>
          <w:vertAlign w:val="superscript"/>
        </w:rPr>
        <w:t>i×j</w:t>
      </w:r>
      <w:r w:rsidRPr="00F732C9">
        <w:rPr>
          <w:sz w:val="24"/>
          <w:szCs w:val="24"/>
        </w:rPr>
        <w:t xml:space="preserve"> and Y denote the input (i.e</w:t>
      </w:r>
      <w:r w:rsidR="006F7C5B">
        <w:rPr>
          <w:sz w:val="24"/>
          <w:szCs w:val="24"/>
        </w:rPr>
        <w:t>,</w:t>
      </w:r>
      <w:r w:rsidRPr="00F732C9">
        <w:rPr>
          <w:sz w:val="24"/>
          <w:szCs w:val="24"/>
        </w:rPr>
        <w:t xml:space="preserve"> the image space) and output (i.e. the segmentation masks) space, respectively. In the earlier presented frameworks for image- and video-based classification, the score set was defined as S = {0, 1, 2, 3}. For semantic segmentation</w:t>
      </w:r>
      <w:r w:rsidR="009C00BB">
        <w:rPr>
          <w:sz w:val="24"/>
          <w:szCs w:val="24"/>
        </w:rPr>
        <w:t>,</w:t>
      </w:r>
      <w:r w:rsidRPr="00F732C9">
        <w:rPr>
          <w:sz w:val="24"/>
          <w:szCs w:val="24"/>
        </w:rPr>
        <w:t xml:space="preserve"> however distinguish five different scores, i.e. the four scores in S, complemented by the background (BG) score, assigned to pixels that were not annotated for showing markers associated with any of the classes in S. As such, Y = {0, 1, 2, 3,</w:t>
      </w:r>
      <w:r w:rsidR="00D35C33">
        <w:rPr>
          <w:sz w:val="24"/>
          <w:szCs w:val="24"/>
        </w:rPr>
        <w:t xml:space="preserve"> </w:t>
      </w:r>
      <w:r w:rsidRPr="00F732C9">
        <w:rPr>
          <w:sz w:val="24"/>
          <w:szCs w:val="24"/>
        </w:rPr>
        <w:t>BG}</w:t>
      </w:r>
      <w:r w:rsidRPr="00F732C9">
        <w:rPr>
          <w:sz w:val="24"/>
          <w:szCs w:val="24"/>
          <w:vertAlign w:val="superscript"/>
        </w:rPr>
        <w:t>i×j</w:t>
      </w:r>
      <w:r w:rsidRPr="00F732C9">
        <w:rPr>
          <w:sz w:val="24"/>
          <w:szCs w:val="24"/>
        </w:rPr>
        <w:t xml:space="preserve"> . </w:t>
      </w:r>
    </w:p>
    <w:p w14:paraId="4BB33F26" w14:textId="3EB26CFB" w:rsidR="00901E16" w:rsidRDefault="00901E16" w:rsidP="00BF5AB5">
      <w:pPr>
        <w:tabs>
          <w:tab w:val="left" w:pos="1801"/>
        </w:tabs>
        <w:spacing w:before="164" w:line="276" w:lineRule="auto"/>
        <w:ind w:left="1440" w:right="410"/>
        <w:rPr>
          <w:sz w:val="24"/>
          <w:szCs w:val="24"/>
        </w:rPr>
      </w:pPr>
      <w:r>
        <w:rPr>
          <w:sz w:val="24"/>
          <w:szCs w:val="24"/>
        </w:rPr>
        <w:tab/>
      </w:r>
      <w:r w:rsidRPr="00901E16">
        <w:rPr>
          <w:sz w:val="24"/>
          <w:szCs w:val="24"/>
        </w:rPr>
        <w:t>To model</w:t>
      </w:r>
      <w:r w:rsidR="00AA6557">
        <w:rPr>
          <w:sz w:val="24"/>
          <w:szCs w:val="24"/>
        </w:rPr>
        <w:t xml:space="preserve"> </w:t>
      </w:r>
      <w:r w:rsidR="00AA6557" w:rsidRPr="00AA6557">
        <w:rPr>
          <w:sz w:val="24"/>
          <w:szCs w:val="24"/>
        </w:rPr>
        <w:t>Ω</w:t>
      </w:r>
      <w:r w:rsidRPr="00901E16">
        <w:rPr>
          <w:sz w:val="24"/>
          <w:szCs w:val="24"/>
        </w:rPr>
        <w:t xml:space="preserve">, </w:t>
      </w:r>
      <w:r w:rsidR="00C90E16">
        <w:rPr>
          <w:sz w:val="24"/>
          <w:szCs w:val="24"/>
        </w:rPr>
        <w:t xml:space="preserve">they compared </w:t>
      </w:r>
      <w:r w:rsidRPr="00901E16">
        <w:rPr>
          <w:sz w:val="24"/>
          <w:szCs w:val="24"/>
        </w:rPr>
        <w:t>several network architectures for end-to-end image segmentation, such as the vanilla U-Net, and the more recently proposed U-Net++, and Deeplabv3+</w:t>
      </w:r>
      <w:r w:rsidR="00C90E16">
        <w:rPr>
          <w:sz w:val="24"/>
          <w:szCs w:val="24"/>
        </w:rPr>
        <w:t>. The</w:t>
      </w:r>
      <w:r w:rsidR="00C90E16" w:rsidRPr="00C90E16">
        <w:rPr>
          <w:sz w:val="24"/>
          <w:szCs w:val="24"/>
        </w:rPr>
        <w:t xml:space="preserve"> baseline U-Net model has three encoding layer blocks, each comprising two convolutional layers with ReLU activations and one maxpool layer (pooling across 2, 2, and 5 pixels in both dimensions, respectively), a latent layer, and a mirrored decoder (where pooling is replaced by nearest neighbour upsampling).</w:t>
      </w:r>
    </w:p>
    <w:p w14:paraId="5E0BA037" w14:textId="7771FA50" w:rsidR="00E00ADC" w:rsidRPr="00E00ADC" w:rsidRDefault="00E00ADC" w:rsidP="00BF5AB5">
      <w:pPr>
        <w:tabs>
          <w:tab w:val="left" w:pos="1801"/>
        </w:tabs>
        <w:spacing w:before="164" w:line="276" w:lineRule="auto"/>
        <w:ind w:left="1440" w:right="410"/>
        <w:rPr>
          <w:sz w:val="24"/>
          <w:szCs w:val="24"/>
        </w:rPr>
      </w:pPr>
      <w:r>
        <w:rPr>
          <w:sz w:val="24"/>
          <w:szCs w:val="24"/>
        </w:rPr>
        <w:tab/>
        <w:t xml:space="preserve">They </w:t>
      </w:r>
      <w:r w:rsidRPr="00E00ADC">
        <w:rPr>
          <w:sz w:val="24"/>
          <w:szCs w:val="24"/>
        </w:rPr>
        <w:t>use skip connections between each layer block of the encoder and decoder. To mitigate overfitting</w:t>
      </w:r>
      <w:r w:rsidR="009C00BB">
        <w:rPr>
          <w:sz w:val="24"/>
          <w:szCs w:val="24"/>
        </w:rPr>
        <w:t>,</w:t>
      </w:r>
      <w:r w:rsidRPr="00E00ADC">
        <w:rPr>
          <w:sz w:val="24"/>
          <w:szCs w:val="24"/>
        </w:rPr>
        <w:t xml:space="preserve"> </w:t>
      </w:r>
      <w:r w:rsidR="009C00BB">
        <w:rPr>
          <w:sz w:val="24"/>
          <w:szCs w:val="24"/>
        </w:rPr>
        <w:t xml:space="preserve">they </w:t>
      </w:r>
      <w:r w:rsidRPr="00E00ADC">
        <w:rPr>
          <w:sz w:val="24"/>
          <w:szCs w:val="24"/>
        </w:rPr>
        <w:t>apply dropout (p = 0.5) during training at the latent bottleneck of the model. The Unet++ variant leverages the first four encoder blocks of the ResNet50 model</w:t>
      </w:r>
      <w:r w:rsidR="008B5A52">
        <w:rPr>
          <w:sz w:val="24"/>
          <w:szCs w:val="24"/>
        </w:rPr>
        <w:t xml:space="preserve">, </w:t>
      </w:r>
      <w:r w:rsidRPr="00E00ADC">
        <w:rPr>
          <w:sz w:val="24"/>
          <w:szCs w:val="24"/>
        </w:rPr>
        <w:t>to construct a latent space. The latent space is upsampled in the decoder stage by means of transpose 2D convolutional layers. The decoder contains residual blocks, and also exploits skip connections between (same-sized) hidden layer outputs in the ResNet50 encoder and the decoder. The Deeplabv3+ model similarly employs an encoder-decoder structure, where features are extracted using spatial pyramid pooling (i.e. pooling at different grid scales) and atrous convolutions, resulting in decoded segmentation maps with detailed object boundaries.</w:t>
      </w:r>
    </w:p>
    <w:p w14:paraId="3CEC427E" w14:textId="35F1186E" w:rsidR="00482811" w:rsidRDefault="009C00BB" w:rsidP="00BF5AB5">
      <w:pPr>
        <w:tabs>
          <w:tab w:val="left" w:pos="1801"/>
        </w:tabs>
        <w:spacing w:before="164" w:line="276" w:lineRule="auto"/>
        <w:ind w:left="1440" w:right="410"/>
        <w:rPr>
          <w:sz w:val="24"/>
          <w:szCs w:val="24"/>
        </w:rPr>
      </w:pPr>
      <w:r>
        <w:rPr>
          <w:sz w:val="24"/>
          <w:szCs w:val="24"/>
        </w:rPr>
        <w:t xml:space="preserve">They </w:t>
      </w:r>
      <w:r w:rsidR="00F732C9" w:rsidRPr="00F732C9">
        <w:rPr>
          <w:sz w:val="24"/>
          <w:szCs w:val="24"/>
        </w:rPr>
        <w:t>adopt a pixel-wise categorical cross-entropy loss between he segmentation masks g(y</w:t>
      </w:r>
      <w:r w:rsidR="00F732C9" w:rsidRPr="00E16C4C">
        <w:rPr>
          <w:sz w:val="24"/>
          <w:szCs w:val="24"/>
          <w:vertAlign w:val="subscript"/>
        </w:rPr>
        <w:t>n</w:t>
      </w:r>
      <w:r w:rsidR="00F732C9" w:rsidRPr="00F732C9">
        <w:rPr>
          <w:sz w:val="24"/>
          <w:szCs w:val="24"/>
        </w:rPr>
        <w:t xml:space="preserve">) and the model predictions </w:t>
      </w:r>
      <w:r w:rsidR="00E16C4C" w:rsidRPr="00E16C4C">
        <w:rPr>
          <w:sz w:val="24"/>
          <w:szCs w:val="24"/>
        </w:rPr>
        <w:t xml:space="preserve">Ŷ </w:t>
      </w:r>
      <w:r w:rsidR="00F732C9" w:rsidRPr="00F732C9">
        <w:rPr>
          <w:sz w:val="24"/>
          <w:szCs w:val="24"/>
        </w:rPr>
        <w:t xml:space="preserve">= </w:t>
      </w:r>
      <w:r w:rsidR="00E16C4C" w:rsidRPr="00E16C4C">
        <w:rPr>
          <w:sz w:val="24"/>
          <w:szCs w:val="24"/>
        </w:rPr>
        <w:t xml:space="preserve">Ω </w:t>
      </w:r>
      <w:r w:rsidR="00F732C9" w:rsidRPr="00F732C9">
        <w:rPr>
          <w:sz w:val="24"/>
          <w:szCs w:val="24"/>
        </w:rPr>
        <w:t>(h(x</w:t>
      </w:r>
      <w:r w:rsidR="00F732C9" w:rsidRPr="00D35C33">
        <w:rPr>
          <w:sz w:val="24"/>
          <w:szCs w:val="24"/>
          <w:vertAlign w:val="subscript"/>
        </w:rPr>
        <w:t>n</w:t>
      </w:r>
      <w:r w:rsidR="00F732C9" w:rsidRPr="00F732C9">
        <w:rPr>
          <w:sz w:val="24"/>
          <w:szCs w:val="24"/>
        </w:rPr>
        <w:t>)). Functions g(·), and h(·) are pre-processing transformations applied prior to training. Function h(·) comprises the resizing of all acquired B-mode images to 260 × 200 pixels, preserving the original aspect ratio of the scans by appropriate zero padding, and subsequent normalization between -1 and 1.</w:t>
      </w:r>
    </w:p>
    <w:p w14:paraId="2AD82305" w14:textId="166BCAEF" w:rsidR="00482811" w:rsidRDefault="00482811" w:rsidP="00482811">
      <w:pPr>
        <w:tabs>
          <w:tab w:val="left" w:pos="1801"/>
        </w:tabs>
        <w:spacing w:before="164" w:line="256" w:lineRule="auto"/>
        <w:ind w:left="1440" w:right="410"/>
        <w:rPr>
          <w:sz w:val="24"/>
          <w:szCs w:val="24"/>
        </w:rPr>
      </w:pPr>
    </w:p>
    <w:p w14:paraId="027666E5" w14:textId="77777777" w:rsidR="000E1D3B" w:rsidRDefault="000E1D3B" w:rsidP="00482811">
      <w:pPr>
        <w:tabs>
          <w:tab w:val="left" w:pos="1801"/>
        </w:tabs>
        <w:spacing w:before="164" w:line="256" w:lineRule="auto"/>
        <w:ind w:left="1440" w:right="410"/>
        <w:rPr>
          <w:sz w:val="24"/>
          <w:szCs w:val="24"/>
        </w:rPr>
      </w:pPr>
    </w:p>
    <w:p w14:paraId="7EC83072" w14:textId="663301B9" w:rsidR="00482811" w:rsidRDefault="00482811" w:rsidP="00482811">
      <w:pPr>
        <w:tabs>
          <w:tab w:val="left" w:pos="1801"/>
        </w:tabs>
        <w:spacing w:before="164" w:line="256" w:lineRule="auto"/>
        <w:ind w:right="410"/>
        <w:rPr>
          <w:sz w:val="24"/>
          <w:szCs w:val="24"/>
        </w:rPr>
      </w:pPr>
      <w:r w:rsidRPr="00482811">
        <w:rPr>
          <w:noProof/>
          <w:sz w:val="24"/>
          <w:szCs w:val="24"/>
        </w:rPr>
        <w:drawing>
          <wp:inline distT="0" distB="0" distL="0" distR="0" wp14:anchorId="611749C6" wp14:editId="14D97CE2">
            <wp:extent cx="6177782" cy="1851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07517" cy="1860573"/>
                    </a:xfrm>
                    <a:prstGeom prst="rect">
                      <a:avLst/>
                    </a:prstGeom>
                  </pic:spPr>
                </pic:pic>
              </a:graphicData>
            </a:graphic>
          </wp:inline>
        </w:drawing>
      </w:r>
    </w:p>
    <w:p w14:paraId="5CC379C0" w14:textId="20D4F6F4" w:rsidR="000E1D3B" w:rsidRDefault="00482811" w:rsidP="00FE085C">
      <w:pPr>
        <w:tabs>
          <w:tab w:val="left" w:pos="1801"/>
        </w:tabs>
        <w:spacing w:before="164" w:line="256" w:lineRule="auto"/>
        <w:ind w:right="410"/>
        <w:rPr>
          <w:sz w:val="24"/>
          <w:szCs w:val="24"/>
        </w:rPr>
      </w:pPr>
      <w:r>
        <w:rPr>
          <w:i/>
          <w:color w:val="44536A"/>
          <w:sz w:val="18"/>
        </w:rPr>
        <w:t>Table</w:t>
      </w:r>
      <w:r>
        <w:rPr>
          <w:i/>
          <w:color w:val="44536A"/>
          <w:spacing w:val="-3"/>
          <w:sz w:val="18"/>
        </w:rPr>
        <w:t xml:space="preserve"> </w:t>
      </w:r>
      <w:r>
        <w:rPr>
          <w:i/>
          <w:color w:val="44536A"/>
          <w:sz w:val="18"/>
        </w:rPr>
        <w:t>1:</w:t>
      </w:r>
      <w:r>
        <w:rPr>
          <w:i/>
          <w:color w:val="44536A"/>
          <w:spacing w:val="-1"/>
          <w:sz w:val="18"/>
        </w:rPr>
        <w:t xml:space="preserve"> </w:t>
      </w:r>
      <w:r w:rsidR="00FE085C" w:rsidRPr="00FE085C">
        <w:rPr>
          <w:i/>
          <w:color w:val="44536A"/>
          <w:sz w:val="18"/>
        </w:rPr>
        <w:t>F1 SCORES (%) FOR THE FRAME-BASED CLASSIFICATION UNDER DIFFERENT EVALUATION SETTINGS. SETTING 1 REPRESENTS EVALUATION ON THE FULL TEST SET, SETTING 2 REPRESENTS THE ANALYSIS ON THE TEST SET WITH DROPPED TRANSITION FRAMES AND SETTING 3 REPRESENTS THE ANALYSIS ACCOUNTING FOR INTER-DOCTOR AGREEMENT. THE BASELINE FOR THIS SETTING IS PROVIDED BY THE EVALUATION ON THE SET OF TEST SEQUENCES WITH VIDEO-LEVEL ANNOTATIONS (VIDEO ANN.). BEST AND SECOND BEST F1 SCORES (%) ARE IN BOLD AND UNDERLINES, RESPECTIVELY</w:t>
      </w:r>
    </w:p>
    <w:p w14:paraId="362B2C68" w14:textId="068AED92" w:rsidR="000E1D3B" w:rsidRDefault="000E1D3B" w:rsidP="00BF5AB5">
      <w:pPr>
        <w:tabs>
          <w:tab w:val="left" w:pos="1801"/>
        </w:tabs>
        <w:spacing w:before="164" w:line="276" w:lineRule="auto"/>
        <w:ind w:left="720" w:right="410"/>
        <w:rPr>
          <w:sz w:val="24"/>
          <w:szCs w:val="24"/>
        </w:rPr>
      </w:pPr>
      <w:r>
        <w:rPr>
          <w:sz w:val="24"/>
          <w:szCs w:val="24"/>
        </w:rPr>
        <w:tab/>
      </w:r>
      <w:r w:rsidRPr="000E1D3B">
        <w:rPr>
          <w:sz w:val="24"/>
          <w:szCs w:val="24"/>
        </w:rPr>
        <w:t xml:space="preserve">During training, </w:t>
      </w:r>
      <w:r w:rsidR="009C00BB">
        <w:rPr>
          <w:sz w:val="24"/>
          <w:szCs w:val="24"/>
        </w:rPr>
        <w:t xml:space="preserve">they </w:t>
      </w:r>
      <w:r w:rsidRPr="000E1D3B">
        <w:rPr>
          <w:sz w:val="24"/>
          <w:szCs w:val="24"/>
        </w:rPr>
        <w:t>are given a training set of N image-label pairs T = {(x</w:t>
      </w:r>
      <w:r w:rsidRPr="000E1D3B">
        <w:rPr>
          <w:sz w:val="24"/>
          <w:szCs w:val="24"/>
          <w:vertAlign w:val="subscript"/>
        </w:rPr>
        <w:t>n</w:t>
      </w:r>
      <w:r w:rsidRPr="000E1D3B">
        <w:rPr>
          <w:sz w:val="24"/>
          <w:szCs w:val="24"/>
        </w:rPr>
        <w:t>, y</w:t>
      </w:r>
      <w:r w:rsidRPr="000E1D3B">
        <w:rPr>
          <w:sz w:val="24"/>
          <w:szCs w:val="24"/>
          <w:vertAlign w:val="subscript"/>
        </w:rPr>
        <w:t>n</w:t>
      </w:r>
      <w:r w:rsidRPr="000E1D3B">
        <w:rPr>
          <w:sz w:val="24"/>
          <w:szCs w:val="24"/>
        </w:rPr>
        <w:t>)}</w:t>
      </w:r>
      <w:r w:rsidRPr="000E1D3B">
        <w:rPr>
          <w:sz w:val="24"/>
          <w:szCs w:val="24"/>
          <w:vertAlign w:val="superscript"/>
        </w:rPr>
        <w:t>N</w:t>
      </w:r>
      <w:r w:rsidRPr="000E1D3B">
        <w:rPr>
          <w:sz w:val="24"/>
          <w:szCs w:val="24"/>
          <w:vertAlign w:val="subscript"/>
        </w:rPr>
        <w:t xml:space="preserve">n=1 </w:t>
      </w:r>
      <w:r w:rsidRPr="000E1D3B">
        <w:rPr>
          <w:sz w:val="24"/>
          <w:szCs w:val="24"/>
        </w:rPr>
        <w:t>where x</w:t>
      </w:r>
      <w:r w:rsidRPr="000E1D3B">
        <w:rPr>
          <w:sz w:val="24"/>
          <w:szCs w:val="24"/>
          <w:vertAlign w:val="subscript"/>
        </w:rPr>
        <w:t>n</w:t>
      </w:r>
      <w:r w:rsidRPr="000E1D3B">
        <w:rPr>
          <w:sz w:val="24"/>
          <w:szCs w:val="24"/>
        </w:rPr>
        <w:t xml:space="preserve"> </w:t>
      </w:r>
      <w:r w:rsidRPr="000E1D3B">
        <w:rPr>
          <w:rFonts w:ascii="Cambria Math" w:hAnsi="Cambria Math" w:cs="Cambria Math"/>
          <w:sz w:val="24"/>
          <w:szCs w:val="24"/>
        </w:rPr>
        <w:t>∈</w:t>
      </w:r>
      <w:r w:rsidRPr="000E1D3B">
        <w:rPr>
          <w:sz w:val="24"/>
          <w:szCs w:val="24"/>
        </w:rPr>
        <w:t xml:space="preserve"> X and y</w:t>
      </w:r>
      <w:r w:rsidRPr="000E1D3B">
        <w:rPr>
          <w:sz w:val="24"/>
          <w:szCs w:val="24"/>
          <w:vertAlign w:val="subscript"/>
        </w:rPr>
        <w:t>n</w:t>
      </w:r>
      <w:r w:rsidRPr="000E1D3B">
        <w:rPr>
          <w:sz w:val="24"/>
          <w:szCs w:val="24"/>
        </w:rPr>
        <w:t xml:space="preserve"> </w:t>
      </w:r>
      <w:r w:rsidRPr="000E1D3B">
        <w:rPr>
          <w:rFonts w:ascii="Cambria Math" w:hAnsi="Cambria Math" w:cs="Cambria Math"/>
          <w:sz w:val="24"/>
          <w:szCs w:val="24"/>
        </w:rPr>
        <w:t>∈</w:t>
      </w:r>
      <w:r w:rsidRPr="000E1D3B">
        <w:rPr>
          <w:sz w:val="24"/>
          <w:szCs w:val="24"/>
        </w:rPr>
        <w:t xml:space="preserve"> Y. The model parameters are learned by back-propagating the earlier defined categorical cross-entropy using the Adam optimizer (default settings), with a learning rate of 10−5. Training was stopped upon convergence of the training loss. </w:t>
      </w:r>
    </w:p>
    <w:p w14:paraId="0E9465BD" w14:textId="77777777" w:rsidR="005A6748" w:rsidRDefault="000E1D3B" w:rsidP="005A6748">
      <w:pPr>
        <w:tabs>
          <w:tab w:val="left" w:pos="1801"/>
        </w:tabs>
        <w:spacing w:before="164" w:line="276" w:lineRule="auto"/>
        <w:ind w:left="720" w:right="410"/>
        <w:rPr>
          <w:sz w:val="24"/>
          <w:szCs w:val="24"/>
        </w:rPr>
      </w:pPr>
      <w:r>
        <w:rPr>
          <w:sz w:val="24"/>
          <w:szCs w:val="24"/>
        </w:rPr>
        <w:tab/>
      </w:r>
      <w:r w:rsidRPr="000E1D3B">
        <w:rPr>
          <w:sz w:val="24"/>
          <w:szCs w:val="24"/>
        </w:rPr>
        <w:t>Each training batch consists of 32 B-mode images and their corresponding segmentation masks, which are balanced across patients and scores to avoid biases resulting from the length of the ultrasound scan (number of frames in a single video) and population-level distribution of scores. While these biases generally aid the overall accuracy, they hamper patient-level decision making across demographics</w:t>
      </w:r>
      <w:r w:rsidR="005A6748" w:rsidRPr="005A6748">
        <w:rPr>
          <w:sz w:val="24"/>
          <w:szCs w:val="24"/>
        </w:rPr>
        <w:t>.</w:t>
      </w:r>
    </w:p>
    <w:p w14:paraId="69BC5503" w14:textId="05CF7382" w:rsidR="005A6748" w:rsidRPr="005A6748" w:rsidRDefault="005A6748" w:rsidP="005A6748">
      <w:pPr>
        <w:tabs>
          <w:tab w:val="left" w:pos="1801"/>
        </w:tabs>
        <w:spacing w:before="164" w:line="276" w:lineRule="auto"/>
        <w:ind w:left="720" w:right="410"/>
        <w:rPr>
          <w:sz w:val="24"/>
          <w:szCs w:val="24"/>
        </w:rPr>
      </w:pPr>
      <w:r>
        <w:rPr>
          <w:sz w:val="24"/>
          <w:szCs w:val="24"/>
        </w:rPr>
        <w:tab/>
      </w:r>
      <w:r w:rsidRPr="005A6748">
        <w:rPr>
          <w:sz w:val="24"/>
          <w:szCs w:val="24"/>
        </w:rPr>
        <w:t>To promote invariance to common LUS image transformations and thereby improve generalization at inference, each image-label pair is heavily manipulated on-line during training by a set of augmentation functions that were each activated on the image-label pair with a probability of 0.33. The set of augmentation functions, each applied with a randomly sampled strength bounded by a set maximum, consists of: affine transformations (translation (max. ±15%), rotation (max. ±15◦), scaling (max. ±45%), and shearing (max. ±4.5◦)), multiplication with a constant (max. ±45%), Gaussian blurring (σ</w:t>
      </w:r>
      <w:r w:rsidRPr="005A6748">
        <w:rPr>
          <w:sz w:val="24"/>
          <w:szCs w:val="24"/>
          <w:vertAlign w:val="subscript"/>
        </w:rPr>
        <w:t>max</w:t>
      </w:r>
      <w:r w:rsidRPr="005A6748">
        <w:rPr>
          <w:sz w:val="24"/>
          <w:szCs w:val="24"/>
        </w:rPr>
        <w:t xml:space="preserve"> = 3 4 ), contrast distortion (max. ±45%), horizontal flipping (p = 0.5), and additive white Gaussian noise (σ</w:t>
      </w:r>
      <w:r w:rsidRPr="005A6748">
        <w:rPr>
          <w:sz w:val="24"/>
          <w:szCs w:val="24"/>
          <w:vertAlign w:val="subscript"/>
        </w:rPr>
        <w:t>max</w:t>
      </w:r>
      <w:r w:rsidRPr="005A6748">
        <w:rPr>
          <w:sz w:val="24"/>
          <w:szCs w:val="24"/>
        </w:rPr>
        <w:t xml:space="preserve"> = 0.015).</w:t>
      </w:r>
      <w:r w:rsidRPr="005A6748">
        <w:t xml:space="preserve"> </w:t>
      </w:r>
      <w:r w:rsidRPr="005A6748">
        <w:rPr>
          <w:sz w:val="24"/>
          <w:szCs w:val="24"/>
        </w:rPr>
        <w:t xml:space="preserve">To further boost robustness and performance, </w:t>
      </w:r>
      <w:r w:rsidR="009C00BB">
        <w:rPr>
          <w:sz w:val="24"/>
          <w:szCs w:val="24"/>
        </w:rPr>
        <w:t xml:space="preserve">they </w:t>
      </w:r>
      <w:r w:rsidRPr="005A6748">
        <w:rPr>
          <w:sz w:val="24"/>
          <w:szCs w:val="24"/>
        </w:rPr>
        <w:t>apply model ensembling and calculate the unweighted average over predicted softmax logits of the U-net, U-net++, and Deeplabv3+ models (all trained with data augmentation).</w:t>
      </w:r>
    </w:p>
    <w:p w14:paraId="3B6365D1" w14:textId="78DEAD08" w:rsidR="00482811" w:rsidRPr="00F732C9" w:rsidRDefault="00482811" w:rsidP="00BF5AB5">
      <w:pPr>
        <w:tabs>
          <w:tab w:val="left" w:pos="1801"/>
        </w:tabs>
        <w:spacing w:before="164" w:line="276" w:lineRule="auto"/>
        <w:ind w:left="720" w:right="410"/>
        <w:rPr>
          <w:sz w:val="24"/>
          <w:szCs w:val="24"/>
        </w:rPr>
        <w:sectPr w:rsidR="00482811" w:rsidRPr="00F732C9">
          <w:pgSz w:w="11910" w:h="16840"/>
          <w:pgMar w:top="1340" w:right="1180" w:bottom="860" w:left="1320" w:header="0" w:footer="669" w:gutter="0"/>
          <w:cols w:space="720"/>
        </w:sectPr>
      </w:pPr>
      <w:r w:rsidRPr="00482811">
        <w:rPr>
          <w:sz w:val="24"/>
          <w:szCs w:val="24"/>
        </w:rPr>
        <w:t xml:space="preserve">To allow for qualitatively assessment of the uncertainty of the predictions, </w:t>
      </w:r>
      <w:r w:rsidR="009C00BB">
        <w:rPr>
          <w:sz w:val="24"/>
          <w:szCs w:val="24"/>
        </w:rPr>
        <w:t xml:space="preserve">they </w:t>
      </w:r>
      <w:r w:rsidRPr="00482811">
        <w:rPr>
          <w:sz w:val="24"/>
          <w:szCs w:val="24"/>
        </w:rPr>
        <w:t xml:space="preserve">produce pixel-level estimates of model uncertainty by using Monte-Carlo (MC) dropout. During inference, </w:t>
      </w:r>
      <w:r w:rsidR="009C00BB">
        <w:rPr>
          <w:sz w:val="24"/>
          <w:szCs w:val="24"/>
        </w:rPr>
        <w:t>they</w:t>
      </w:r>
      <w:r w:rsidRPr="00482811">
        <w:rPr>
          <w:sz w:val="24"/>
          <w:szCs w:val="24"/>
        </w:rPr>
        <w:t xml:space="preserve"> stochastically apply dropout in the latent space, yielding multiple point estimates of class predictions. The amount of variation in the resulting predictions, ultimately provides an indication of uncertainty for every pixel.</w:t>
      </w:r>
    </w:p>
    <w:p w14:paraId="6F45C935" w14:textId="77777777" w:rsidR="00A04269" w:rsidRDefault="006B2861">
      <w:pPr>
        <w:pStyle w:val="Heading1"/>
      </w:pPr>
      <w:r>
        <w:lastRenderedPageBreak/>
        <w:t>Chapter</w:t>
      </w:r>
      <w:r>
        <w:rPr>
          <w:spacing w:val="1"/>
        </w:rPr>
        <w:t xml:space="preserve"> </w:t>
      </w:r>
      <w:r>
        <w:t>5</w:t>
      </w:r>
    </w:p>
    <w:p w14:paraId="25ECD4CD" w14:textId="2A405F91" w:rsidR="007605C5" w:rsidRDefault="006B2861" w:rsidP="007605C5">
      <w:pPr>
        <w:spacing w:before="188"/>
        <w:ind w:left="840"/>
        <w:rPr>
          <w:b/>
          <w:sz w:val="36"/>
        </w:rPr>
      </w:pPr>
      <w:r>
        <w:rPr>
          <w:b/>
          <w:sz w:val="36"/>
        </w:rPr>
        <w:t>RESULTS</w:t>
      </w:r>
      <w:r>
        <w:rPr>
          <w:b/>
          <w:spacing w:val="-2"/>
          <w:sz w:val="36"/>
        </w:rPr>
        <w:t xml:space="preserve"> </w:t>
      </w:r>
      <w:r>
        <w:rPr>
          <w:b/>
          <w:sz w:val="36"/>
        </w:rPr>
        <w:t>AND</w:t>
      </w:r>
      <w:r>
        <w:rPr>
          <w:b/>
          <w:spacing w:val="-1"/>
          <w:sz w:val="36"/>
        </w:rPr>
        <w:t xml:space="preserve"> </w:t>
      </w:r>
      <w:r>
        <w:rPr>
          <w:b/>
          <w:sz w:val="36"/>
        </w:rPr>
        <w:t>ANALYSIS</w:t>
      </w:r>
    </w:p>
    <w:p w14:paraId="6179FB14" w14:textId="77777777" w:rsidR="007605C5" w:rsidRDefault="007605C5" w:rsidP="007605C5">
      <w:pPr>
        <w:pStyle w:val="ListParagraph"/>
        <w:numPr>
          <w:ilvl w:val="0"/>
          <w:numId w:val="7"/>
        </w:numPr>
        <w:spacing w:before="188"/>
        <w:rPr>
          <w:bCs/>
          <w:sz w:val="24"/>
          <w:szCs w:val="24"/>
        </w:rPr>
      </w:pPr>
      <w:r w:rsidRPr="007605C5">
        <w:rPr>
          <w:bCs/>
          <w:sz w:val="24"/>
          <w:szCs w:val="24"/>
        </w:rPr>
        <w:t>Frame-Based Score Prediction:</w:t>
      </w:r>
    </w:p>
    <w:p w14:paraId="054F40E7" w14:textId="3E350824" w:rsidR="00B410BB" w:rsidRDefault="007605C5" w:rsidP="00BF5AB5">
      <w:pPr>
        <w:spacing w:before="188" w:line="276" w:lineRule="auto"/>
        <w:ind w:left="1200" w:firstLine="240"/>
        <w:rPr>
          <w:bCs/>
          <w:sz w:val="24"/>
          <w:szCs w:val="24"/>
        </w:rPr>
      </w:pPr>
      <w:r w:rsidRPr="007605C5">
        <w:rPr>
          <w:bCs/>
          <w:sz w:val="24"/>
          <w:szCs w:val="24"/>
        </w:rPr>
        <w:t xml:space="preserve">To evaluate the performance of </w:t>
      </w:r>
      <w:r w:rsidR="008F5A6C">
        <w:rPr>
          <w:bCs/>
          <w:sz w:val="24"/>
          <w:szCs w:val="24"/>
        </w:rPr>
        <w:t>the</w:t>
      </w:r>
      <w:r w:rsidRPr="007605C5">
        <w:rPr>
          <w:bCs/>
          <w:sz w:val="24"/>
          <w:szCs w:val="24"/>
        </w:rPr>
        <w:t xml:space="preserve"> proposed frame-based scoring method and its constituent components</w:t>
      </w:r>
      <w:r w:rsidR="009C00BB">
        <w:rPr>
          <w:bCs/>
          <w:sz w:val="24"/>
          <w:szCs w:val="24"/>
        </w:rPr>
        <w:t xml:space="preserve">, </w:t>
      </w:r>
      <w:r w:rsidRPr="007605C5">
        <w:rPr>
          <w:bCs/>
          <w:sz w:val="24"/>
          <w:szCs w:val="24"/>
        </w:rPr>
        <w:t xml:space="preserve">consider the following baselines: i) CNN trained with Cross Entropy loss (CE), ii) CNN trained with SORD, iii) Resnet-18 trained with SORD, iv) STN based CNN trained with SORD; v) CNN + Random Crop + SORD, a CNN trained on SORD with random crops rather than bounding boxes extracted by STN and vi) </w:t>
      </w:r>
      <w:r w:rsidR="008F5A6C">
        <w:rPr>
          <w:bCs/>
          <w:sz w:val="24"/>
          <w:szCs w:val="24"/>
        </w:rPr>
        <w:t xml:space="preserve">The </w:t>
      </w:r>
      <w:r w:rsidRPr="007605C5">
        <w:rPr>
          <w:bCs/>
          <w:sz w:val="24"/>
          <w:szCs w:val="24"/>
        </w:rPr>
        <w:t>proposed Reg-STN model.</w:t>
      </w:r>
      <w:r>
        <w:rPr>
          <w:bCs/>
          <w:sz w:val="24"/>
          <w:szCs w:val="24"/>
        </w:rPr>
        <w:t xml:space="preserve"> </w:t>
      </w:r>
      <w:r w:rsidR="00B410BB" w:rsidRPr="007605C5">
        <w:rPr>
          <w:bCs/>
          <w:sz w:val="24"/>
          <w:szCs w:val="24"/>
        </w:rPr>
        <w:t xml:space="preserve">In Table I, </w:t>
      </w:r>
      <w:r w:rsidR="009C00BB">
        <w:rPr>
          <w:bCs/>
          <w:sz w:val="24"/>
          <w:szCs w:val="24"/>
        </w:rPr>
        <w:t>they</w:t>
      </w:r>
      <w:r w:rsidR="00B410BB" w:rsidRPr="007605C5">
        <w:rPr>
          <w:bCs/>
          <w:sz w:val="24"/>
          <w:szCs w:val="24"/>
        </w:rPr>
        <w:t xml:space="preserve"> evaluate the performance of </w:t>
      </w:r>
      <w:r w:rsidR="008F5A6C">
        <w:rPr>
          <w:bCs/>
          <w:sz w:val="24"/>
          <w:szCs w:val="24"/>
        </w:rPr>
        <w:t>the</w:t>
      </w:r>
      <w:r w:rsidR="00B410BB" w:rsidRPr="007605C5">
        <w:rPr>
          <w:bCs/>
          <w:sz w:val="24"/>
          <w:szCs w:val="24"/>
        </w:rPr>
        <w:t xml:space="preserve"> method in terms of F1-score.</w:t>
      </w:r>
      <w:r w:rsidR="00B410BB" w:rsidRPr="00B410BB">
        <w:t xml:space="preserve"> </w:t>
      </w:r>
      <w:r w:rsidR="00B410BB" w:rsidRPr="007605C5">
        <w:rPr>
          <w:bCs/>
          <w:sz w:val="24"/>
          <w:szCs w:val="24"/>
        </w:rPr>
        <w:t>The proposed Reg-STN trained with SORD beat the baseline models in most of the settings and is the second best in the remaining.</w:t>
      </w:r>
    </w:p>
    <w:p w14:paraId="205668A6" w14:textId="3F96312D" w:rsidR="007605C5" w:rsidRDefault="007605C5" w:rsidP="00BF5AB5">
      <w:pPr>
        <w:spacing w:before="188" w:line="276" w:lineRule="auto"/>
        <w:ind w:left="1200" w:firstLine="240"/>
        <w:rPr>
          <w:bCs/>
          <w:sz w:val="24"/>
          <w:szCs w:val="24"/>
        </w:rPr>
      </w:pPr>
      <w:r w:rsidRPr="007605C5">
        <w:rPr>
          <w:bCs/>
          <w:sz w:val="24"/>
          <w:szCs w:val="24"/>
        </w:rPr>
        <w:t xml:space="preserve">In Table I, </w:t>
      </w:r>
      <w:r w:rsidR="009C00BB">
        <w:rPr>
          <w:bCs/>
          <w:sz w:val="24"/>
          <w:szCs w:val="24"/>
        </w:rPr>
        <w:t>they</w:t>
      </w:r>
      <w:r w:rsidRPr="007605C5">
        <w:rPr>
          <w:bCs/>
          <w:sz w:val="24"/>
          <w:szCs w:val="24"/>
        </w:rPr>
        <w:t xml:space="preserve"> evaluate the performance of method in terms of F1-score. Since, the annotations in LUS images are quite subjective (see later) </w:t>
      </w:r>
      <w:r w:rsidR="009C00BB">
        <w:rPr>
          <w:bCs/>
          <w:sz w:val="24"/>
          <w:szCs w:val="24"/>
        </w:rPr>
        <w:t>they</w:t>
      </w:r>
      <w:r w:rsidRPr="007605C5">
        <w:rPr>
          <w:bCs/>
          <w:sz w:val="24"/>
          <w:szCs w:val="24"/>
        </w:rPr>
        <w:t xml:space="preserve"> also report results for two additional metrics, which are then defined as Setting 2 and</w:t>
      </w:r>
      <w:r>
        <w:rPr>
          <w:bCs/>
          <w:sz w:val="24"/>
          <w:szCs w:val="24"/>
        </w:rPr>
        <w:t xml:space="preserve"> </w:t>
      </w:r>
      <w:r w:rsidRPr="007605C5">
        <w:rPr>
          <w:bCs/>
          <w:sz w:val="24"/>
          <w:szCs w:val="24"/>
        </w:rPr>
        <w:t>Setting 3, respectively. The metrics are: i) Setting 1 considers the F1 score computed on the entire test set, ii) Setting 2 considers the F1 score computed on a modified version of the test set obtained by dropping, for each video, the K</w:t>
      </w:r>
      <w:r>
        <w:rPr>
          <w:bCs/>
          <w:sz w:val="24"/>
          <w:szCs w:val="24"/>
        </w:rPr>
        <w:t xml:space="preserve"> </w:t>
      </w:r>
      <w:r w:rsidRPr="007605C5">
        <w:rPr>
          <w:bCs/>
          <w:sz w:val="24"/>
          <w:szCs w:val="24"/>
        </w:rPr>
        <w:t xml:space="preserve">frames before and after each transition between two different ground truth scores, potentially removing ambiguous frames that present characteristics at the boundary between two classes, thereby allowing us to identify the impact of noisy labeling on the performance of the model; and iii) Setting 3, </w:t>
      </w:r>
      <w:r w:rsidR="008F5A6C">
        <w:rPr>
          <w:bCs/>
          <w:sz w:val="24"/>
          <w:szCs w:val="24"/>
        </w:rPr>
        <w:t>they</w:t>
      </w:r>
      <w:r w:rsidRPr="007605C5">
        <w:rPr>
          <w:bCs/>
          <w:sz w:val="24"/>
          <w:szCs w:val="24"/>
        </w:rPr>
        <w:t xml:space="preserve"> drop the most challenging videos by using the inter-doctor agreement between the 5 independent video-level annotations. In practice, </w:t>
      </w:r>
      <w:r w:rsidR="008F5A6C">
        <w:rPr>
          <w:bCs/>
          <w:sz w:val="24"/>
          <w:szCs w:val="24"/>
        </w:rPr>
        <w:t>they</w:t>
      </w:r>
      <w:r w:rsidRPr="007605C5">
        <w:rPr>
          <w:bCs/>
          <w:sz w:val="24"/>
          <w:szCs w:val="24"/>
        </w:rPr>
        <w:t xml:space="preserve"> only keep in the test set the videos with at least A doctors agreeing on the video-level annotations. For completeness, </w:t>
      </w:r>
      <w:r w:rsidR="008F5A6C">
        <w:rPr>
          <w:bCs/>
          <w:sz w:val="24"/>
          <w:szCs w:val="24"/>
        </w:rPr>
        <w:t>they</w:t>
      </w:r>
      <w:r w:rsidR="008F5A6C" w:rsidRPr="007605C5">
        <w:rPr>
          <w:bCs/>
          <w:sz w:val="24"/>
          <w:szCs w:val="24"/>
        </w:rPr>
        <w:t xml:space="preserve"> </w:t>
      </w:r>
      <w:r w:rsidRPr="007605C5">
        <w:rPr>
          <w:bCs/>
          <w:sz w:val="24"/>
          <w:szCs w:val="24"/>
        </w:rPr>
        <w:t>report under Setting 3 also the scores obtained on the complete portion of the test set containing video-level annotations (Video Ann.).</w:t>
      </w:r>
      <w:r>
        <w:rPr>
          <w:bCs/>
          <w:sz w:val="24"/>
          <w:szCs w:val="24"/>
        </w:rPr>
        <w:t xml:space="preserve"> </w:t>
      </w:r>
    </w:p>
    <w:p w14:paraId="641DA160" w14:textId="6DCD4107" w:rsidR="00A04269" w:rsidRPr="00BF5AB5" w:rsidRDefault="007605C5" w:rsidP="00BF5AB5">
      <w:pPr>
        <w:spacing w:before="188" w:line="276" w:lineRule="auto"/>
        <w:ind w:left="1200" w:firstLine="240"/>
        <w:rPr>
          <w:sz w:val="24"/>
          <w:szCs w:val="24"/>
        </w:rPr>
      </w:pPr>
      <w:r w:rsidRPr="00BF5AB5">
        <w:rPr>
          <w:sz w:val="24"/>
          <w:szCs w:val="24"/>
        </w:rPr>
        <w:t xml:space="preserve">As shown in Table I, </w:t>
      </w:r>
      <w:r w:rsidR="008F5A6C">
        <w:rPr>
          <w:sz w:val="24"/>
          <w:szCs w:val="24"/>
        </w:rPr>
        <w:t>the</w:t>
      </w:r>
      <w:r w:rsidRPr="00BF5AB5">
        <w:rPr>
          <w:sz w:val="24"/>
          <w:szCs w:val="24"/>
        </w:rPr>
        <w:t xml:space="preserve"> proposed Reg-STN trained with SORD beat the baseline models in most of the settings and is the second best in the remaining. On average, Reg-STN performs the best amongst all baselines. This proves the effectiveness of </w:t>
      </w:r>
      <w:r w:rsidR="008F5A6C">
        <w:rPr>
          <w:sz w:val="24"/>
          <w:szCs w:val="24"/>
        </w:rPr>
        <w:t xml:space="preserve">the </w:t>
      </w:r>
      <w:r w:rsidRPr="00BF5AB5">
        <w:rPr>
          <w:sz w:val="24"/>
          <w:szCs w:val="24"/>
        </w:rPr>
        <w:t xml:space="preserve">proposed method for doing frame-based prediction for pathology detection in LUS images. </w:t>
      </w:r>
      <w:r w:rsidR="008F5A6C">
        <w:rPr>
          <w:sz w:val="24"/>
          <w:szCs w:val="24"/>
        </w:rPr>
        <w:t xml:space="preserve">The </w:t>
      </w:r>
      <w:r w:rsidRPr="00BF5AB5">
        <w:rPr>
          <w:sz w:val="24"/>
          <w:szCs w:val="24"/>
        </w:rPr>
        <w:t xml:space="preserve">experiments were run on a RTX-2080 NVIDIA GPU. As for computational complexity, it takes </w:t>
      </w:r>
      <w:r w:rsidRPr="00BF5AB5">
        <w:rPr>
          <w:rFonts w:ascii="Cambria Math" w:hAnsi="Cambria Math" w:cs="Cambria Math"/>
          <w:sz w:val="24"/>
          <w:szCs w:val="24"/>
        </w:rPr>
        <w:t>∼</w:t>
      </w:r>
      <w:r w:rsidRPr="00BF5AB5">
        <w:rPr>
          <w:sz w:val="24"/>
          <w:szCs w:val="24"/>
        </w:rPr>
        <w:t>11 hours to train a CNN + Reg-STN + SORD model on this hardware.</w:t>
      </w:r>
    </w:p>
    <w:p w14:paraId="73951D9D" w14:textId="569F0C9B" w:rsidR="000C5769" w:rsidRDefault="000C5769" w:rsidP="00BF5AB5">
      <w:pPr>
        <w:pStyle w:val="ListParagraph"/>
        <w:numPr>
          <w:ilvl w:val="0"/>
          <w:numId w:val="7"/>
        </w:numPr>
        <w:spacing w:before="188" w:line="276" w:lineRule="auto"/>
        <w:rPr>
          <w:bCs/>
          <w:sz w:val="24"/>
          <w:szCs w:val="24"/>
        </w:rPr>
      </w:pPr>
      <w:r w:rsidRPr="000C5769">
        <w:rPr>
          <w:bCs/>
          <w:sz w:val="24"/>
          <w:szCs w:val="24"/>
        </w:rPr>
        <w:t>Video-Based Score Prediction</w:t>
      </w:r>
    </w:p>
    <w:p w14:paraId="2EB38C9F" w14:textId="0B461A96" w:rsidR="000C5769" w:rsidRDefault="008F5A6C" w:rsidP="00BF5AB5">
      <w:pPr>
        <w:spacing w:before="188" w:line="276" w:lineRule="auto"/>
        <w:ind w:left="1200"/>
        <w:rPr>
          <w:bCs/>
          <w:sz w:val="24"/>
          <w:szCs w:val="24"/>
        </w:rPr>
      </w:pPr>
      <w:r>
        <w:rPr>
          <w:bCs/>
          <w:sz w:val="24"/>
          <w:szCs w:val="24"/>
        </w:rPr>
        <w:t>They</w:t>
      </w:r>
      <w:r w:rsidR="000C5769" w:rsidRPr="000C5769">
        <w:rPr>
          <w:bCs/>
          <w:sz w:val="24"/>
          <w:szCs w:val="24"/>
        </w:rPr>
        <w:t xml:space="preserve"> evaluate</w:t>
      </w:r>
      <w:r>
        <w:rPr>
          <w:bCs/>
          <w:sz w:val="24"/>
          <w:szCs w:val="24"/>
        </w:rPr>
        <w:t>d</w:t>
      </w:r>
      <w:r w:rsidR="000C5769" w:rsidRPr="000C5769">
        <w:rPr>
          <w:bCs/>
          <w:sz w:val="24"/>
          <w:szCs w:val="24"/>
        </w:rPr>
        <w:t xml:space="preserve"> video-based score prediction in terms of weighted F1 score, Precision and Recall. These are obtained</w:t>
      </w:r>
      <w:r w:rsidR="000C5769">
        <w:rPr>
          <w:bCs/>
          <w:sz w:val="24"/>
          <w:szCs w:val="24"/>
        </w:rPr>
        <w:t xml:space="preserve"> </w:t>
      </w:r>
      <w:r w:rsidR="000C5769" w:rsidRPr="000C5769">
        <w:rPr>
          <w:bCs/>
          <w:sz w:val="24"/>
          <w:szCs w:val="24"/>
        </w:rPr>
        <w:t>by first computing the metric for each score (zero to three), and then computing the weighted average over scores, where the weight is the fraction of instances having that score. Note that weighted recall corresponds to (multiscore) accuracy, i.e., the fraction of correctly predicted scores over the total number of predictions</w:t>
      </w:r>
      <w:r w:rsidR="000C5769">
        <w:rPr>
          <w:bCs/>
          <w:sz w:val="24"/>
          <w:szCs w:val="24"/>
        </w:rPr>
        <w:t>.</w:t>
      </w:r>
    </w:p>
    <w:p w14:paraId="0E679E8E" w14:textId="77777777" w:rsidR="000C5769" w:rsidRDefault="000C5769" w:rsidP="000C5769">
      <w:pPr>
        <w:spacing w:before="188"/>
        <w:ind w:left="1200"/>
        <w:rPr>
          <w:bCs/>
          <w:sz w:val="24"/>
          <w:szCs w:val="24"/>
        </w:rPr>
      </w:pPr>
    </w:p>
    <w:p w14:paraId="5FA90F7C" w14:textId="77777777" w:rsidR="000C5769" w:rsidRPr="000C5769" w:rsidRDefault="000C5769" w:rsidP="000C5769">
      <w:pPr>
        <w:spacing w:before="188"/>
        <w:ind w:left="1200"/>
        <w:rPr>
          <w:bCs/>
          <w:sz w:val="24"/>
          <w:szCs w:val="24"/>
        </w:rPr>
      </w:pPr>
    </w:p>
    <w:p w14:paraId="5FC4C660" w14:textId="723D2221" w:rsidR="00A04269" w:rsidRDefault="00482811" w:rsidP="00482811">
      <w:pPr>
        <w:pStyle w:val="BodyText"/>
        <w:spacing w:before="6"/>
        <w:ind w:left="0"/>
        <w:jc w:val="center"/>
        <w:rPr>
          <w:b/>
          <w:sz w:val="27"/>
        </w:rPr>
      </w:pPr>
      <w:r w:rsidRPr="00482811">
        <w:rPr>
          <w:b/>
          <w:noProof/>
          <w:sz w:val="27"/>
        </w:rPr>
        <w:drawing>
          <wp:inline distT="0" distB="0" distL="0" distR="0" wp14:anchorId="2E533E41" wp14:editId="5CA77D5B">
            <wp:extent cx="4820323" cy="120984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0323" cy="1209844"/>
                    </a:xfrm>
                    <a:prstGeom prst="rect">
                      <a:avLst/>
                    </a:prstGeom>
                  </pic:spPr>
                </pic:pic>
              </a:graphicData>
            </a:graphic>
          </wp:inline>
        </w:drawing>
      </w:r>
    </w:p>
    <w:p w14:paraId="336B6015" w14:textId="08CB4417" w:rsidR="00A04269" w:rsidRDefault="006B2861" w:rsidP="004C2674">
      <w:pPr>
        <w:spacing w:before="295"/>
        <w:ind w:left="840"/>
        <w:rPr>
          <w:i/>
          <w:color w:val="44536A"/>
          <w:sz w:val="18"/>
        </w:rPr>
      </w:pPr>
      <w:r>
        <w:rPr>
          <w:i/>
          <w:color w:val="44536A"/>
          <w:sz w:val="18"/>
        </w:rPr>
        <w:t>Table</w:t>
      </w:r>
      <w:r>
        <w:rPr>
          <w:i/>
          <w:color w:val="44536A"/>
          <w:spacing w:val="-3"/>
          <w:sz w:val="18"/>
        </w:rPr>
        <w:t xml:space="preserve"> </w:t>
      </w:r>
      <w:r w:rsidR="00482811">
        <w:rPr>
          <w:i/>
          <w:color w:val="44536A"/>
          <w:sz w:val="18"/>
        </w:rPr>
        <w:t>2</w:t>
      </w:r>
      <w:r>
        <w:rPr>
          <w:i/>
          <w:color w:val="44536A"/>
          <w:sz w:val="18"/>
        </w:rPr>
        <w:t>:</w:t>
      </w:r>
      <w:r>
        <w:rPr>
          <w:i/>
          <w:color w:val="44536A"/>
          <w:spacing w:val="-1"/>
          <w:sz w:val="18"/>
        </w:rPr>
        <w:t xml:space="preserve"> </w:t>
      </w:r>
      <w:r w:rsidR="00FE085C" w:rsidRPr="00FE085C">
        <w:rPr>
          <w:i/>
          <w:color w:val="44536A"/>
          <w:sz w:val="18"/>
        </w:rPr>
        <w:t>MEAN AND STANDARD DEVIATION OF WEIGHTED F1 SCORE, PRECISION AND RECALL COMPUTED OVER THE FIVE CROSS VALIDATION FOLDS, FOR THE PROPOSED VIDEO-BASED CLASSIFICATION METHOD AND BASELINES</w:t>
      </w:r>
    </w:p>
    <w:p w14:paraId="32AA747C" w14:textId="27906B79" w:rsidR="000C5769" w:rsidRDefault="000C5769" w:rsidP="00BF5AB5">
      <w:pPr>
        <w:spacing w:before="295" w:line="276" w:lineRule="auto"/>
        <w:ind w:left="840"/>
        <w:rPr>
          <w:iCs/>
          <w:sz w:val="24"/>
          <w:szCs w:val="24"/>
        </w:rPr>
      </w:pPr>
      <w:r w:rsidRPr="000C5769">
        <w:rPr>
          <w:iCs/>
          <w:sz w:val="24"/>
          <w:szCs w:val="24"/>
        </w:rPr>
        <w:t xml:space="preserve">Table II reports averages and standard deviations of these metrics over the five folds of the cross validation procedure. </w:t>
      </w:r>
      <w:r w:rsidR="008F5A6C">
        <w:rPr>
          <w:bCs/>
          <w:sz w:val="24"/>
          <w:szCs w:val="24"/>
        </w:rPr>
        <w:t>They</w:t>
      </w:r>
      <w:r w:rsidRPr="000C5769">
        <w:rPr>
          <w:iCs/>
          <w:sz w:val="24"/>
          <w:szCs w:val="24"/>
        </w:rPr>
        <w:t xml:space="preserve"> compare</w:t>
      </w:r>
      <w:r w:rsidR="008F5A6C">
        <w:rPr>
          <w:iCs/>
          <w:sz w:val="24"/>
          <w:szCs w:val="24"/>
        </w:rPr>
        <w:t>d</w:t>
      </w:r>
      <w:r w:rsidRPr="000C5769">
        <w:rPr>
          <w:iCs/>
          <w:sz w:val="24"/>
          <w:szCs w:val="24"/>
        </w:rPr>
        <w:t xml:space="preserve"> </w:t>
      </w:r>
      <w:r w:rsidR="008F5A6C">
        <w:rPr>
          <w:iCs/>
          <w:sz w:val="24"/>
          <w:szCs w:val="24"/>
        </w:rPr>
        <w:t xml:space="preserve">the </w:t>
      </w:r>
      <w:r w:rsidRPr="000C5769">
        <w:rPr>
          <w:iCs/>
          <w:sz w:val="24"/>
          <w:szCs w:val="24"/>
        </w:rPr>
        <w:t>video-level predictor with two standard aggregation methods, max_argmax and argmax_mean. The former implements the hard rule described in Section IV-B. It labels each frame with the most</w:t>
      </w:r>
      <w:r>
        <w:rPr>
          <w:iCs/>
          <w:sz w:val="24"/>
          <w:szCs w:val="24"/>
        </w:rPr>
        <w:t xml:space="preserve"> </w:t>
      </w:r>
      <w:r w:rsidRPr="000C5769">
        <w:rPr>
          <w:iCs/>
          <w:sz w:val="24"/>
          <w:szCs w:val="24"/>
        </w:rPr>
        <w:t>probable score according to the frame-level predictor, and takes the maximal score along the video. The latter averages frame-level predictions over the video and returns the score with the maximal average. The proposed method outperforms both baselines in terms of F1-score, precision and recall</w:t>
      </w:r>
      <w:r>
        <w:rPr>
          <w:iCs/>
          <w:sz w:val="24"/>
          <w:szCs w:val="24"/>
        </w:rPr>
        <w:t>.</w:t>
      </w:r>
    </w:p>
    <w:p w14:paraId="731AFEE8" w14:textId="270D3898" w:rsidR="000C5769" w:rsidRDefault="000C5769" w:rsidP="000C5769">
      <w:pPr>
        <w:spacing w:before="295"/>
        <w:jc w:val="center"/>
        <w:rPr>
          <w:iCs/>
          <w:sz w:val="24"/>
          <w:szCs w:val="24"/>
        </w:rPr>
      </w:pPr>
      <w:r w:rsidRPr="000C5769">
        <w:rPr>
          <w:iCs/>
          <w:noProof/>
          <w:sz w:val="24"/>
          <w:szCs w:val="24"/>
        </w:rPr>
        <w:drawing>
          <wp:inline distT="0" distB="0" distL="0" distR="0" wp14:anchorId="37BB363A" wp14:editId="241C1462">
            <wp:extent cx="5020376" cy="140037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0376" cy="1400370"/>
                    </a:xfrm>
                    <a:prstGeom prst="rect">
                      <a:avLst/>
                    </a:prstGeom>
                  </pic:spPr>
                </pic:pic>
              </a:graphicData>
            </a:graphic>
          </wp:inline>
        </w:drawing>
      </w:r>
    </w:p>
    <w:p w14:paraId="4140F0D1" w14:textId="62AB5BDC" w:rsidR="000C5769" w:rsidRDefault="000C5769" w:rsidP="00A71A3C">
      <w:pPr>
        <w:spacing w:before="295"/>
        <w:ind w:firstLine="720"/>
        <w:jc w:val="center"/>
        <w:rPr>
          <w:i/>
          <w:color w:val="44536A"/>
          <w:sz w:val="18"/>
        </w:rPr>
      </w:pPr>
      <w:r>
        <w:rPr>
          <w:i/>
          <w:color w:val="44536A"/>
          <w:sz w:val="18"/>
        </w:rPr>
        <w:t>Table</w:t>
      </w:r>
      <w:r>
        <w:rPr>
          <w:i/>
          <w:color w:val="44536A"/>
          <w:spacing w:val="-3"/>
          <w:sz w:val="18"/>
        </w:rPr>
        <w:t xml:space="preserve"> </w:t>
      </w:r>
      <w:r w:rsidR="00687D22">
        <w:rPr>
          <w:i/>
          <w:color w:val="44536A"/>
          <w:sz w:val="18"/>
        </w:rPr>
        <w:t>3</w:t>
      </w:r>
      <w:r>
        <w:rPr>
          <w:i/>
          <w:color w:val="44536A"/>
          <w:sz w:val="18"/>
        </w:rPr>
        <w:t>:</w:t>
      </w:r>
      <w:r>
        <w:rPr>
          <w:i/>
          <w:color w:val="44536A"/>
          <w:spacing w:val="-1"/>
          <w:sz w:val="18"/>
        </w:rPr>
        <w:t xml:space="preserve"> </w:t>
      </w:r>
      <w:r w:rsidRPr="000C5769">
        <w:rPr>
          <w:i/>
          <w:color w:val="44536A"/>
          <w:sz w:val="18"/>
        </w:rPr>
        <w:t>CONFUSION MATRICES (%) FOR THE PROPOSED VIDEO-BASED CLASSIFICATION METHOD AND BASELINES</w:t>
      </w:r>
    </w:p>
    <w:p w14:paraId="11F5C2BB" w14:textId="5F2A0A4B" w:rsidR="000C5769" w:rsidRPr="000C5769" w:rsidRDefault="000C5769" w:rsidP="00BF5AB5">
      <w:pPr>
        <w:spacing w:before="295" w:line="276" w:lineRule="auto"/>
        <w:ind w:left="840"/>
        <w:rPr>
          <w:iCs/>
          <w:sz w:val="24"/>
          <w:szCs w:val="24"/>
        </w:rPr>
      </w:pPr>
      <w:r>
        <w:rPr>
          <w:i/>
          <w:color w:val="44536A"/>
          <w:sz w:val="18"/>
        </w:rPr>
        <w:tab/>
      </w:r>
      <w:r w:rsidRPr="000C5769">
        <w:rPr>
          <w:iCs/>
          <w:sz w:val="24"/>
          <w:szCs w:val="24"/>
        </w:rPr>
        <w:t>Table III shows confusion matrices for the three methods, obtained by concatenating the predictions for all folds.</w:t>
      </w:r>
      <w:r>
        <w:rPr>
          <w:iCs/>
          <w:sz w:val="24"/>
          <w:szCs w:val="24"/>
        </w:rPr>
        <w:t xml:space="preserve"> </w:t>
      </w:r>
      <w:r w:rsidRPr="000C5769">
        <w:rPr>
          <w:iCs/>
          <w:sz w:val="24"/>
          <w:szCs w:val="24"/>
        </w:rPr>
        <w:t>As expected, the max_argmax hard rule is strongly biased towards predicting the highest score, resulting in bad</w:t>
      </w:r>
      <w:r>
        <w:rPr>
          <w:iCs/>
          <w:sz w:val="24"/>
          <w:szCs w:val="24"/>
        </w:rPr>
        <w:t xml:space="preserve"> </w:t>
      </w:r>
      <w:r w:rsidRPr="000C5769">
        <w:rPr>
          <w:iCs/>
          <w:sz w:val="24"/>
          <w:szCs w:val="24"/>
        </w:rPr>
        <w:t>performance on all other scores. On the other hand, the argmax_mean baseline has the best performance in predicting score zero, but performs poorly on the other scores (under-predicting scores one and three and over-predicting score two). The uninorm-based aggregation is more balanced, outperforming each of the baselines on three out of four scores.</w:t>
      </w:r>
    </w:p>
    <w:p w14:paraId="3951C671" w14:textId="66F13639" w:rsidR="00A04269" w:rsidRDefault="00A04269">
      <w:pPr>
        <w:pStyle w:val="BodyText"/>
        <w:ind w:left="0"/>
        <w:rPr>
          <w:i/>
          <w:sz w:val="15"/>
        </w:rPr>
      </w:pPr>
    </w:p>
    <w:p w14:paraId="1136BB77" w14:textId="15792DFD" w:rsidR="00A04269" w:rsidRDefault="004C2674">
      <w:pPr>
        <w:pStyle w:val="BodyText"/>
        <w:spacing w:before="10"/>
        <w:ind w:left="0"/>
        <w:rPr>
          <w:i/>
          <w:sz w:val="25"/>
        </w:rPr>
      </w:pPr>
      <w:r w:rsidRPr="004C2674">
        <w:rPr>
          <w:i/>
          <w:noProof/>
          <w:sz w:val="25"/>
        </w:rPr>
        <w:lastRenderedPageBreak/>
        <w:drawing>
          <wp:inline distT="0" distB="0" distL="0" distR="0" wp14:anchorId="64E61029" wp14:editId="3435B175">
            <wp:extent cx="5975350" cy="467296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5350" cy="4672965"/>
                    </a:xfrm>
                    <a:prstGeom prst="rect">
                      <a:avLst/>
                    </a:prstGeom>
                  </pic:spPr>
                </pic:pic>
              </a:graphicData>
            </a:graphic>
          </wp:inline>
        </w:drawing>
      </w:r>
    </w:p>
    <w:p w14:paraId="5E7AFF33" w14:textId="11BD15EE" w:rsidR="004C2674" w:rsidRDefault="006B2861" w:rsidP="004C2674">
      <w:pPr>
        <w:spacing w:before="1"/>
        <w:ind w:left="662"/>
        <w:rPr>
          <w:i/>
          <w:sz w:val="17"/>
        </w:rPr>
      </w:pPr>
      <w:r>
        <w:rPr>
          <w:i/>
          <w:color w:val="44536A"/>
          <w:sz w:val="18"/>
        </w:rPr>
        <w:t>Fig</w:t>
      </w:r>
      <w:r>
        <w:rPr>
          <w:i/>
          <w:color w:val="44536A"/>
          <w:spacing w:val="-2"/>
          <w:sz w:val="18"/>
        </w:rPr>
        <w:t xml:space="preserve"> </w:t>
      </w:r>
      <w:r w:rsidR="00972F0C">
        <w:rPr>
          <w:i/>
          <w:color w:val="44536A"/>
          <w:sz w:val="18"/>
        </w:rPr>
        <w:t>4</w:t>
      </w:r>
      <w:r>
        <w:rPr>
          <w:i/>
          <w:color w:val="44536A"/>
          <w:sz w:val="18"/>
        </w:rPr>
        <w:t>:</w:t>
      </w:r>
      <w:r>
        <w:rPr>
          <w:i/>
          <w:color w:val="44536A"/>
          <w:spacing w:val="-1"/>
          <w:sz w:val="18"/>
        </w:rPr>
        <w:t xml:space="preserve"> </w:t>
      </w:r>
      <w:r w:rsidR="00F832FC" w:rsidRPr="00F832FC">
        <w:rPr>
          <w:i/>
          <w:color w:val="44536A"/>
          <w:sz w:val="18"/>
        </w:rPr>
        <w:t>Four examples of B-mode input image frames (first column), their annotations (second column) including COVID-19 biomarkers (moderate/score 2: orange, severe/score 3: red), and signs of healthy lung (blue). The corresponding semantic segmentations and contours of COVID-19 markers by deep learning are given in the third and fourth col</w:t>
      </w:r>
      <w:r w:rsidR="00F832FC">
        <w:rPr>
          <w:i/>
          <w:color w:val="44536A"/>
          <w:sz w:val="18"/>
        </w:rPr>
        <w:t>u</w:t>
      </w:r>
      <w:r w:rsidR="00F832FC" w:rsidRPr="00F832FC">
        <w:rPr>
          <w:i/>
          <w:color w:val="44536A"/>
          <w:sz w:val="18"/>
        </w:rPr>
        <w:t>mn, respectively</w:t>
      </w:r>
    </w:p>
    <w:p w14:paraId="416FA6B2" w14:textId="735AC01F" w:rsidR="000C5769" w:rsidRDefault="000C5769" w:rsidP="004C2674">
      <w:pPr>
        <w:spacing w:before="1"/>
        <w:ind w:left="662"/>
        <w:rPr>
          <w:iCs/>
          <w:sz w:val="24"/>
          <w:szCs w:val="24"/>
        </w:rPr>
      </w:pPr>
    </w:p>
    <w:p w14:paraId="7B894DB5" w14:textId="25763F56" w:rsidR="000C5769" w:rsidRPr="000C5769" w:rsidRDefault="000C5769" w:rsidP="000C5769">
      <w:pPr>
        <w:pStyle w:val="ListParagraph"/>
        <w:numPr>
          <w:ilvl w:val="0"/>
          <w:numId w:val="7"/>
        </w:numPr>
        <w:spacing w:before="1"/>
        <w:rPr>
          <w:iCs/>
          <w:sz w:val="24"/>
          <w:szCs w:val="24"/>
        </w:rPr>
      </w:pPr>
      <w:r>
        <w:rPr>
          <w:iCs/>
          <w:sz w:val="24"/>
          <w:szCs w:val="24"/>
        </w:rPr>
        <w:t>Semantic Segmentation</w:t>
      </w:r>
    </w:p>
    <w:p w14:paraId="240C684E" w14:textId="77777777" w:rsidR="00A04269" w:rsidRDefault="00A04269">
      <w:pPr>
        <w:spacing w:line="256" w:lineRule="auto"/>
      </w:pPr>
    </w:p>
    <w:p w14:paraId="77AF06C8" w14:textId="3C21B156" w:rsidR="00687D22" w:rsidRPr="00BF5AB5" w:rsidRDefault="00687D22" w:rsidP="00BF5AB5">
      <w:pPr>
        <w:spacing w:line="276" w:lineRule="auto"/>
        <w:ind w:left="720" w:firstLine="480"/>
        <w:rPr>
          <w:sz w:val="24"/>
          <w:szCs w:val="24"/>
        </w:rPr>
      </w:pPr>
      <w:r w:rsidRPr="00BF5AB5">
        <w:rPr>
          <w:sz w:val="24"/>
          <w:szCs w:val="24"/>
        </w:rPr>
        <w:t xml:space="preserve">Fig. </w:t>
      </w:r>
      <w:r w:rsidR="00972F0C" w:rsidRPr="00BF5AB5">
        <w:rPr>
          <w:sz w:val="24"/>
          <w:szCs w:val="24"/>
        </w:rPr>
        <w:t>4</w:t>
      </w:r>
      <w:r w:rsidRPr="00BF5AB5">
        <w:rPr>
          <w:sz w:val="24"/>
          <w:szCs w:val="24"/>
        </w:rPr>
        <w:t xml:space="preserve"> shows several illustrative examples of semantic segmentation results of </w:t>
      </w:r>
      <w:r w:rsidR="008F5A6C">
        <w:rPr>
          <w:sz w:val="24"/>
          <w:szCs w:val="24"/>
        </w:rPr>
        <w:t xml:space="preserve">the </w:t>
      </w:r>
      <w:r w:rsidRPr="00BF5AB5">
        <w:rPr>
          <w:sz w:val="24"/>
          <w:szCs w:val="24"/>
        </w:rPr>
        <w:t xml:space="preserve">ensemble network, along with their ground-truth annotations. A quantitative assessment and comparison of segmentation performance for the U-Net, U-Net++, Deeplabv3+, and ensemble models are provided in Table IV. </w:t>
      </w:r>
      <w:r w:rsidR="008F5A6C">
        <w:rPr>
          <w:bCs/>
          <w:sz w:val="24"/>
          <w:szCs w:val="24"/>
        </w:rPr>
        <w:t>They</w:t>
      </w:r>
      <w:r w:rsidR="008F5A6C" w:rsidRPr="00BF5AB5">
        <w:rPr>
          <w:sz w:val="24"/>
          <w:szCs w:val="24"/>
        </w:rPr>
        <w:t xml:space="preserve"> </w:t>
      </w:r>
      <w:r w:rsidRPr="00BF5AB5">
        <w:rPr>
          <w:sz w:val="24"/>
          <w:szCs w:val="24"/>
        </w:rPr>
        <w:t>observe</w:t>
      </w:r>
      <w:r w:rsidR="008F5A6C">
        <w:rPr>
          <w:sz w:val="24"/>
          <w:szCs w:val="24"/>
        </w:rPr>
        <w:t>d</w:t>
      </w:r>
      <w:r w:rsidRPr="00BF5AB5">
        <w:rPr>
          <w:sz w:val="24"/>
          <w:szCs w:val="24"/>
        </w:rPr>
        <w:t xml:space="preserve"> that using on-line augmentation of images and annotations in combination with model ensembling yields a strong performance gain over a baseline U-Net, increasing the Dice coefficient from 0.64 to 0.75 for the union of COVID-19 markers. The ensemble model yields a categorical Dice score of 0.65 (mean across the segmentations for score 0, 2 and 3). This metric was 0.47 for baseline U-net.</w:t>
      </w:r>
    </w:p>
    <w:p w14:paraId="05E3871E" w14:textId="77777777" w:rsidR="005F5F5D" w:rsidRDefault="005F5F5D" w:rsidP="00687D22">
      <w:pPr>
        <w:spacing w:line="256" w:lineRule="auto"/>
        <w:ind w:left="720" w:firstLine="120"/>
      </w:pPr>
    </w:p>
    <w:p w14:paraId="04716989" w14:textId="77777777" w:rsidR="005F5F5D" w:rsidRDefault="005F5F5D" w:rsidP="005F5F5D">
      <w:pPr>
        <w:spacing w:line="256" w:lineRule="auto"/>
      </w:pPr>
      <w:r w:rsidRPr="005F5F5D">
        <w:rPr>
          <w:noProof/>
        </w:rPr>
        <w:lastRenderedPageBreak/>
        <w:drawing>
          <wp:inline distT="0" distB="0" distL="0" distR="0" wp14:anchorId="65A1A9D1" wp14:editId="6CE94961">
            <wp:extent cx="5975350" cy="25241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5350" cy="2524125"/>
                    </a:xfrm>
                    <a:prstGeom prst="rect">
                      <a:avLst/>
                    </a:prstGeom>
                  </pic:spPr>
                </pic:pic>
              </a:graphicData>
            </a:graphic>
          </wp:inline>
        </w:drawing>
      </w:r>
    </w:p>
    <w:p w14:paraId="74587899" w14:textId="77777777" w:rsidR="005F5F5D" w:rsidRDefault="005F5F5D" w:rsidP="005F5F5D">
      <w:pPr>
        <w:spacing w:line="256" w:lineRule="auto"/>
      </w:pPr>
    </w:p>
    <w:p w14:paraId="01177AED" w14:textId="2BCF6E84" w:rsidR="005F5F5D" w:rsidRDefault="005F5F5D" w:rsidP="005F5F5D">
      <w:pPr>
        <w:spacing w:before="1"/>
        <w:ind w:left="662"/>
        <w:rPr>
          <w:i/>
          <w:color w:val="44536A"/>
          <w:sz w:val="18"/>
        </w:rPr>
      </w:pPr>
      <w:r>
        <w:rPr>
          <w:i/>
          <w:color w:val="44536A"/>
          <w:sz w:val="18"/>
        </w:rPr>
        <w:t>Fig</w:t>
      </w:r>
      <w:r>
        <w:rPr>
          <w:i/>
          <w:color w:val="44536A"/>
          <w:spacing w:val="-2"/>
          <w:sz w:val="18"/>
        </w:rPr>
        <w:t xml:space="preserve"> </w:t>
      </w:r>
      <w:r w:rsidR="00972F0C">
        <w:rPr>
          <w:i/>
          <w:color w:val="44536A"/>
          <w:spacing w:val="-2"/>
          <w:sz w:val="18"/>
        </w:rPr>
        <w:t>5</w:t>
      </w:r>
      <w:r>
        <w:rPr>
          <w:i/>
          <w:color w:val="44536A"/>
          <w:sz w:val="18"/>
        </w:rPr>
        <w:t>:</w:t>
      </w:r>
      <w:r>
        <w:rPr>
          <w:i/>
          <w:color w:val="44536A"/>
          <w:spacing w:val="-1"/>
          <w:sz w:val="18"/>
        </w:rPr>
        <w:t xml:space="preserve"> </w:t>
      </w:r>
      <w:bookmarkStart w:id="0" w:name="_TOC_250001"/>
      <w:bookmarkEnd w:id="0"/>
      <w:r w:rsidRPr="005F5F5D">
        <w:rPr>
          <w:i/>
          <w:color w:val="44536A"/>
          <w:sz w:val="18"/>
        </w:rPr>
        <w:t>Two examples (A, B) of class uncertainty in the segmentations, showing B-mode input image frames (first column), annotations, including COVID-19 biomarkers, the corresponding semantic segmentations by deep learning , and pixel-level COVID-19 class uncertainty by MC-dropout .</w:t>
      </w:r>
    </w:p>
    <w:p w14:paraId="3EF651CD" w14:textId="77777777" w:rsidR="005F5F5D" w:rsidRDefault="005F5F5D" w:rsidP="005F5F5D">
      <w:pPr>
        <w:spacing w:line="256" w:lineRule="auto"/>
      </w:pPr>
    </w:p>
    <w:p w14:paraId="2ADF6552" w14:textId="77777777" w:rsidR="005F5F5D" w:rsidRDefault="005F5F5D" w:rsidP="005F5F5D">
      <w:pPr>
        <w:spacing w:line="256" w:lineRule="auto"/>
      </w:pPr>
    </w:p>
    <w:p w14:paraId="51A39A3C" w14:textId="579BA496" w:rsidR="005F5F5D" w:rsidRPr="00BF5AB5" w:rsidRDefault="005F5F5D" w:rsidP="00BF5AB5">
      <w:pPr>
        <w:spacing w:line="276" w:lineRule="auto"/>
        <w:rPr>
          <w:sz w:val="24"/>
          <w:szCs w:val="24"/>
        </w:rPr>
        <w:sectPr w:rsidR="005F5F5D" w:rsidRPr="00BF5AB5">
          <w:pgSz w:w="11910" w:h="16840"/>
          <w:pgMar w:top="1580" w:right="1180" w:bottom="860" w:left="1320" w:header="0" w:footer="669" w:gutter="0"/>
          <w:cols w:space="720"/>
        </w:sectPr>
      </w:pPr>
      <w:r w:rsidRPr="00BF5AB5">
        <w:rPr>
          <w:sz w:val="24"/>
          <w:szCs w:val="24"/>
        </w:rPr>
        <w:t xml:space="preserve">In Fig. </w:t>
      </w:r>
      <w:r w:rsidR="00972F0C" w:rsidRPr="00BF5AB5">
        <w:rPr>
          <w:sz w:val="24"/>
          <w:szCs w:val="24"/>
        </w:rPr>
        <w:t>5</w:t>
      </w:r>
      <w:r w:rsidRPr="00BF5AB5">
        <w:rPr>
          <w:sz w:val="24"/>
          <w:szCs w:val="24"/>
        </w:rPr>
        <w:t xml:space="preserve"> </w:t>
      </w:r>
      <w:r w:rsidR="008F5A6C">
        <w:rPr>
          <w:sz w:val="24"/>
          <w:szCs w:val="24"/>
        </w:rPr>
        <w:t xml:space="preserve">They </w:t>
      </w:r>
      <w:r w:rsidRPr="00BF5AB5">
        <w:rPr>
          <w:sz w:val="24"/>
          <w:szCs w:val="24"/>
        </w:rPr>
        <w:t>provide</w:t>
      </w:r>
      <w:r w:rsidR="008F5A6C">
        <w:rPr>
          <w:sz w:val="24"/>
          <w:szCs w:val="24"/>
        </w:rPr>
        <w:t>d</w:t>
      </w:r>
      <w:r w:rsidRPr="00BF5AB5">
        <w:rPr>
          <w:sz w:val="24"/>
          <w:szCs w:val="24"/>
        </w:rPr>
        <w:t xml:space="preserve"> a visualization of uncertainty in the predicted segmentations for two example images by plotting the pixel-wise standard deviation yielded by MC dropout across 40 samples. Arrows in (A) indicate a region displaying COVID-19 markers for which ambiguity in the exact shape and extent are well reflected in the pixel-level uncertainty. Arrows in (B) indicate a seemingly false-positive region which was assessed as a high-grade COVID-19 marker by the deep network, and not annotated as such. Interestingly, retrospectively the network output was judged as a true positive by the annotators, showing an area of hyperechogenic lung below the pleural surface, which characterizes a high permeability and advanced disease state.</w:t>
      </w:r>
    </w:p>
    <w:p w14:paraId="0C60D328" w14:textId="77777777" w:rsidR="00A04269" w:rsidRDefault="006B2861">
      <w:pPr>
        <w:pStyle w:val="Heading2"/>
        <w:ind w:right="288"/>
      </w:pPr>
      <w:r>
        <w:lastRenderedPageBreak/>
        <w:t>CONCLUSION</w:t>
      </w:r>
    </w:p>
    <w:p w14:paraId="29CD4D89" w14:textId="139414EC" w:rsidR="00A04269" w:rsidRDefault="00347C0A" w:rsidP="00347C0A">
      <w:pPr>
        <w:pStyle w:val="BodyText"/>
        <w:spacing w:before="258" w:line="276" w:lineRule="auto"/>
        <w:ind w:left="120" w:right="256" w:firstLine="719"/>
        <w:jc w:val="both"/>
        <w:rPr>
          <w:b/>
        </w:rPr>
      </w:pPr>
      <w:r w:rsidRPr="00347C0A">
        <w:t xml:space="preserve">Labels in the ICLUS-DB turned out to be noisy. Furthermore, for frame-based classification and segmentation tasks the inter-operator agreement was not available. The noise can be indirectly observed in Table I, where using only a selection of training samples, performance improves by almost 5%. Extending the database to obtain frame-level labels from multiple annotators would surely lead to more robust models. Finally, the included LUS videos with score 0 are all of healthy patients, and therefore by no means </w:t>
      </w:r>
      <w:r w:rsidR="008F5A6C">
        <w:t xml:space="preserve">to </w:t>
      </w:r>
      <w:r w:rsidRPr="00347C0A">
        <w:t xml:space="preserve">claim </w:t>
      </w:r>
      <w:r w:rsidR="008F5A6C">
        <w:t xml:space="preserve">and </w:t>
      </w:r>
      <w:r w:rsidRPr="00347C0A">
        <w:t>to distinguish between COVID-19 patients and those with different pathologies.</w:t>
      </w:r>
      <w:r w:rsidRPr="00347C0A">
        <w:tab/>
      </w:r>
    </w:p>
    <w:p w14:paraId="442459A2" w14:textId="77777777" w:rsidR="00A04269" w:rsidRDefault="00A04269">
      <w:pPr>
        <w:spacing w:line="254" w:lineRule="auto"/>
        <w:sectPr w:rsidR="00A04269">
          <w:pgSz w:w="11910" w:h="16840"/>
          <w:pgMar w:top="1360" w:right="1180" w:bottom="860" w:left="1320" w:header="0" w:footer="669" w:gutter="0"/>
          <w:cols w:space="720"/>
        </w:sectPr>
      </w:pPr>
    </w:p>
    <w:p w14:paraId="418F8606" w14:textId="77777777" w:rsidR="00A04269" w:rsidRDefault="006B2861">
      <w:pPr>
        <w:pStyle w:val="Heading2"/>
        <w:ind w:right="291"/>
      </w:pPr>
      <w:bookmarkStart w:id="1" w:name="_TOC_250000"/>
      <w:bookmarkEnd w:id="1"/>
      <w:r>
        <w:lastRenderedPageBreak/>
        <w:t>REFERENCES</w:t>
      </w:r>
    </w:p>
    <w:p w14:paraId="7895EA83" w14:textId="77777777" w:rsidR="00347C0A" w:rsidRPr="00347C0A" w:rsidRDefault="00347C0A" w:rsidP="00347C0A">
      <w:pPr>
        <w:tabs>
          <w:tab w:val="left" w:pos="1292"/>
        </w:tabs>
        <w:spacing w:before="201" w:line="276" w:lineRule="auto"/>
        <w:ind w:right="257"/>
        <w:rPr>
          <w:sz w:val="24"/>
        </w:rPr>
      </w:pPr>
      <w:r w:rsidRPr="00347C0A">
        <w:rPr>
          <w:sz w:val="24"/>
        </w:rPr>
        <w:t>[1] WHO. (2020). Laboratory Testing Strategy Recommendations for COVID-19: Interim Guidance. [Online]. Available:</w:t>
      </w:r>
    </w:p>
    <w:p w14:paraId="2A529CD3" w14:textId="77777777" w:rsidR="00347C0A" w:rsidRPr="00347C0A" w:rsidRDefault="00347C0A" w:rsidP="00347C0A">
      <w:pPr>
        <w:tabs>
          <w:tab w:val="left" w:pos="1292"/>
        </w:tabs>
        <w:spacing w:before="201" w:line="276" w:lineRule="auto"/>
        <w:ind w:right="257"/>
        <w:rPr>
          <w:sz w:val="24"/>
        </w:rPr>
      </w:pPr>
      <w:r w:rsidRPr="00347C0A">
        <w:rPr>
          <w:sz w:val="24"/>
        </w:rPr>
        <w:t>https://apps.who.int/iris/bitstream/handle/10665/331509/WHOCOVID-19-lab_testing-2020.1-eng.pdf</w:t>
      </w:r>
    </w:p>
    <w:p w14:paraId="3E572098" w14:textId="77777777" w:rsidR="00347C0A" w:rsidRPr="00347C0A" w:rsidRDefault="00347C0A" w:rsidP="00347C0A">
      <w:pPr>
        <w:tabs>
          <w:tab w:val="left" w:pos="1292"/>
        </w:tabs>
        <w:spacing w:before="201" w:line="276" w:lineRule="auto"/>
        <w:ind w:right="257"/>
        <w:rPr>
          <w:sz w:val="24"/>
        </w:rPr>
      </w:pPr>
      <w:r w:rsidRPr="00347C0A">
        <w:rPr>
          <w:sz w:val="24"/>
        </w:rPr>
        <w:t>[2] R. Niehus, P. M. de Salazar, A. Taylor, and M. Lipsitch, “Quantifying</w:t>
      </w:r>
    </w:p>
    <w:p w14:paraId="2F8A4E2C" w14:textId="77777777" w:rsidR="00347C0A" w:rsidRPr="00347C0A" w:rsidRDefault="00347C0A" w:rsidP="00347C0A">
      <w:pPr>
        <w:tabs>
          <w:tab w:val="left" w:pos="1292"/>
        </w:tabs>
        <w:spacing w:before="201" w:line="276" w:lineRule="auto"/>
        <w:ind w:right="257"/>
        <w:rPr>
          <w:sz w:val="24"/>
        </w:rPr>
      </w:pPr>
      <w:r w:rsidRPr="00347C0A">
        <w:rPr>
          <w:sz w:val="24"/>
        </w:rPr>
        <w:t>bias of COVID-19 prevalence and severity estimates in Wuhan, China</w:t>
      </w:r>
    </w:p>
    <w:p w14:paraId="67E5B77D" w14:textId="77777777" w:rsidR="00347C0A" w:rsidRPr="00347C0A" w:rsidRDefault="00347C0A" w:rsidP="00347C0A">
      <w:pPr>
        <w:tabs>
          <w:tab w:val="left" w:pos="1292"/>
        </w:tabs>
        <w:spacing w:before="201" w:line="276" w:lineRule="auto"/>
        <w:ind w:right="257"/>
        <w:rPr>
          <w:sz w:val="24"/>
        </w:rPr>
      </w:pPr>
      <w:r w:rsidRPr="00347C0A">
        <w:rPr>
          <w:sz w:val="24"/>
        </w:rPr>
        <w:t>that depend on reported cases in international travelers,” medRxiv</w:t>
      </w:r>
    </w:p>
    <w:p w14:paraId="72BD1784" w14:textId="77777777" w:rsidR="00347C0A" w:rsidRPr="00347C0A" w:rsidRDefault="00347C0A" w:rsidP="00347C0A">
      <w:pPr>
        <w:tabs>
          <w:tab w:val="left" w:pos="1292"/>
        </w:tabs>
        <w:spacing w:before="201" w:line="276" w:lineRule="auto"/>
        <w:ind w:right="257"/>
        <w:rPr>
          <w:sz w:val="24"/>
        </w:rPr>
      </w:pPr>
      <w:r w:rsidRPr="00347C0A">
        <w:rPr>
          <w:sz w:val="24"/>
        </w:rPr>
        <w:t>2020.02.13.20022707, Feb. 2020.</w:t>
      </w:r>
    </w:p>
    <w:p w14:paraId="5B3C0C60" w14:textId="77777777" w:rsidR="00347C0A" w:rsidRPr="00347C0A" w:rsidRDefault="00347C0A" w:rsidP="00347C0A">
      <w:pPr>
        <w:tabs>
          <w:tab w:val="left" w:pos="1292"/>
        </w:tabs>
        <w:spacing w:before="201" w:line="276" w:lineRule="auto"/>
        <w:ind w:right="257"/>
        <w:rPr>
          <w:sz w:val="24"/>
        </w:rPr>
      </w:pPr>
      <w:r w:rsidRPr="00347C0A">
        <w:rPr>
          <w:sz w:val="24"/>
        </w:rPr>
        <w:t>[3] Y. Yang et al., “Evaluating the accuracy of different respiratory specimens in the laboratory diagnosis and monitoring the viral shedding of</w:t>
      </w:r>
    </w:p>
    <w:p w14:paraId="709EF5A2" w14:textId="6D3DD063" w:rsidR="00A04269" w:rsidRDefault="00347C0A" w:rsidP="00347C0A">
      <w:pPr>
        <w:tabs>
          <w:tab w:val="left" w:pos="1292"/>
        </w:tabs>
        <w:spacing w:before="201" w:line="276" w:lineRule="auto"/>
        <w:ind w:right="257"/>
        <w:rPr>
          <w:sz w:val="24"/>
        </w:rPr>
      </w:pPr>
      <w:r w:rsidRPr="00347C0A">
        <w:rPr>
          <w:sz w:val="24"/>
        </w:rPr>
        <w:t>2019-nCoV infections,” medRxiv 2020.02.11.20021493, Feb. 2020.</w:t>
      </w:r>
    </w:p>
    <w:p w14:paraId="0BDD5F37" w14:textId="77777777" w:rsidR="00347C0A" w:rsidRPr="00347C0A" w:rsidRDefault="00347C0A" w:rsidP="00347C0A">
      <w:pPr>
        <w:tabs>
          <w:tab w:val="left" w:pos="1292"/>
        </w:tabs>
        <w:spacing w:before="201" w:line="276" w:lineRule="auto"/>
        <w:ind w:right="257"/>
        <w:rPr>
          <w:sz w:val="24"/>
        </w:rPr>
      </w:pPr>
      <w:r w:rsidRPr="00347C0A">
        <w:rPr>
          <w:sz w:val="24"/>
        </w:rPr>
        <w:t>[4] S. Salehi, A. Abedi, S. Balakrishnan, and A. Gholamrezanezhad,</w:t>
      </w:r>
    </w:p>
    <w:p w14:paraId="469A8098" w14:textId="77777777" w:rsidR="00347C0A" w:rsidRPr="00347C0A" w:rsidRDefault="00347C0A" w:rsidP="00347C0A">
      <w:pPr>
        <w:tabs>
          <w:tab w:val="left" w:pos="1292"/>
        </w:tabs>
        <w:spacing w:before="201" w:line="276" w:lineRule="auto"/>
        <w:ind w:right="257"/>
        <w:rPr>
          <w:sz w:val="24"/>
        </w:rPr>
      </w:pPr>
      <w:r w:rsidRPr="00347C0A">
        <w:rPr>
          <w:sz w:val="24"/>
        </w:rPr>
        <w:t>“Coronavirus disease 2019 (COVID-19): A systematic review of</w:t>
      </w:r>
    </w:p>
    <w:p w14:paraId="3044293A" w14:textId="77777777" w:rsidR="00347C0A" w:rsidRPr="00347C0A" w:rsidRDefault="00347C0A" w:rsidP="00347C0A">
      <w:pPr>
        <w:tabs>
          <w:tab w:val="left" w:pos="1292"/>
        </w:tabs>
        <w:spacing w:before="201" w:line="276" w:lineRule="auto"/>
        <w:ind w:right="257"/>
        <w:rPr>
          <w:sz w:val="24"/>
        </w:rPr>
      </w:pPr>
      <w:r w:rsidRPr="00347C0A">
        <w:rPr>
          <w:sz w:val="24"/>
        </w:rPr>
        <w:t>imaging findings in 919 patients,” Amer. J. Roentgenology, pp. 1–7,</w:t>
      </w:r>
    </w:p>
    <w:p w14:paraId="41EE6006" w14:textId="77777777" w:rsidR="00347C0A" w:rsidRPr="00347C0A" w:rsidRDefault="00347C0A" w:rsidP="00347C0A">
      <w:pPr>
        <w:tabs>
          <w:tab w:val="left" w:pos="1292"/>
        </w:tabs>
        <w:spacing w:before="201" w:line="276" w:lineRule="auto"/>
        <w:ind w:right="257"/>
        <w:rPr>
          <w:sz w:val="24"/>
        </w:rPr>
      </w:pPr>
      <w:r w:rsidRPr="00347C0A">
        <w:rPr>
          <w:sz w:val="24"/>
        </w:rPr>
        <w:t>Mar. 2020.</w:t>
      </w:r>
    </w:p>
    <w:p w14:paraId="70E6AABB" w14:textId="77777777" w:rsidR="00347C0A" w:rsidRPr="00347C0A" w:rsidRDefault="00347C0A" w:rsidP="00347C0A">
      <w:pPr>
        <w:tabs>
          <w:tab w:val="left" w:pos="1292"/>
        </w:tabs>
        <w:spacing w:before="201" w:line="276" w:lineRule="auto"/>
        <w:ind w:right="257"/>
        <w:rPr>
          <w:sz w:val="24"/>
        </w:rPr>
      </w:pPr>
      <w:r w:rsidRPr="00347C0A">
        <w:rPr>
          <w:sz w:val="24"/>
        </w:rPr>
        <w:t>[5] A. Bernheim et al., “Chest CT findings in coronavirus</w:t>
      </w:r>
    </w:p>
    <w:p w14:paraId="5C30BEFE" w14:textId="77777777" w:rsidR="00347C0A" w:rsidRPr="00347C0A" w:rsidRDefault="00347C0A" w:rsidP="00347C0A">
      <w:pPr>
        <w:tabs>
          <w:tab w:val="left" w:pos="1292"/>
        </w:tabs>
        <w:spacing w:before="201" w:line="276" w:lineRule="auto"/>
        <w:ind w:right="257"/>
        <w:rPr>
          <w:sz w:val="24"/>
        </w:rPr>
      </w:pPr>
      <w:r w:rsidRPr="00347C0A">
        <w:rPr>
          <w:sz w:val="24"/>
        </w:rPr>
        <w:t>disease-19 (COVID-19): Relationship to duration of infection,”</w:t>
      </w:r>
    </w:p>
    <w:p w14:paraId="551C083D" w14:textId="77777777" w:rsidR="00347C0A" w:rsidRPr="00347C0A" w:rsidRDefault="00347C0A" w:rsidP="00347C0A">
      <w:pPr>
        <w:tabs>
          <w:tab w:val="left" w:pos="1292"/>
        </w:tabs>
        <w:spacing w:before="201" w:line="276" w:lineRule="auto"/>
        <w:ind w:right="257"/>
        <w:rPr>
          <w:sz w:val="24"/>
        </w:rPr>
      </w:pPr>
      <w:r w:rsidRPr="00347C0A">
        <w:rPr>
          <w:sz w:val="24"/>
        </w:rPr>
        <w:t>Radiology, Feb. 2020, Art. no. 200463. [Online]. Available:</w:t>
      </w:r>
    </w:p>
    <w:p w14:paraId="2F74F091" w14:textId="77777777" w:rsidR="00347C0A" w:rsidRPr="00347C0A" w:rsidRDefault="00347C0A" w:rsidP="00347C0A">
      <w:pPr>
        <w:tabs>
          <w:tab w:val="left" w:pos="1292"/>
        </w:tabs>
        <w:spacing w:before="201" w:line="276" w:lineRule="auto"/>
        <w:ind w:right="257"/>
        <w:rPr>
          <w:sz w:val="24"/>
        </w:rPr>
      </w:pPr>
      <w:r w:rsidRPr="00347C0A">
        <w:rPr>
          <w:sz w:val="24"/>
        </w:rPr>
        <w:t>http://pubs.rsna.org/doi/10.1148/radiol.2020200463</w:t>
      </w:r>
    </w:p>
    <w:p w14:paraId="343DAD70" w14:textId="77777777" w:rsidR="00347C0A" w:rsidRPr="00347C0A" w:rsidRDefault="00347C0A" w:rsidP="00347C0A">
      <w:pPr>
        <w:tabs>
          <w:tab w:val="left" w:pos="1292"/>
        </w:tabs>
        <w:spacing w:before="201" w:line="276" w:lineRule="auto"/>
        <w:ind w:right="257"/>
        <w:rPr>
          <w:sz w:val="24"/>
        </w:rPr>
      </w:pPr>
      <w:r w:rsidRPr="00347C0A">
        <w:rPr>
          <w:sz w:val="24"/>
        </w:rPr>
        <w:t>[6] F. Mojoli, B. Bouhemad, S. Mongodi, and D. Lichtenstein, “Lung</w:t>
      </w:r>
    </w:p>
    <w:p w14:paraId="3D337575" w14:textId="77777777" w:rsidR="00347C0A" w:rsidRPr="00347C0A" w:rsidRDefault="00347C0A" w:rsidP="00347C0A">
      <w:pPr>
        <w:tabs>
          <w:tab w:val="left" w:pos="1292"/>
        </w:tabs>
        <w:spacing w:before="201" w:line="276" w:lineRule="auto"/>
        <w:ind w:right="257"/>
        <w:rPr>
          <w:sz w:val="24"/>
        </w:rPr>
      </w:pPr>
      <w:r w:rsidRPr="00347C0A">
        <w:rPr>
          <w:sz w:val="24"/>
        </w:rPr>
        <w:t>ultrasound for critically ill patients,” Amer. J. Respiratory Crit. Care</w:t>
      </w:r>
    </w:p>
    <w:p w14:paraId="7A2DE630" w14:textId="77777777" w:rsidR="00347C0A" w:rsidRPr="00347C0A" w:rsidRDefault="00347C0A" w:rsidP="00347C0A">
      <w:pPr>
        <w:tabs>
          <w:tab w:val="left" w:pos="1292"/>
        </w:tabs>
        <w:spacing w:before="201" w:line="276" w:lineRule="auto"/>
        <w:ind w:right="257"/>
        <w:rPr>
          <w:sz w:val="24"/>
        </w:rPr>
      </w:pPr>
      <w:r w:rsidRPr="00347C0A">
        <w:rPr>
          <w:sz w:val="24"/>
        </w:rPr>
        <w:t>Med., vol. 199, pp. 701–714, Mar. 2019.</w:t>
      </w:r>
    </w:p>
    <w:p w14:paraId="4DE4B3BA" w14:textId="77777777" w:rsidR="00347C0A" w:rsidRPr="00347C0A" w:rsidRDefault="00347C0A" w:rsidP="00347C0A">
      <w:pPr>
        <w:tabs>
          <w:tab w:val="left" w:pos="1292"/>
        </w:tabs>
        <w:spacing w:before="201" w:line="276" w:lineRule="auto"/>
        <w:ind w:right="257"/>
        <w:rPr>
          <w:sz w:val="24"/>
        </w:rPr>
      </w:pPr>
      <w:r w:rsidRPr="00347C0A">
        <w:rPr>
          <w:sz w:val="24"/>
        </w:rPr>
        <w:t>[7] R. Raheja, M. Brahmavar, D. Joshi, and D. Raman, “Application of lung</w:t>
      </w:r>
    </w:p>
    <w:p w14:paraId="59CFBCD0" w14:textId="77777777" w:rsidR="00347C0A" w:rsidRPr="00347C0A" w:rsidRDefault="00347C0A" w:rsidP="00347C0A">
      <w:pPr>
        <w:tabs>
          <w:tab w:val="left" w:pos="1292"/>
        </w:tabs>
        <w:spacing w:before="201" w:line="276" w:lineRule="auto"/>
        <w:ind w:right="257"/>
        <w:rPr>
          <w:sz w:val="24"/>
        </w:rPr>
      </w:pPr>
      <w:r w:rsidRPr="00347C0A">
        <w:rPr>
          <w:sz w:val="24"/>
        </w:rPr>
        <w:t>ultrasound in critical care setting: A review,” Cureus, vol. 11, no. 7,</w:t>
      </w:r>
    </w:p>
    <w:p w14:paraId="118B5407" w14:textId="77777777" w:rsidR="00347C0A" w:rsidRPr="00347C0A" w:rsidRDefault="00347C0A" w:rsidP="00347C0A">
      <w:pPr>
        <w:tabs>
          <w:tab w:val="left" w:pos="1292"/>
        </w:tabs>
        <w:spacing w:before="201" w:line="276" w:lineRule="auto"/>
        <w:ind w:right="257"/>
        <w:rPr>
          <w:sz w:val="24"/>
        </w:rPr>
      </w:pPr>
      <w:r w:rsidRPr="00347C0A">
        <w:rPr>
          <w:sz w:val="24"/>
        </w:rPr>
        <w:t>p. e5233, Jul. 2019.</w:t>
      </w:r>
    </w:p>
    <w:p w14:paraId="29234991" w14:textId="77777777" w:rsidR="00347C0A" w:rsidRPr="00347C0A" w:rsidRDefault="00347C0A" w:rsidP="00347C0A">
      <w:pPr>
        <w:tabs>
          <w:tab w:val="left" w:pos="1292"/>
        </w:tabs>
        <w:spacing w:before="201" w:line="276" w:lineRule="auto"/>
        <w:ind w:right="257"/>
        <w:rPr>
          <w:sz w:val="24"/>
        </w:rPr>
      </w:pPr>
      <w:r w:rsidRPr="00347C0A">
        <w:rPr>
          <w:sz w:val="24"/>
        </w:rPr>
        <w:t>[8] Y. Amatya, J. Rupp, F. M. Russell, J. Saunders, B. Bales, and</w:t>
      </w:r>
    </w:p>
    <w:p w14:paraId="49C9FBEB" w14:textId="77777777" w:rsidR="00347C0A" w:rsidRPr="00347C0A" w:rsidRDefault="00347C0A" w:rsidP="00347C0A">
      <w:pPr>
        <w:tabs>
          <w:tab w:val="left" w:pos="1292"/>
        </w:tabs>
        <w:spacing w:before="201" w:line="276" w:lineRule="auto"/>
        <w:ind w:right="257"/>
        <w:rPr>
          <w:sz w:val="24"/>
        </w:rPr>
      </w:pPr>
      <w:r w:rsidRPr="00347C0A">
        <w:rPr>
          <w:sz w:val="24"/>
        </w:rPr>
        <w:t>D. R. House, “Diagnostic use of lung ultrasound compared to chest</w:t>
      </w:r>
    </w:p>
    <w:p w14:paraId="64D241B5" w14:textId="77777777" w:rsidR="00347C0A" w:rsidRPr="00347C0A" w:rsidRDefault="00347C0A" w:rsidP="00347C0A">
      <w:pPr>
        <w:tabs>
          <w:tab w:val="left" w:pos="1292"/>
        </w:tabs>
        <w:spacing w:before="201" w:line="276" w:lineRule="auto"/>
        <w:ind w:right="257"/>
        <w:rPr>
          <w:sz w:val="24"/>
        </w:rPr>
      </w:pPr>
      <w:r w:rsidRPr="00347C0A">
        <w:rPr>
          <w:sz w:val="24"/>
        </w:rPr>
        <w:t>radiograph for suspected pneumonia in a resource-limited setting,” Int.</w:t>
      </w:r>
    </w:p>
    <w:p w14:paraId="712FA6B3" w14:textId="77777777" w:rsidR="00347C0A" w:rsidRPr="00347C0A" w:rsidRDefault="00347C0A" w:rsidP="00347C0A">
      <w:pPr>
        <w:tabs>
          <w:tab w:val="left" w:pos="1292"/>
        </w:tabs>
        <w:spacing w:before="201" w:line="276" w:lineRule="auto"/>
        <w:ind w:right="257"/>
        <w:rPr>
          <w:sz w:val="24"/>
        </w:rPr>
      </w:pPr>
      <w:r w:rsidRPr="00347C0A">
        <w:rPr>
          <w:sz w:val="24"/>
        </w:rPr>
        <w:lastRenderedPageBreak/>
        <w:t>J. Emergency Med., vol. 11, no. 1, p. 8, Dec. 2018.</w:t>
      </w:r>
    </w:p>
    <w:p w14:paraId="4C1B1B16" w14:textId="77777777" w:rsidR="00347C0A" w:rsidRPr="00347C0A" w:rsidRDefault="00347C0A" w:rsidP="00347C0A">
      <w:pPr>
        <w:tabs>
          <w:tab w:val="left" w:pos="1292"/>
        </w:tabs>
        <w:spacing w:before="201" w:line="276" w:lineRule="auto"/>
        <w:ind w:right="257"/>
        <w:rPr>
          <w:sz w:val="24"/>
        </w:rPr>
      </w:pPr>
      <w:r w:rsidRPr="00347C0A">
        <w:rPr>
          <w:sz w:val="24"/>
        </w:rPr>
        <w:t>[9] E. Poggiali et al., “Can lung US help critical care clinicians in the early</w:t>
      </w:r>
    </w:p>
    <w:p w14:paraId="46EAF0C9" w14:textId="77777777" w:rsidR="00347C0A" w:rsidRPr="00347C0A" w:rsidRDefault="00347C0A" w:rsidP="00347C0A">
      <w:pPr>
        <w:tabs>
          <w:tab w:val="left" w:pos="1292"/>
        </w:tabs>
        <w:spacing w:before="201" w:line="276" w:lineRule="auto"/>
        <w:ind w:right="257"/>
        <w:rPr>
          <w:sz w:val="24"/>
        </w:rPr>
      </w:pPr>
      <w:r w:rsidRPr="00347C0A">
        <w:rPr>
          <w:sz w:val="24"/>
        </w:rPr>
        <w:t>diagnosis of novel coronavirus (COVID-19) pneumonia?” Radiology,</w:t>
      </w:r>
    </w:p>
    <w:p w14:paraId="3E242809" w14:textId="77777777" w:rsidR="00347C0A" w:rsidRPr="00347C0A" w:rsidRDefault="00347C0A" w:rsidP="00347C0A">
      <w:pPr>
        <w:tabs>
          <w:tab w:val="left" w:pos="1292"/>
        </w:tabs>
        <w:spacing w:before="201" w:line="276" w:lineRule="auto"/>
        <w:ind w:right="257"/>
        <w:rPr>
          <w:sz w:val="24"/>
        </w:rPr>
      </w:pPr>
      <w:r w:rsidRPr="00347C0A">
        <w:rPr>
          <w:sz w:val="24"/>
        </w:rPr>
        <w:t>Mar. 2020, Art. no. 200847.</w:t>
      </w:r>
    </w:p>
    <w:p w14:paraId="0C20B305" w14:textId="77777777" w:rsidR="00347C0A" w:rsidRPr="00347C0A" w:rsidRDefault="00347C0A" w:rsidP="00347C0A">
      <w:pPr>
        <w:tabs>
          <w:tab w:val="left" w:pos="1292"/>
        </w:tabs>
        <w:spacing w:before="201" w:line="276" w:lineRule="auto"/>
        <w:ind w:right="257"/>
        <w:rPr>
          <w:sz w:val="24"/>
        </w:rPr>
      </w:pPr>
      <w:r w:rsidRPr="00347C0A">
        <w:rPr>
          <w:sz w:val="24"/>
        </w:rPr>
        <w:t>[10] Q.-Y. Peng, Chinese Critical Care Ultrasound Study Group, X.-T. Wang,</w:t>
      </w:r>
    </w:p>
    <w:p w14:paraId="5D8080CF" w14:textId="77777777" w:rsidR="00347C0A" w:rsidRPr="00347C0A" w:rsidRDefault="00347C0A" w:rsidP="00347C0A">
      <w:pPr>
        <w:tabs>
          <w:tab w:val="left" w:pos="1292"/>
        </w:tabs>
        <w:spacing w:before="201" w:line="276" w:lineRule="auto"/>
        <w:ind w:right="257"/>
        <w:rPr>
          <w:sz w:val="24"/>
        </w:rPr>
      </w:pPr>
      <w:r w:rsidRPr="00347C0A">
        <w:rPr>
          <w:sz w:val="24"/>
        </w:rPr>
        <w:t>and L.-N. Zhang, “Findings of lung ultrasonography of novel corona</w:t>
      </w:r>
    </w:p>
    <w:p w14:paraId="25DA75AB" w14:textId="77777777" w:rsidR="00347C0A" w:rsidRPr="00347C0A" w:rsidRDefault="00347C0A" w:rsidP="00347C0A">
      <w:pPr>
        <w:tabs>
          <w:tab w:val="left" w:pos="1292"/>
        </w:tabs>
        <w:spacing w:before="201" w:line="276" w:lineRule="auto"/>
        <w:ind w:right="257"/>
        <w:rPr>
          <w:sz w:val="24"/>
        </w:rPr>
      </w:pPr>
      <w:r w:rsidRPr="00347C0A">
        <w:rPr>
          <w:sz w:val="24"/>
        </w:rPr>
        <w:t>virus pneumonia during the 2019-2020 epidemic,” Intensive Care Med.,</w:t>
      </w:r>
    </w:p>
    <w:p w14:paraId="48E0ED3F" w14:textId="77777777" w:rsidR="00347C0A" w:rsidRPr="00347C0A" w:rsidRDefault="00347C0A" w:rsidP="00347C0A">
      <w:pPr>
        <w:tabs>
          <w:tab w:val="left" w:pos="1292"/>
        </w:tabs>
        <w:spacing w:before="201" w:line="276" w:lineRule="auto"/>
        <w:ind w:right="257"/>
        <w:rPr>
          <w:sz w:val="24"/>
        </w:rPr>
      </w:pPr>
      <w:r w:rsidRPr="00347C0A">
        <w:rPr>
          <w:sz w:val="24"/>
        </w:rPr>
        <w:t>vol. 46, no. 5, pp. 849–850, May 2020.</w:t>
      </w:r>
    </w:p>
    <w:p w14:paraId="77FA78B4" w14:textId="77777777" w:rsidR="00347C0A" w:rsidRPr="00347C0A" w:rsidRDefault="00347C0A" w:rsidP="00347C0A">
      <w:pPr>
        <w:tabs>
          <w:tab w:val="left" w:pos="1292"/>
        </w:tabs>
        <w:spacing w:before="201" w:line="276" w:lineRule="auto"/>
        <w:ind w:right="257"/>
        <w:rPr>
          <w:sz w:val="24"/>
        </w:rPr>
      </w:pPr>
      <w:r w:rsidRPr="00347C0A">
        <w:rPr>
          <w:sz w:val="24"/>
        </w:rPr>
        <w:t>[11] G. Soldati et al., “Is there a role for lung ultrasound during the</w:t>
      </w:r>
    </w:p>
    <w:p w14:paraId="5EF58408" w14:textId="77777777" w:rsidR="00347C0A" w:rsidRPr="00347C0A" w:rsidRDefault="00347C0A" w:rsidP="00347C0A">
      <w:pPr>
        <w:tabs>
          <w:tab w:val="left" w:pos="1292"/>
        </w:tabs>
        <w:spacing w:before="201" w:line="276" w:lineRule="auto"/>
        <w:ind w:right="257"/>
        <w:rPr>
          <w:sz w:val="24"/>
        </w:rPr>
      </w:pPr>
      <w:r w:rsidRPr="00347C0A">
        <w:rPr>
          <w:sz w:val="24"/>
        </w:rPr>
        <w:t>COVID-19 pandemic?” J. Ultrasound Med., Apr. 2020.</w:t>
      </w:r>
    </w:p>
    <w:p w14:paraId="0BD6FD74" w14:textId="77777777" w:rsidR="00347C0A" w:rsidRPr="00347C0A" w:rsidRDefault="00347C0A" w:rsidP="00347C0A">
      <w:pPr>
        <w:tabs>
          <w:tab w:val="left" w:pos="1292"/>
        </w:tabs>
        <w:spacing w:before="201" w:line="276" w:lineRule="auto"/>
        <w:ind w:right="257"/>
        <w:rPr>
          <w:sz w:val="24"/>
        </w:rPr>
      </w:pPr>
      <w:r w:rsidRPr="00347C0A">
        <w:rPr>
          <w:sz w:val="24"/>
        </w:rPr>
        <w:t>[12] G. Soldati et al., “Proposal for international standardization of the use</w:t>
      </w:r>
    </w:p>
    <w:p w14:paraId="51C5F6C0" w14:textId="77777777" w:rsidR="00347C0A" w:rsidRPr="00347C0A" w:rsidRDefault="00347C0A" w:rsidP="00347C0A">
      <w:pPr>
        <w:tabs>
          <w:tab w:val="left" w:pos="1292"/>
        </w:tabs>
        <w:spacing w:before="201" w:line="276" w:lineRule="auto"/>
        <w:ind w:right="257"/>
        <w:rPr>
          <w:sz w:val="24"/>
        </w:rPr>
      </w:pPr>
      <w:r w:rsidRPr="00347C0A">
        <w:rPr>
          <w:sz w:val="24"/>
        </w:rPr>
        <w:t>of lung ultrasound for patients with COVID-19: A simple, quantitative,</w:t>
      </w:r>
    </w:p>
    <w:p w14:paraId="3297F2A7" w14:textId="77777777" w:rsidR="00347C0A" w:rsidRPr="00347C0A" w:rsidRDefault="00347C0A" w:rsidP="00347C0A">
      <w:pPr>
        <w:tabs>
          <w:tab w:val="left" w:pos="1292"/>
        </w:tabs>
        <w:spacing w:before="201" w:line="276" w:lineRule="auto"/>
        <w:ind w:right="257"/>
        <w:rPr>
          <w:sz w:val="24"/>
        </w:rPr>
      </w:pPr>
      <w:r w:rsidRPr="00347C0A">
        <w:rPr>
          <w:sz w:val="24"/>
        </w:rPr>
        <w:t>reproducible method,” J. Ultrasound Med., Apr. 2020.</w:t>
      </w:r>
    </w:p>
    <w:p w14:paraId="0A44AE6A" w14:textId="77777777" w:rsidR="00347C0A" w:rsidRPr="00347C0A" w:rsidRDefault="00347C0A" w:rsidP="00347C0A">
      <w:pPr>
        <w:tabs>
          <w:tab w:val="left" w:pos="1292"/>
        </w:tabs>
        <w:spacing w:before="201" w:line="276" w:lineRule="auto"/>
        <w:ind w:right="257"/>
        <w:rPr>
          <w:sz w:val="24"/>
        </w:rPr>
      </w:pPr>
      <w:r w:rsidRPr="00347C0A">
        <w:rPr>
          <w:sz w:val="24"/>
        </w:rPr>
        <w:t>[13] K. Stefanidis et al., “Lung sonography and recruitment in patients with</w:t>
      </w:r>
    </w:p>
    <w:p w14:paraId="07E3BF66" w14:textId="77777777" w:rsidR="00347C0A" w:rsidRPr="00347C0A" w:rsidRDefault="00347C0A" w:rsidP="00347C0A">
      <w:pPr>
        <w:tabs>
          <w:tab w:val="left" w:pos="1292"/>
        </w:tabs>
        <w:spacing w:before="201" w:line="276" w:lineRule="auto"/>
        <w:ind w:right="257"/>
        <w:rPr>
          <w:sz w:val="24"/>
        </w:rPr>
      </w:pPr>
      <w:r w:rsidRPr="00347C0A">
        <w:rPr>
          <w:sz w:val="24"/>
        </w:rPr>
        <w:t>early acute respiratory distress syndrome: A pilot study,” Crit. Care,</w:t>
      </w:r>
    </w:p>
    <w:p w14:paraId="473269F2" w14:textId="77777777" w:rsidR="00347C0A" w:rsidRPr="00347C0A" w:rsidRDefault="00347C0A" w:rsidP="00347C0A">
      <w:pPr>
        <w:tabs>
          <w:tab w:val="left" w:pos="1292"/>
        </w:tabs>
        <w:spacing w:before="201" w:line="276" w:lineRule="auto"/>
        <w:ind w:right="257"/>
        <w:rPr>
          <w:sz w:val="24"/>
        </w:rPr>
      </w:pPr>
      <w:r w:rsidRPr="00347C0A">
        <w:rPr>
          <w:sz w:val="24"/>
        </w:rPr>
        <w:t>vol. 15, no. 4, p. R185, 2011.</w:t>
      </w:r>
    </w:p>
    <w:p w14:paraId="74174419" w14:textId="77777777" w:rsidR="00347C0A" w:rsidRPr="00347C0A" w:rsidRDefault="00347C0A" w:rsidP="00347C0A">
      <w:pPr>
        <w:tabs>
          <w:tab w:val="left" w:pos="1292"/>
        </w:tabs>
        <w:spacing w:before="201" w:line="276" w:lineRule="auto"/>
        <w:ind w:right="257"/>
        <w:rPr>
          <w:sz w:val="24"/>
        </w:rPr>
      </w:pPr>
      <w:r w:rsidRPr="00347C0A">
        <w:rPr>
          <w:sz w:val="24"/>
        </w:rPr>
        <w:t>[14] K. A. Stewart et al., “Trends in ultrasound use in low and middle</w:t>
      </w:r>
    </w:p>
    <w:p w14:paraId="3B9C7575" w14:textId="77777777" w:rsidR="00347C0A" w:rsidRPr="00347C0A" w:rsidRDefault="00347C0A" w:rsidP="00347C0A">
      <w:pPr>
        <w:tabs>
          <w:tab w:val="left" w:pos="1292"/>
        </w:tabs>
        <w:spacing w:before="201" w:line="276" w:lineRule="auto"/>
        <w:ind w:right="257"/>
        <w:rPr>
          <w:sz w:val="24"/>
        </w:rPr>
      </w:pPr>
      <w:r w:rsidRPr="00347C0A">
        <w:rPr>
          <w:sz w:val="24"/>
        </w:rPr>
        <w:t>income countries: A systematic review,” Int. J. MCH AIDS, vol. 9, no. 1,</w:t>
      </w:r>
    </w:p>
    <w:p w14:paraId="7C52E570" w14:textId="77777777" w:rsidR="00347C0A" w:rsidRPr="00347C0A" w:rsidRDefault="00347C0A" w:rsidP="00347C0A">
      <w:pPr>
        <w:tabs>
          <w:tab w:val="left" w:pos="1292"/>
        </w:tabs>
        <w:spacing w:before="201" w:line="276" w:lineRule="auto"/>
        <w:ind w:right="257"/>
        <w:rPr>
          <w:sz w:val="24"/>
        </w:rPr>
      </w:pPr>
      <w:r w:rsidRPr="00347C0A">
        <w:rPr>
          <w:sz w:val="24"/>
        </w:rPr>
        <w:t>pp. 103–120, 2020.</w:t>
      </w:r>
    </w:p>
    <w:p w14:paraId="1338F506" w14:textId="77777777" w:rsidR="00347C0A" w:rsidRPr="00347C0A" w:rsidRDefault="00347C0A" w:rsidP="00347C0A">
      <w:pPr>
        <w:tabs>
          <w:tab w:val="left" w:pos="1292"/>
        </w:tabs>
        <w:spacing w:before="201" w:line="276" w:lineRule="auto"/>
        <w:ind w:right="257"/>
        <w:rPr>
          <w:sz w:val="24"/>
        </w:rPr>
      </w:pPr>
      <w:r w:rsidRPr="00347C0A">
        <w:rPr>
          <w:sz w:val="24"/>
        </w:rPr>
        <w:t>[15] L. Tutino, G. Cianchi, F. Barbani, S. Batacchi, R. Cammelli, and</w:t>
      </w:r>
    </w:p>
    <w:p w14:paraId="0B1C9A0F" w14:textId="77777777" w:rsidR="00347C0A" w:rsidRPr="00347C0A" w:rsidRDefault="00347C0A" w:rsidP="00347C0A">
      <w:pPr>
        <w:tabs>
          <w:tab w:val="left" w:pos="1292"/>
        </w:tabs>
        <w:spacing w:before="201" w:line="276" w:lineRule="auto"/>
        <w:ind w:right="257"/>
        <w:rPr>
          <w:sz w:val="24"/>
        </w:rPr>
      </w:pPr>
      <w:r w:rsidRPr="00347C0A">
        <w:rPr>
          <w:sz w:val="24"/>
        </w:rPr>
        <w:t>A. Peris, “Time needed to achieve completeness and accuracy in bedside</w:t>
      </w:r>
    </w:p>
    <w:p w14:paraId="634EF1BC" w14:textId="77777777" w:rsidR="00347C0A" w:rsidRPr="00347C0A" w:rsidRDefault="00347C0A" w:rsidP="00347C0A">
      <w:pPr>
        <w:tabs>
          <w:tab w:val="left" w:pos="1292"/>
        </w:tabs>
        <w:spacing w:before="201" w:line="276" w:lineRule="auto"/>
        <w:ind w:right="257"/>
        <w:rPr>
          <w:sz w:val="24"/>
        </w:rPr>
      </w:pPr>
      <w:r w:rsidRPr="00347C0A">
        <w:rPr>
          <w:sz w:val="24"/>
        </w:rPr>
        <w:t>lung ultrasound reporting in intensive care unit,” Scandin. J. Trauma,</w:t>
      </w:r>
    </w:p>
    <w:p w14:paraId="669CB3A7" w14:textId="77777777" w:rsidR="00347C0A" w:rsidRPr="00347C0A" w:rsidRDefault="00347C0A" w:rsidP="00347C0A">
      <w:pPr>
        <w:tabs>
          <w:tab w:val="left" w:pos="1292"/>
        </w:tabs>
        <w:spacing w:before="201" w:line="276" w:lineRule="auto"/>
        <w:ind w:right="257"/>
        <w:rPr>
          <w:sz w:val="24"/>
        </w:rPr>
      </w:pPr>
      <w:r w:rsidRPr="00347C0A">
        <w:rPr>
          <w:sz w:val="24"/>
        </w:rPr>
        <w:t>Resuscitation Emergency Med., vol. 18, no. 1, p. 44, 2010.</w:t>
      </w:r>
    </w:p>
    <w:p w14:paraId="24A4FF43" w14:textId="77777777" w:rsidR="00347C0A" w:rsidRPr="00347C0A" w:rsidRDefault="00347C0A" w:rsidP="00347C0A">
      <w:pPr>
        <w:tabs>
          <w:tab w:val="left" w:pos="1292"/>
        </w:tabs>
        <w:spacing w:before="201" w:line="276" w:lineRule="auto"/>
        <w:ind w:right="257"/>
        <w:rPr>
          <w:sz w:val="24"/>
        </w:rPr>
      </w:pPr>
      <w:r w:rsidRPr="00347C0A">
        <w:rPr>
          <w:sz w:val="24"/>
        </w:rPr>
        <w:t>[16] R. J. van Sloun, R. Cohen, and Y. C. Eldar, “Deep learning in ultrasound</w:t>
      </w:r>
    </w:p>
    <w:p w14:paraId="68E16EE6" w14:textId="77777777" w:rsidR="00347C0A" w:rsidRPr="00347C0A" w:rsidRDefault="00347C0A" w:rsidP="00347C0A">
      <w:pPr>
        <w:tabs>
          <w:tab w:val="left" w:pos="1292"/>
        </w:tabs>
        <w:spacing w:before="201" w:line="276" w:lineRule="auto"/>
        <w:ind w:right="257"/>
        <w:rPr>
          <w:sz w:val="24"/>
        </w:rPr>
      </w:pPr>
      <w:r w:rsidRPr="00347C0A">
        <w:rPr>
          <w:sz w:val="24"/>
        </w:rPr>
        <w:t>imaging,” Proc. IEEE, vol. 108, no. 1, pp. 11–29, Jul. 2019. [Online].</w:t>
      </w:r>
    </w:p>
    <w:p w14:paraId="2B686B49" w14:textId="77777777" w:rsidR="00347C0A" w:rsidRPr="00347C0A" w:rsidRDefault="00347C0A" w:rsidP="00347C0A">
      <w:pPr>
        <w:tabs>
          <w:tab w:val="left" w:pos="1292"/>
        </w:tabs>
        <w:spacing w:before="201" w:line="276" w:lineRule="auto"/>
        <w:ind w:right="257"/>
        <w:rPr>
          <w:sz w:val="24"/>
        </w:rPr>
      </w:pPr>
      <w:r w:rsidRPr="00347C0A">
        <w:rPr>
          <w:sz w:val="24"/>
        </w:rPr>
        <w:t>Available: http://arxiv.org/abs/1907.02994</w:t>
      </w:r>
    </w:p>
    <w:p w14:paraId="5FE8A16A" w14:textId="77777777" w:rsidR="00347C0A" w:rsidRPr="00347C0A" w:rsidRDefault="00347C0A" w:rsidP="00347C0A">
      <w:pPr>
        <w:tabs>
          <w:tab w:val="left" w:pos="1292"/>
        </w:tabs>
        <w:spacing w:before="201" w:line="276" w:lineRule="auto"/>
        <w:ind w:right="257"/>
        <w:rPr>
          <w:sz w:val="24"/>
        </w:rPr>
      </w:pPr>
      <w:r w:rsidRPr="00347C0A">
        <w:rPr>
          <w:sz w:val="24"/>
        </w:rPr>
        <w:t>[17] R. J. G. van Sloun and L. Demi, “Localizing B-Lines in lung ultrasonography by weakly supervised deep learning, in-vivo results,” IEEE</w:t>
      </w:r>
    </w:p>
    <w:p w14:paraId="777057A1" w14:textId="5E4C9557" w:rsidR="00347C0A" w:rsidRPr="00347C0A" w:rsidRDefault="00347C0A" w:rsidP="00347C0A">
      <w:pPr>
        <w:tabs>
          <w:tab w:val="left" w:pos="1292"/>
        </w:tabs>
        <w:spacing w:before="201" w:line="276" w:lineRule="auto"/>
        <w:ind w:right="257"/>
        <w:rPr>
          <w:sz w:val="24"/>
        </w:rPr>
      </w:pPr>
      <w:r w:rsidRPr="00347C0A">
        <w:rPr>
          <w:sz w:val="24"/>
        </w:rPr>
        <w:t>J. Biomed. Health Informat., vol. 24, no. 4, pp. 957–964, Apr. 2020.</w:t>
      </w:r>
    </w:p>
    <w:sectPr w:rsidR="00347C0A" w:rsidRPr="00347C0A">
      <w:pgSz w:w="11910" w:h="16840"/>
      <w:pgMar w:top="1340" w:right="1180" w:bottom="860" w:left="1320" w:header="0" w:footer="6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BC3A" w14:textId="77777777" w:rsidR="00CB3DEC" w:rsidRDefault="00CB3DEC">
      <w:r>
        <w:separator/>
      </w:r>
    </w:p>
  </w:endnote>
  <w:endnote w:type="continuationSeparator" w:id="0">
    <w:p w14:paraId="3BC16FEA" w14:textId="77777777" w:rsidR="00CB3DEC" w:rsidRDefault="00CB3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7E3E" w14:textId="11864956" w:rsidR="00A04269" w:rsidRDefault="006B2861">
    <w:pPr>
      <w:pStyle w:val="BodyText"/>
      <w:spacing w:line="14" w:lineRule="auto"/>
      <w:ind w:left="0"/>
      <w:rPr>
        <w:sz w:val="20"/>
      </w:rPr>
    </w:pPr>
    <w:r>
      <w:rPr>
        <w:noProof/>
      </w:rPr>
      <mc:AlternateContent>
        <mc:Choice Requires="wps">
          <w:drawing>
            <wp:anchor distT="0" distB="0" distL="114300" distR="114300" simplePos="0" relativeHeight="487343104" behindDoc="1" locked="0" layoutInCell="1" allowOverlap="1" wp14:anchorId="5E959440" wp14:editId="055B1020">
              <wp:simplePos x="0" y="0"/>
              <wp:positionH relativeFrom="page">
                <wp:posOffset>6894195</wp:posOffset>
              </wp:positionH>
              <wp:positionV relativeFrom="page">
                <wp:posOffset>10140950</wp:posOffset>
              </wp:positionV>
              <wp:extent cx="419100" cy="63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4968D" id="Rectangle 4" o:spid="_x0000_s1026" style="position:absolute;margin-left:542.85pt;margin-top:798.5pt;width:33pt;height:.5pt;z-index:-1597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" fillcolor="#7e7e7e" stroked="f">
              <w10:wrap anchorx="page" anchory="page"/>
            </v:rect>
          </w:pict>
        </mc:Fallback>
      </mc:AlternateContent>
    </w:r>
    <w:r>
      <w:rPr>
        <w:noProof/>
      </w:rPr>
      <mc:AlternateContent>
        <mc:Choice Requires="wps">
          <w:drawing>
            <wp:anchor distT="0" distB="0" distL="114300" distR="114300" simplePos="0" relativeHeight="487343616" behindDoc="1" locked="0" layoutInCell="1" allowOverlap="1" wp14:anchorId="2B653730" wp14:editId="62DDDAB8">
              <wp:simplePos x="0" y="0"/>
              <wp:positionH relativeFrom="page">
                <wp:posOffset>7018020</wp:posOffset>
              </wp:positionH>
              <wp:positionV relativeFrom="page">
                <wp:posOffset>10175240</wp:posOffset>
              </wp:positionV>
              <wp:extent cx="17272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F02B9" w14:textId="77777777" w:rsidR="00A04269" w:rsidRDefault="006B2861">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53730" id="_x0000_t202" coordsize="21600,21600" o:spt="202" path="m,l,21600r21600,l21600,xe">
              <v:stroke joinstyle="miter"/>
              <v:path gradientshapeok="t" o:connecttype="rect"/>
            </v:shapetype>
            <v:shape id="Text Box 3" o:spid="_x0000_s1026" type="#_x0000_t202" style="position:absolute;margin-left:552.6pt;margin-top:801.2pt;width:13.6pt;height:13.05pt;z-index:-1597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" filled="f" stroked="f">
              <v:textbox inset="0,0,0,0">
                <w:txbxContent>
                  <w:p w14:paraId="72EF02B9" w14:textId="77777777" w:rsidR="00A04269" w:rsidRDefault="006B2861">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FD3F5" w14:textId="2559CDAF" w:rsidR="00A04269" w:rsidRDefault="006B2861">
    <w:pPr>
      <w:pStyle w:val="BodyText"/>
      <w:spacing w:line="14" w:lineRule="auto"/>
      <w:ind w:left="0"/>
      <w:rPr>
        <w:sz w:val="20"/>
      </w:rPr>
    </w:pPr>
    <w:r>
      <w:rPr>
        <w:noProof/>
      </w:rPr>
      <mc:AlternateContent>
        <mc:Choice Requires="wps">
          <w:drawing>
            <wp:anchor distT="0" distB="0" distL="114300" distR="114300" simplePos="0" relativeHeight="487344128" behindDoc="1" locked="0" layoutInCell="1" allowOverlap="1" wp14:anchorId="65030167" wp14:editId="32BA04E0">
              <wp:simplePos x="0" y="0"/>
              <wp:positionH relativeFrom="page">
                <wp:posOffset>6894195</wp:posOffset>
              </wp:positionH>
              <wp:positionV relativeFrom="page">
                <wp:posOffset>10140950</wp:posOffset>
              </wp:positionV>
              <wp:extent cx="419100" cy="63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3F70F" id="Rectangle 2" o:spid="_x0000_s1026" style="position:absolute;margin-left:542.85pt;margin-top:798.5pt;width:33pt;height:.5pt;z-index:-1597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" fillcolor="#7e7e7e" stroked="f">
              <w10:wrap anchorx="page" anchory="page"/>
            </v:rect>
          </w:pict>
        </mc:Fallback>
      </mc:AlternateContent>
    </w:r>
    <w:r>
      <w:rPr>
        <w:noProof/>
      </w:rPr>
      <mc:AlternateContent>
        <mc:Choice Requires="wps">
          <w:drawing>
            <wp:anchor distT="0" distB="0" distL="114300" distR="114300" simplePos="0" relativeHeight="487344640" behindDoc="1" locked="0" layoutInCell="1" allowOverlap="1" wp14:anchorId="3F59CBDF" wp14:editId="79FECCF8">
              <wp:simplePos x="0" y="0"/>
              <wp:positionH relativeFrom="page">
                <wp:posOffset>6995160</wp:posOffset>
              </wp:positionH>
              <wp:positionV relativeFrom="page">
                <wp:posOffset>10175240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C50C1" w14:textId="77777777" w:rsidR="00A04269" w:rsidRDefault="006B2861">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9CBDF" id="_x0000_t202" coordsize="21600,21600" o:spt="202" path="m,l,21600r21600,l21600,xe">
              <v:stroke joinstyle="miter"/>
              <v:path gradientshapeok="t" o:connecttype="rect"/>
            </v:shapetype>
            <v:shape id="Text Box 1" o:spid="_x0000_s1027" type="#_x0000_t202" style="position:absolute;margin-left:550.8pt;margin-top:801.2pt;width:17.3pt;height:13.05pt;z-index:-1597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" filled="f" stroked="f">
              <v:textbox inset="0,0,0,0">
                <w:txbxContent>
                  <w:p w14:paraId="34DC50C1" w14:textId="77777777" w:rsidR="00A04269" w:rsidRDefault="006B2861">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1CBB2" w14:textId="77777777" w:rsidR="00CB3DEC" w:rsidRDefault="00CB3DEC">
      <w:r>
        <w:separator/>
      </w:r>
    </w:p>
  </w:footnote>
  <w:footnote w:type="continuationSeparator" w:id="0">
    <w:p w14:paraId="1C55B800" w14:textId="77777777" w:rsidR="00CB3DEC" w:rsidRDefault="00CB3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14FE"/>
    <w:multiLevelType w:val="hybridMultilevel"/>
    <w:tmpl w:val="019C0544"/>
    <w:lvl w:ilvl="0" w:tplc="5F56C066">
      <w:start w:val="1"/>
      <w:numFmt w:val="decimal"/>
      <w:lvlText w:val="%1)"/>
      <w:lvlJc w:val="left"/>
      <w:pPr>
        <w:ind w:left="840" w:hanging="264"/>
        <w:jc w:val="left"/>
      </w:pPr>
      <w:rPr>
        <w:rFonts w:ascii="Times New Roman" w:eastAsia="Times New Roman" w:hAnsi="Times New Roman" w:cs="Times New Roman" w:hint="default"/>
        <w:w w:val="99"/>
        <w:sz w:val="24"/>
        <w:szCs w:val="24"/>
        <w:lang w:val="en-US" w:eastAsia="en-US" w:bidi="ar-SA"/>
      </w:rPr>
    </w:lvl>
    <w:lvl w:ilvl="1" w:tplc="9A16D978">
      <w:numFmt w:val="bullet"/>
      <w:lvlText w:val="•"/>
      <w:lvlJc w:val="left"/>
      <w:pPr>
        <w:ind w:left="1696" w:hanging="264"/>
      </w:pPr>
      <w:rPr>
        <w:rFonts w:hint="default"/>
        <w:lang w:val="en-US" w:eastAsia="en-US" w:bidi="ar-SA"/>
      </w:rPr>
    </w:lvl>
    <w:lvl w:ilvl="2" w:tplc="7C7C3CA2">
      <w:numFmt w:val="bullet"/>
      <w:lvlText w:val="•"/>
      <w:lvlJc w:val="left"/>
      <w:pPr>
        <w:ind w:left="2553" w:hanging="264"/>
      </w:pPr>
      <w:rPr>
        <w:rFonts w:hint="default"/>
        <w:lang w:val="en-US" w:eastAsia="en-US" w:bidi="ar-SA"/>
      </w:rPr>
    </w:lvl>
    <w:lvl w:ilvl="3" w:tplc="6F381964">
      <w:numFmt w:val="bullet"/>
      <w:lvlText w:val="•"/>
      <w:lvlJc w:val="left"/>
      <w:pPr>
        <w:ind w:left="3409" w:hanging="264"/>
      </w:pPr>
      <w:rPr>
        <w:rFonts w:hint="default"/>
        <w:lang w:val="en-US" w:eastAsia="en-US" w:bidi="ar-SA"/>
      </w:rPr>
    </w:lvl>
    <w:lvl w:ilvl="4" w:tplc="86A84820">
      <w:numFmt w:val="bullet"/>
      <w:lvlText w:val="•"/>
      <w:lvlJc w:val="left"/>
      <w:pPr>
        <w:ind w:left="4266" w:hanging="264"/>
      </w:pPr>
      <w:rPr>
        <w:rFonts w:hint="default"/>
        <w:lang w:val="en-US" w:eastAsia="en-US" w:bidi="ar-SA"/>
      </w:rPr>
    </w:lvl>
    <w:lvl w:ilvl="5" w:tplc="64D8356E">
      <w:numFmt w:val="bullet"/>
      <w:lvlText w:val="•"/>
      <w:lvlJc w:val="left"/>
      <w:pPr>
        <w:ind w:left="5123" w:hanging="264"/>
      </w:pPr>
      <w:rPr>
        <w:rFonts w:hint="default"/>
        <w:lang w:val="en-US" w:eastAsia="en-US" w:bidi="ar-SA"/>
      </w:rPr>
    </w:lvl>
    <w:lvl w:ilvl="6" w:tplc="38487BD6">
      <w:numFmt w:val="bullet"/>
      <w:lvlText w:val="•"/>
      <w:lvlJc w:val="left"/>
      <w:pPr>
        <w:ind w:left="5979" w:hanging="264"/>
      </w:pPr>
      <w:rPr>
        <w:rFonts w:hint="default"/>
        <w:lang w:val="en-US" w:eastAsia="en-US" w:bidi="ar-SA"/>
      </w:rPr>
    </w:lvl>
    <w:lvl w:ilvl="7" w:tplc="3982875A">
      <w:numFmt w:val="bullet"/>
      <w:lvlText w:val="•"/>
      <w:lvlJc w:val="left"/>
      <w:pPr>
        <w:ind w:left="6836" w:hanging="264"/>
      </w:pPr>
      <w:rPr>
        <w:rFonts w:hint="default"/>
        <w:lang w:val="en-US" w:eastAsia="en-US" w:bidi="ar-SA"/>
      </w:rPr>
    </w:lvl>
    <w:lvl w:ilvl="8" w:tplc="106AF9A4">
      <w:numFmt w:val="bullet"/>
      <w:lvlText w:val="•"/>
      <w:lvlJc w:val="left"/>
      <w:pPr>
        <w:ind w:left="7693" w:hanging="264"/>
      </w:pPr>
      <w:rPr>
        <w:rFonts w:hint="default"/>
        <w:lang w:val="en-US" w:eastAsia="en-US" w:bidi="ar-SA"/>
      </w:rPr>
    </w:lvl>
  </w:abstractNum>
  <w:abstractNum w:abstractNumId="1" w15:restartNumberingAfterBreak="0">
    <w:nsid w:val="2B5D4D3B"/>
    <w:multiLevelType w:val="hybridMultilevel"/>
    <w:tmpl w:val="B3A2C3BC"/>
    <w:lvl w:ilvl="0" w:tplc="8B248618">
      <w:start w:val="1"/>
      <w:numFmt w:val="decimal"/>
      <w:lvlText w:val="%1."/>
      <w:lvlJc w:val="left"/>
      <w:pPr>
        <w:ind w:left="1200" w:hanging="360"/>
      </w:pPr>
      <w:rPr>
        <w:rFonts w:hint="default"/>
      </w:rPr>
    </w:lvl>
    <w:lvl w:ilvl="1" w:tplc="40090019">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 w15:restartNumberingAfterBreak="0">
    <w:nsid w:val="31A70CC1"/>
    <w:multiLevelType w:val="multilevel"/>
    <w:tmpl w:val="DCF8A65E"/>
    <w:lvl w:ilvl="0">
      <w:start w:val="1"/>
      <w:numFmt w:val="decimal"/>
      <w:lvlText w:val="%1."/>
      <w:lvlJc w:val="left"/>
      <w:pPr>
        <w:ind w:left="840" w:hanging="267"/>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202" w:hanging="363"/>
        <w:jc w:val="left"/>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840" w:hanging="2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23" w:hanging="240"/>
      </w:pPr>
      <w:rPr>
        <w:rFonts w:hint="default"/>
        <w:lang w:val="en-US" w:eastAsia="en-US" w:bidi="ar-SA"/>
      </w:rPr>
    </w:lvl>
    <w:lvl w:ilvl="4">
      <w:numFmt w:val="bullet"/>
      <w:lvlText w:val="•"/>
      <w:lvlJc w:val="left"/>
      <w:pPr>
        <w:ind w:left="3935" w:hanging="240"/>
      </w:pPr>
      <w:rPr>
        <w:rFonts w:hint="default"/>
        <w:lang w:val="en-US" w:eastAsia="en-US" w:bidi="ar-SA"/>
      </w:rPr>
    </w:lvl>
    <w:lvl w:ilvl="5">
      <w:numFmt w:val="bullet"/>
      <w:lvlText w:val="•"/>
      <w:lvlJc w:val="left"/>
      <w:pPr>
        <w:ind w:left="4847" w:hanging="240"/>
      </w:pPr>
      <w:rPr>
        <w:rFonts w:hint="default"/>
        <w:lang w:val="en-US" w:eastAsia="en-US" w:bidi="ar-SA"/>
      </w:rPr>
    </w:lvl>
    <w:lvl w:ilvl="6">
      <w:numFmt w:val="bullet"/>
      <w:lvlText w:val="•"/>
      <w:lvlJc w:val="left"/>
      <w:pPr>
        <w:ind w:left="5759" w:hanging="240"/>
      </w:pPr>
      <w:rPr>
        <w:rFonts w:hint="default"/>
        <w:lang w:val="en-US" w:eastAsia="en-US" w:bidi="ar-SA"/>
      </w:rPr>
    </w:lvl>
    <w:lvl w:ilvl="7">
      <w:numFmt w:val="bullet"/>
      <w:lvlText w:val="•"/>
      <w:lvlJc w:val="left"/>
      <w:pPr>
        <w:ind w:left="6670" w:hanging="240"/>
      </w:pPr>
      <w:rPr>
        <w:rFonts w:hint="default"/>
        <w:lang w:val="en-US" w:eastAsia="en-US" w:bidi="ar-SA"/>
      </w:rPr>
    </w:lvl>
    <w:lvl w:ilvl="8">
      <w:numFmt w:val="bullet"/>
      <w:lvlText w:val="•"/>
      <w:lvlJc w:val="left"/>
      <w:pPr>
        <w:ind w:left="7582" w:hanging="240"/>
      </w:pPr>
      <w:rPr>
        <w:rFonts w:hint="default"/>
        <w:lang w:val="en-US" w:eastAsia="en-US" w:bidi="ar-SA"/>
      </w:rPr>
    </w:lvl>
  </w:abstractNum>
  <w:abstractNum w:abstractNumId="3" w15:restartNumberingAfterBreak="0">
    <w:nsid w:val="3A5624C1"/>
    <w:multiLevelType w:val="hybridMultilevel"/>
    <w:tmpl w:val="608A1C70"/>
    <w:lvl w:ilvl="0" w:tplc="73BE9B4C">
      <w:start w:val="1"/>
      <w:numFmt w:val="decimal"/>
      <w:lvlText w:val="[%1]"/>
      <w:lvlJc w:val="left"/>
      <w:pPr>
        <w:ind w:left="840" w:hanging="343"/>
        <w:jc w:val="left"/>
      </w:pPr>
      <w:rPr>
        <w:rFonts w:ascii="Times New Roman" w:eastAsia="Times New Roman" w:hAnsi="Times New Roman" w:cs="Times New Roman" w:hint="default"/>
        <w:spacing w:val="0"/>
        <w:w w:val="100"/>
        <w:sz w:val="24"/>
        <w:szCs w:val="24"/>
        <w:lang w:val="en-US" w:eastAsia="en-US" w:bidi="ar-SA"/>
      </w:rPr>
    </w:lvl>
    <w:lvl w:ilvl="1" w:tplc="39D4C378">
      <w:numFmt w:val="bullet"/>
      <w:lvlText w:val="•"/>
      <w:lvlJc w:val="left"/>
      <w:pPr>
        <w:ind w:left="1696" w:hanging="343"/>
      </w:pPr>
      <w:rPr>
        <w:rFonts w:hint="default"/>
        <w:lang w:val="en-US" w:eastAsia="en-US" w:bidi="ar-SA"/>
      </w:rPr>
    </w:lvl>
    <w:lvl w:ilvl="2" w:tplc="7F126498">
      <w:numFmt w:val="bullet"/>
      <w:lvlText w:val="•"/>
      <w:lvlJc w:val="left"/>
      <w:pPr>
        <w:ind w:left="2553" w:hanging="343"/>
      </w:pPr>
      <w:rPr>
        <w:rFonts w:hint="default"/>
        <w:lang w:val="en-US" w:eastAsia="en-US" w:bidi="ar-SA"/>
      </w:rPr>
    </w:lvl>
    <w:lvl w:ilvl="3" w:tplc="744868D0">
      <w:numFmt w:val="bullet"/>
      <w:lvlText w:val="•"/>
      <w:lvlJc w:val="left"/>
      <w:pPr>
        <w:ind w:left="3409" w:hanging="343"/>
      </w:pPr>
      <w:rPr>
        <w:rFonts w:hint="default"/>
        <w:lang w:val="en-US" w:eastAsia="en-US" w:bidi="ar-SA"/>
      </w:rPr>
    </w:lvl>
    <w:lvl w:ilvl="4" w:tplc="7F52F582">
      <w:numFmt w:val="bullet"/>
      <w:lvlText w:val="•"/>
      <w:lvlJc w:val="left"/>
      <w:pPr>
        <w:ind w:left="4266" w:hanging="343"/>
      </w:pPr>
      <w:rPr>
        <w:rFonts w:hint="default"/>
        <w:lang w:val="en-US" w:eastAsia="en-US" w:bidi="ar-SA"/>
      </w:rPr>
    </w:lvl>
    <w:lvl w:ilvl="5" w:tplc="2A8453E6">
      <w:numFmt w:val="bullet"/>
      <w:lvlText w:val="•"/>
      <w:lvlJc w:val="left"/>
      <w:pPr>
        <w:ind w:left="5123" w:hanging="343"/>
      </w:pPr>
      <w:rPr>
        <w:rFonts w:hint="default"/>
        <w:lang w:val="en-US" w:eastAsia="en-US" w:bidi="ar-SA"/>
      </w:rPr>
    </w:lvl>
    <w:lvl w:ilvl="6" w:tplc="144AC318">
      <w:numFmt w:val="bullet"/>
      <w:lvlText w:val="•"/>
      <w:lvlJc w:val="left"/>
      <w:pPr>
        <w:ind w:left="5979" w:hanging="343"/>
      </w:pPr>
      <w:rPr>
        <w:rFonts w:hint="default"/>
        <w:lang w:val="en-US" w:eastAsia="en-US" w:bidi="ar-SA"/>
      </w:rPr>
    </w:lvl>
    <w:lvl w:ilvl="7" w:tplc="0F966C70">
      <w:numFmt w:val="bullet"/>
      <w:lvlText w:val="•"/>
      <w:lvlJc w:val="left"/>
      <w:pPr>
        <w:ind w:left="6836" w:hanging="343"/>
      </w:pPr>
      <w:rPr>
        <w:rFonts w:hint="default"/>
        <w:lang w:val="en-US" w:eastAsia="en-US" w:bidi="ar-SA"/>
      </w:rPr>
    </w:lvl>
    <w:lvl w:ilvl="8" w:tplc="A066F71E">
      <w:numFmt w:val="bullet"/>
      <w:lvlText w:val="•"/>
      <w:lvlJc w:val="left"/>
      <w:pPr>
        <w:ind w:left="7693" w:hanging="343"/>
      </w:pPr>
      <w:rPr>
        <w:rFonts w:hint="default"/>
        <w:lang w:val="en-US" w:eastAsia="en-US" w:bidi="ar-SA"/>
      </w:rPr>
    </w:lvl>
  </w:abstractNum>
  <w:abstractNum w:abstractNumId="4" w15:restartNumberingAfterBreak="0">
    <w:nsid w:val="526C30CE"/>
    <w:multiLevelType w:val="hybridMultilevel"/>
    <w:tmpl w:val="7B56331C"/>
    <w:lvl w:ilvl="0" w:tplc="60F89F4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B86716"/>
    <w:multiLevelType w:val="hybridMultilevel"/>
    <w:tmpl w:val="10283B66"/>
    <w:lvl w:ilvl="0" w:tplc="3FAC3048">
      <w:start w:val="1"/>
      <w:numFmt w:val="decimal"/>
      <w:lvlText w:val="%1."/>
      <w:lvlJc w:val="left"/>
      <w:pPr>
        <w:ind w:left="1080" w:hanging="240"/>
        <w:jc w:val="left"/>
      </w:pPr>
      <w:rPr>
        <w:rFonts w:ascii="Times New Roman" w:eastAsia="Times New Roman" w:hAnsi="Times New Roman" w:cs="Times New Roman" w:hint="default"/>
        <w:w w:val="100"/>
        <w:sz w:val="24"/>
        <w:szCs w:val="24"/>
        <w:lang w:val="en-US" w:eastAsia="en-US" w:bidi="ar-SA"/>
      </w:rPr>
    </w:lvl>
    <w:lvl w:ilvl="1" w:tplc="B454A5AC">
      <w:start w:val="1"/>
      <w:numFmt w:val="lowerRoman"/>
      <w:lvlText w:val="%2)"/>
      <w:lvlJc w:val="left"/>
      <w:pPr>
        <w:ind w:left="1679" w:hanging="119"/>
        <w:jc w:val="left"/>
      </w:pPr>
      <w:rPr>
        <w:rFonts w:ascii="Calibri" w:eastAsia="Calibri" w:hAnsi="Calibri" w:cs="Calibri" w:hint="default"/>
        <w:w w:val="100"/>
        <w:sz w:val="20"/>
        <w:szCs w:val="20"/>
        <w:lang w:val="en-US" w:eastAsia="en-US" w:bidi="ar-SA"/>
      </w:rPr>
    </w:lvl>
    <w:lvl w:ilvl="2" w:tplc="4E0C9A0E">
      <w:start w:val="1"/>
      <w:numFmt w:val="decimal"/>
      <w:lvlText w:val="%3."/>
      <w:lvlJc w:val="left"/>
      <w:pPr>
        <w:ind w:left="1560" w:hanging="233"/>
        <w:jc w:val="left"/>
      </w:pPr>
      <w:rPr>
        <w:rFonts w:ascii="Calibri" w:eastAsia="Calibri" w:hAnsi="Calibri" w:cs="Calibri" w:hint="default"/>
        <w:w w:val="100"/>
        <w:sz w:val="22"/>
        <w:szCs w:val="22"/>
        <w:lang w:val="en-US" w:eastAsia="en-US" w:bidi="ar-SA"/>
      </w:rPr>
    </w:lvl>
    <w:lvl w:ilvl="3" w:tplc="86144B6C">
      <w:numFmt w:val="bullet"/>
      <w:lvlText w:val="•"/>
      <w:lvlJc w:val="left"/>
      <w:pPr>
        <w:ind w:left="2645" w:hanging="233"/>
      </w:pPr>
      <w:rPr>
        <w:rFonts w:hint="default"/>
        <w:lang w:val="en-US" w:eastAsia="en-US" w:bidi="ar-SA"/>
      </w:rPr>
    </w:lvl>
    <w:lvl w:ilvl="4" w:tplc="E3443738">
      <w:numFmt w:val="bullet"/>
      <w:lvlText w:val="•"/>
      <w:lvlJc w:val="left"/>
      <w:pPr>
        <w:ind w:left="3611" w:hanging="233"/>
      </w:pPr>
      <w:rPr>
        <w:rFonts w:hint="default"/>
        <w:lang w:val="en-US" w:eastAsia="en-US" w:bidi="ar-SA"/>
      </w:rPr>
    </w:lvl>
    <w:lvl w:ilvl="5" w:tplc="D56E7F06">
      <w:numFmt w:val="bullet"/>
      <w:lvlText w:val="•"/>
      <w:lvlJc w:val="left"/>
      <w:pPr>
        <w:ind w:left="4577" w:hanging="233"/>
      </w:pPr>
      <w:rPr>
        <w:rFonts w:hint="default"/>
        <w:lang w:val="en-US" w:eastAsia="en-US" w:bidi="ar-SA"/>
      </w:rPr>
    </w:lvl>
    <w:lvl w:ilvl="6" w:tplc="8E7EE1C8">
      <w:numFmt w:val="bullet"/>
      <w:lvlText w:val="•"/>
      <w:lvlJc w:val="left"/>
      <w:pPr>
        <w:ind w:left="5543" w:hanging="233"/>
      </w:pPr>
      <w:rPr>
        <w:rFonts w:hint="default"/>
        <w:lang w:val="en-US" w:eastAsia="en-US" w:bidi="ar-SA"/>
      </w:rPr>
    </w:lvl>
    <w:lvl w:ilvl="7" w:tplc="3E825336">
      <w:numFmt w:val="bullet"/>
      <w:lvlText w:val="•"/>
      <w:lvlJc w:val="left"/>
      <w:pPr>
        <w:ind w:left="6509" w:hanging="233"/>
      </w:pPr>
      <w:rPr>
        <w:rFonts w:hint="default"/>
        <w:lang w:val="en-US" w:eastAsia="en-US" w:bidi="ar-SA"/>
      </w:rPr>
    </w:lvl>
    <w:lvl w:ilvl="8" w:tplc="9A927726">
      <w:numFmt w:val="bullet"/>
      <w:lvlText w:val="•"/>
      <w:lvlJc w:val="left"/>
      <w:pPr>
        <w:ind w:left="7474" w:hanging="233"/>
      </w:pPr>
      <w:rPr>
        <w:rFonts w:hint="default"/>
        <w:lang w:val="en-US" w:eastAsia="en-US" w:bidi="ar-SA"/>
      </w:rPr>
    </w:lvl>
  </w:abstractNum>
  <w:abstractNum w:abstractNumId="6" w15:restartNumberingAfterBreak="0">
    <w:nsid w:val="60B5413E"/>
    <w:multiLevelType w:val="multilevel"/>
    <w:tmpl w:val="3B1C2C0C"/>
    <w:lvl w:ilvl="0">
      <w:start w:val="5"/>
      <w:numFmt w:val="decimal"/>
      <w:lvlText w:val="%1"/>
      <w:lvlJc w:val="left"/>
      <w:pPr>
        <w:ind w:left="1402" w:hanging="562"/>
        <w:jc w:val="left"/>
      </w:pPr>
      <w:rPr>
        <w:rFonts w:hint="default"/>
        <w:lang w:val="en-US" w:eastAsia="en-US" w:bidi="ar-SA"/>
      </w:rPr>
    </w:lvl>
    <w:lvl w:ilvl="1">
      <w:start w:val="1"/>
      <w:numFmt w:val="decimal"/>
      <w:lvlText w:val="%1.%2."/>
      <w:lvlJc w:val="left"/>
      <w:pPr>
        <w:ind w:left="1402" w:hanging="562"/>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01" w:hanging="562"/>
      </w:pPr>
      <w:rPr>
        <w:rFonts w:hint="default"/>
        <w:lang w:val="en-US" w:eastAsia="en-US" w:bidi="ar-SA"/>
      </w:rPr>
    </w:lvl>
    <w:lvl w:ilvl="3">
      <w:numFmt w:val="bullet"/>
      <w:lvlText w:val="•"/>
      <w:lvlJc w:val="left"/>
      <w:pPr>
        <w:ind w:left="3801" w:hanging="562"/>
      </w:pPr>
      <w:rPr>
        <w:rFonts w:hint="default"/>
        <w:lang w:val="en-US" w:eastAsia="en-US" w:bidi="ar-SA"/>
      </w:rPr>
    </w:lvl>
    <w:lvl w:ilvl="4">
      <w:numFmt w:val="bullet"/>
      <w:lvlText w:val="•"/>
      <w:lvlJc w:val="left"/>
      <w:pPr>
        <w:ind w:left="4602" w:hanging="562"/>
      </w:pPr>
      <w:rPr>
        <w:rFonts w:hint="default"/>
        <w:lang w:val="en-US" w:eastAsia="en-US" w:bidi="ar-SA"/>
      </w:rPr>
    </w:lvl>
    <w:lvl w:ilvl="5">
      <w:numFmt w:val="bullet"/>
      <w:lvlText w:val="•"/>
      <w:lvlJc w:val="left"/>
      <w:pPr>
        <w:ind w:left="5403" w:hanging="562"/>
      </w:pPr>
      <w:rPr>
        <w:rFonts w:hint="default"/>
        <w:lang w:val="en-US" w:eastAsia="en-US" w:bidi="ar-SA"/>
      </w:rPr>
    </w:lvl>
    <w:lvl w:ilvl="6">
      <w:numFmt w:val="bullet"/>
      <w:lvlText w:val="•"/>
      <w:lvlJc w:val="left"/>
      <w:pPr>
        <w:ind w:left="6203" w:hanging="562"/>
      </w:pPr>
      <w:rPr>
        <w:rFonts w:hint="default"/>
        <w:lang w:val="en-US" w:eastAsia="en-US" w:bidi="ar-SA"/>
      </w:rPr>
    </w:lvl>
    <w:lvl w:ilvl="7">
      <w:numFmt w:val="bullet"/>
      <w:lvlText w:val="•"/>
      <w:lvlJc w:val="left"/>
      <w:pPr>
        <w:ind w:left="7004" w:hanging="562"/>
      </w:pPr>
      <w:rPr>
        <w:rFonts w:hint="default"/>
        <w:lang w:val="en-US" w:eastAsia="en-US" w:bidi="ar-SA"/>
      </w:rPr>
    </w:lvl>
    <w:lvl w:ilvl="8">
      <w:numFmt w:val="bullet"/>
      <w:lvlText w:val="•"/>
      <w:lvlJc w:val="left"/>
      <w:pPr>
        <w:ind w:left="7805" w:hanging="562"/>
      </w:pPr>
      <w:rPr>
        <w:rFonts w:hint="default"/>
        <w:lang w:val="en-US" w:eastAsia="en-US" w:bidi="ar-SA"/>
      </w:rPr>
    </w:lvl>
  </w:abstractNum>
  <w:num w:numId="1" w16cid:durableId="1804732955">
    <w:abstractNumId w:val="5"/>
  </w:num>
  <w:num w:numId="2" w16cid:durableId="693120560">
    <w:abstractNumId w:val="3"/>
  </w:num>
  <w:num w:numId="3" w16cid:durableId="380401794">
    <w:abstractNumId w:val="0"/>
  </w:num>
  <w:num w:numId="4" w16cid:durableId="2140221276">
    <w:abstractNumId w:val="6"/>
  </w:num>
  <w:num w:numId="5" w16cid:durableId="2115395952">
    <w:abstractNumId w:val="2"/>
  </w:num>
  <w:num w:numId="6" w16cid:durableId="772434364">
    <w:abstractNumId w:val="4"/>
  </w:num>
  <w:num w:numId="7" w16cid:durableId="1879119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NjewsLQwMzQ2NDJR0lEKTi0uzszPAymwrAUAEk9FJiwAAAA="/>
  </w:docVars>
  <w:rsids>
    <w:rsidRoot w:val="00A04269"/>
    <w:rsid w:val="00023439"/>
    <w:rsid w:val="000806EB"/>
    <w:rsid w:val="000C5769"/>
    <w:rsid w:val="000E1D3B"/>
    <w:rsid w:val="001460EB"/>
    <w:rsid w:val="00176A6F"/>
    <w:rsid w:val="00177F84"/>
    <w:rsid w:val="001A7E6A"/>
    <w:rsid w:val="001C62EF"/>
    <w:rsid w:val="001D465B"/>
    <w:rsid w:val="001E57D5"/>
    <w:rsid w:val="00217BDD"/>
    <w:rsid w:val="00222BC0"/>
    <w:rsid w:val="00281D45"/>
    <w:rsid w:val="002E7E9C"/>
    <w:rsid w:val="00323325"/>
    <w:rsid w:val="00327EE5"/>
    <w:rsid w:val="00330395"/>
    <w:rsid w:val="00334A90"/>
    <w:rsid w:val="00347C0A"/>
    <w:rsid w:val="00365C53"/>
    <w:rsid w:val="003665ED"/>
    <w:rsid w:val="003924D5"/>
    <w:rsid w:val="003F5D50"/>
    <w:rsid w:val="00482811"/>
    <w:rsid w:val="0048396B"/>
    <w:rsid w:val="004C2674"/>
    <w:rsid w:val="004D1DD6"/>
    <w:rsid w:val="0050408B"/>
    <w:rsid w:val="005167F4"/>
    <w:rsid w:val="00517F58"/>
    <w:rsid w:val="005653AE"/>
    <w:rsid w:val="005A6748"/>
    <w:rsid w:val="005F5F5D"/>
    <w:rsid w:val="00613D23"/>
    <w:rsid w:val="006166A0"/>
    <w:rsid w:val="00687D22"/>
    <w:rsid w:val="006B2861"/>
    <w:rsid w:val="006B2BBF"/>
    <w:rsid w:val="006F7C5B"/>
    <w:rsid w:val="0073684E"/>
    <w:rsid w:val="007605C5"/>
    <w:rsid w:val="00792BEF"/>
    <w:rsid w:val="00793B4D"/>
    <w:rsid w:val="007C0B61"/>
    <w:rsid w:val="007C1BF1"/>
    <w:rsid w:val="00800196"/>
    <w:rsid w:val="008148B5"/>
    <w:rsid w:val="008149E2"/>
    <w:rsid w:val="00860788"/>
    <w:rsid w:val="008755DB"/>
    <w:rsid w:val="008B5A52"/>
    <w:rsid w:val="008F5A6C"/>
    <w:rsid w:val="008F73B0"/>
    <w:rsid w:val="00901E16"/>
    <w:rsid w:val="009412C5"/>
    <w:rsid w:val="00946212"/>
    <w:rsid w:val="00972F0C"/>
    <w:rsid w:val="009C00BB"/>
    <w:rsid w:val="009E2224"/>
    <w:rsid w:val="009F0222"/>
    <w:rsid w:val="00A04269"/>
    <w:rsid w:val="00A2525D"/>
    <w:rsid w:val="00A71A3C"/>
    <w:rsid w:val="00A81292"/>
    <w:rsid w:val="00A8242C"/>
    <w:rsid w:val="00A84063"/>
    <w:rsid w:val="00AA0C3D"/>
    <w:rsid w:val="00AA6557"/>
    <w:rsid w:val="00B0388A"/>
    <w:rsid w:val="00B24701"/>
    <w:rsid w:val="00B27129"/>
    <w:rsid w:val="00B410BB"/>
    <w:rsid w:val="00B43842"/>
    <w:rsid w:val="00B5071A"/>
    <w:rsid w:val="00B83340"/>
    <w:rsid w:val="00BF5AB5"/>
    <w:rsid w:val="00C11E50"/>
    <w:rsid w:val="00C22A10"/>
    <w:rsid w:val="00C8106F"/>
    <w:rsid w:val="00C90E16"/>
    <w:rsid w:val="00CB3DEC"/>
    <w:rsid w:val="00D069CF"/>
    <w:rsid w:val="00D1407F"/>
    <w:rsid w:val="00D35C33"/>
    <w:rsid w:val="00D35D4A"/>
    <w:rsid w:val="00DA735D"/>
    <w:rsid w:val="00DB6617"/>
    <w:rsid w:val="00DB664C"/>
    <w:rsid w:val="00DC5AEA"/>
    <w:rsid w:val="00E00ADC"/>
    <w:rsid w:val="00E16C4C"/>
    <w:rsid w:val="00E84EC7"/>
    <w:rsid w:val="00F04441"/>
    <w:rsid w:val="00F35727"/>
    <w:rsid w:val="00F732C9"/>
    <w:rsid w:val="00F832FC"/>
    <w:rsid w:val="00FC225E"/>
    <w:rsid w:val="00FD3B2B"/>
    <w:rsid w:val="00FE085C"/>
    <w:rsid w:val="00FE4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73496"/>
  <w15:docId w15:val="{DDDE5589-2823-4D70-83E9-A3668DFB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840"/>
      <w:outlineLvl w:val="0"/>
    </w:pPr>
    <w:rPr>
      <w:b/>
      <w:bCs/>
      <w:sz w:val="36"/>
      <w:szCs w:val="36"/>
    </w:rPr>
  </w:style>
  <w:style w:type="paragraph" w:styleId="Heading2">
    <w:name w:val="heading 2"/>
    <w:basedOn w:val="Normal"/>
    <w:uiPriority w:val="9"/>
    <w:unhideWhenUsed/>
    <w:qFormat/>
    <w:pPr>
      <w:spacing w:before="59"/>
      <w:ind w:left="871"/>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8"/>
      <w:ind w:left="120"/>
    </w:pPr>
    <w:rPr>
      <w:b/>
      <w:bCs/>
      <w:i/>
      <w:iCs/>
    </w:rPr>
  </w:style>
  <w:style w:type="paragraph" w:styleId="TOC2">
    <w:name w:val="toc 2"/>
    <w:basedOn w:val="Normal"/>
    <w:uiPriority w:val="1"/>
    <w:qFormat/>
    <w:pPr>
      <w:spacing w:before="177"/>
      <w:ind w:left="840"/>
    </w:pPr>
    <w:rPr>
      <w:b/>
      <w:bCs/>
      <w:sz w:val="20"/>
      <w:szCs w:val="20"/>
    </w:rPr>
  </w:style>
  <w:style w:type="paragraph" w:styleId="BodyText">
    <w:name w:val="Body Text"/>
    <w:basedOn w:val="Normal"/>
    <w:uiPriority w:val="1"/>
    <w:qFormat/>
    <w:pPr>
      <w:ind w:left="840"/>
    </w:pPr>
    <w:rPr>
      <w:sz w:val="24"/>
      <w:szCs w:val="24"/>
    </w:rPr>
  </w:style>
  <w:style w:type="paragraph" w:styleId="ListParagraph">
    <w:name w:val="List Paragraph"/>
    <w:basedOn w:val="Normal"/>
    <w:uiPriority w:val="1"/>
    <w:qFormat/>
    <w:pPr>
      <w:ind w:left="840"/>
    </w:pPr>
  </w:style>
  <w:style w:type="paragraph" w:customStyle="1" w:styleId="TableParagraph">
    <w:name w:val="Table Paragraph"/>
    <w:basedOn w:val="Normal"/>
    <w:uiPriority w:val="1"/>
    <w:qFormat/>
    <w:pPr>
      <w:spacing w:before="157"/>
      <w:ind w:left="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72339">
      <w:bodyDiv w:val="1"/>
      <w:marLeft w:val="0"/>
      <w:marRight w:val="0"/>
      <w:marTop w:val="0"/>
      <w:marBottom w:val="0"/>
      <w:divBdr>
        <w:top w:val="none" w:sz="0" w:space="0" w:color="auto"/>
        <w:left w:val="none" w:sz="0" w:space="0" w:color="auto"/>
        <w:bottom w:val="none" w:sz="0" w:space="0" w:color="auto"/>
        <w:right w:val="none" w:sz="0" w:space="0" w:color="auto"/>
      </w:divBdr>
    </w:div>
    <w:div w:id="1362248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27</Pages>
  <Words>6660</Words>
  <Characters>37962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TARUN BHARGAV</dc:creator>
  <cp:lastModifiedBy>Neeraj Badam</cp:lastModifiedBy>
  <cp:revision>66</cp:revision>
  <dcterms:created xsi:type="dcterms:W3CDTF">2021-12-22T11:07:00Z</dcterms:created>
  <dcterms:modified xsi:type="dcterms:W3CDTF">2022-05-24T08:24:00Z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2021-12-19T00:00:00Z</vt:filetime>
  </property>
  <property fmtid="{D5CDD505-2E9C-101B-9397-08002B2CF9AE}" pid="3" name="Creator">
    <vt:lpwstr>Microsoft® Word 2016</vt:lpwstr>
  </property>
  <property fmtid="{D5CDD505-2E9C-101B-9397-08002B2CF9AE}" pid="4" name="LastSaved">
    <vt:filetime>2021-12-22T00:00:00Z</vt:filetime>
  </property>
</Properties>
</file>