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E63" w:rsidRPr="004A4A2D" w:rsidRDefault="00D42E63" w:rsidP="00D42E63">
      <w:pPr>
        <w:pStyle w:val="TBL1"/>
        <w:spacing w:line="276" w:lineRule="auto"/>
        <w:ind w:left="1200"/>
        <w:rPr>
          <w:color w:val="auto"/>
          <w:sz w:val="20"/>
          <w:szCs w:val="20"/>
        </w:rPr>
      </w:pPr>
      <w:r w:rsidRPr="004A4A2D">
        <w:rPr>
          <w:color w:val="auto"/>
          <w:sz w:val="20"/>
          <w:szCs w:val="20"/>
        </w:rPr>
        <w:t>// Dataflow description of two-to-four-line decoder</w:t>
      </w:r>
    </w:p>
    <w:p w:rsidR="00D42E63" w:rsidRPr="004A4A2D" w:rsidRDefault="00D42E63" w:rsidP="00D42E63">
      <w:pPr>
        <w:pStyle w:val="TBL1"/>
        <w:spacing w:line="276" w:lineRule="auto"/>
        <w:ind w:left="1200"/>
        <w:rPr>
          <w:color w:val="auto"/>
          <w:sz w:val="20"/>
          <w:szCs w:val="20"/>
        </w:rPr>
      </w:pPr>
      <w:r w:rsidRPr="004A4A2D">
        <w:rPr>
          <w:color w:val="auto"/>
          <w:sz w:val="20"/>
          <w:szCs w:val="20"/>
        </w:rPr>
        <w:t>// See Fig. 4.19. Note: The figure uses symbol E, but the</w:t>
      </w:r>
    </w:p>
    <w:p w:rsidR="00D42E63" w:rsidRDefault="00D42E63" w:rsidP="00D42E63">
      <w:pPr>
        <w:pStyle w:val="TBL1"/>
        <w:spacing w:line="276" w:lineRule="auto"/>
        <w:ind w:left="1200"/>
        <w:rPr>
          <w:color w:val="auto"/>
          <w:sz w:val="20"/>
          <w:szCs w:val="20"/>
        </w:rPr>
      </w:pPr>
      <w:r w:rsidRPr="004A4A2D">
        <w:rPr>
          <w:color w:val="auto"/>
          <w:sz w:val="20"/>
          <w:szCs w:val="20"/>
        </w:rPr>
        <w:t xml:space="preserve">// Verilog model uses </w:t>
      </w:r>
      <w:r w:rsidRPr="004A4A2D">
        <w:rPr>
          <w:i/>
          <w:color w:val="auto"/>
          <w:sz w:val="20"/>
          <w:szCs w:val="20"/>
        </w:rPr>
        <w:t>enable</w:t>
      </w:r>
      <w:r w:rsidRPr="004A4A2D">
        <w:rPr>
          <w:color w:val="auto"/>
          <w:sz w:val="20"/>
          <w:szCs w:val="20"/>
        </w:rPr>
        <w:t xml:space="preserve"> to clearly indicate functionality.</w:t>
      </w:r>
    </w:p>
    <w:p w:rsidR="00D42E63" w:rsidRPr="004A4A2D" w:rsidRDefault="00D42E63" w:rsidP="00D42E63">
      <w:pPr>
        <w:pStyle w:val="TBL1"/>
        <w:spacing w:line="276" w:lineRule="auto"/>
        <w:ind w:left="1200"/>
        <w:rPr>
          <w:color w:val="auto"/>
          <w:sz w:val="20"/>
          <w:szCs w:val="20"/>
        </w:rPr>
      </w:pPr>
    </w:p>
    <w:p w:rsidR="00D42E63" w:rsidRPr="004A4A2D" w:rsidRDefault="00D42E63" w:rsidP="00D42E63">
      <w:pPr>
        <w:pStyle w:val="TBL"/>
        <w:tabs>
          <w:tab w:val="left" w:pos="356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module</w:t>
      </w:r>
      <w:r w:rsidRPr="004A4A2D">
        <w:rPr>
          <w:rFonts w:ascii="Arial" w:hAnsi="Arial" w:cs="Arial"/>
          <w:color w:val="auto"/>
          <w:sz w:val="20"/>
          <w:szCs w:val="20"/>
        </w:rPr>
        <w:t xml:space="preserve"> </w:t>
      </w:r>
      <w:bookmarkStart w:id="0" w:name="_GoBack"/>
      <w:r w:rsidRPr="004A4A2D">
        <w:rPr>
          <w:rFonts w:ascii="Arial" w:hAnsi="Arial" w:cs="Arial"/>
          <w:color w:val="auto"/>
          <w:sz w:val="20"/>
          <w:szCs w:val="20"/>
        </w:rPr>
        <w:t>decoder_2x4_d</w:t>
      </w:r>
      <w:r>
        <w:rPr>
          <w:rFonts w:ascii="Arial" w:hAnsi="Arial" w:cs="Arial"/>
          <w:color w:val="auto"/>
          <w:sz w:val="20"/>
          <w:szCs w:val="20"/>
        </w:rPr>
        <w:t xml:space="preserve">f </w:t>
      </w:r>
      <w:bookmarkEnd w:id="0"/>
      <w:r w:rsidRPr="004A4A2D">
        <w:rPr>
          <w:rFonts w:ascii="Arial" w:hAnsi="Arial" w:cs="Arial"/>
          <w:color w:val="auto"/>
          <w:sz w:val="20"/>
          <w:szCs w:val="20"/>
        </w:rPr>
        <w:t>(</w:t>
      </w:r>
      <w:r w:rsidRPr="004A4A2D">
        <w:rPr>
          <w:rFonts w:ascii="Arial" w:hAnsi="Arial" w:cs="Arial"/>
          <w:color w:val="auto"/>
          <w:sz w:val="20"/>
          <w:szCs w:val="20"/>
        </w:rPr>
        <w:tab/>
        <w:t>// Verilog 2001, 2005 syntax</w:t>
      </w:r>
    </w:p>
    <w:p w:rsidR="00D42E63" w:rsidRPr="004A4A2D" w:rsidRDefault="00D42E63" w:rsidP="00D42E63">
      <w:pPr>
        <w:pStyle w:val="TBL"/>
        <w:tabs>
          <w:tab w:val="left" w:pos="160"/>
          <w:tab w:val="center" w:pos="1220"/>
          <w:tab w:val="left" w:pos="192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ab/>
      </w:r>
      <w:r>
        <w:rPr>
          <w:rStyle w:val="BOLD"/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output</w:t>
      </w:r>
      <w:r w:rsidRPr="004A4A2D">
        <w:rPr>
          <w:rFonts w:ascii="Arial" w:hAnsi="Arial" w:cs="Arial"/>
          <w:color w:val="auto"/>
          <w:sz w:val="20"/>
          <w:szCs w:val="20"/>
        </w:rPr>
        <w:tab/>
        <w:t>[0: 3]</w:t>
      </w:r>
      <w:r w:rsidRPr="004A4A2D">
        <w:rPr>
          <w:rFonts w:ascii="Arial" w:hAnsi="Arial" w:cs="Arial"/>
          <w:color w:val="auto"/>
          <w:sz w:val="20"/>
          <w:szCs w:val="20"/>
        </w:rPr>
        <w:tab/>
        <w:t>D,</w:t>
      </w:r>
    </w:p>
    <w:p w:rsidR="00D42E63" w:rsidRPr="004A4A2D" w:rsidRDefault="00D42E63" w:rsidP="00D42E63">
      <w:pPr>
        <w:pStyle w:val="TBL"/>
        <w:tabs>
          <w:tab w:val="left" w:pos="160"/>
          <w:tab w:val="center" w:pos="1220"/>
          <w:tab w:val="left" w:pos="192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</w:t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input</w:t>
      </w: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A, B,</w:t>
      </w:r>
    </w:p>
    <w:p w:rsidR="00D42E63" w:rsidRPr="004A4A2D" w:rsidRDefault="00D42E63" w:rsidP="00D42E63">
      <w:pPr>
        <w:pStyle w:val="TBL"/>
        <w:tabs>
          <w:tab w:val="center" w:pos="1220"/>
          <w:tab w:val="left" w:pos="192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 w:rsidRPr="004A4A2D">
        <w:rPr>
          <w:rFonts w:ascii="Arial" w:hAnsi="Arial" w:cs="Arial"/>
          <w:color w:val="auto"/>
          <w:sz w:val="20"/>
          <w:szCs w:val="20"/>
        </w:rPr>
        <w:t> </w:t>
      </w:r>
      <w:r>
        <w:rPr>
          <w:rFonts w:ascii="Arial" w:hAnsi="Arial" w:cs="Arial"/>
          <w:color w:val="auto"/>
          <w:sz w:val="20"/>
          <w:szCs w:val="20"/>
        </w:rPr>
        <w:t xml:space="preserve">   </w:t>
      </w:r>
      <w:r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Fonts w:ascii="Arial" w:hAnsi="Arial" w:cs="Arial"/>
          <w:color w:val="auto"/>
          <w:sz w:val="20"/>
          <w:szCs w:val="20"/>
        </w:rPr>
        <w:t>enable</w:t>
      </w:r>
    </w:p>
    <w:p w:rsidR="00D42E63" w:rsidRPr="004A4A2D" w:rsidRDefault="00D42E63" w:rsidP="00D42E63">
      <w:pPr>
        <w:pStyle w:val="TBL"/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>);</w:t>
      </w:r>
    </w:p>
    <w:p w:rsidR="00D42E63" w:rsidRPr="004A4A2D" w:rsidRDefault="00D42E63" w:rsidP="00D42E63">
      <w:pPr>
        <w:pStyle w:val="TBL"/>
        <w:tabs>
          <w:tab w:val="left" w:pos="160"/>
          <w:tab w:val="left" w:pos="104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</w:r>
      <w:r w:rsidRPr="004A4A2D">
        <w:rPr>
          <w:rStyle w:val="BOLD"/>
          <w:rFonts w:ascii="Arial" w:hAnsi="Arial" w:cs="Arial"/>
          <w:color w:val="auto"/>
          <w:sz w:val="20"/>
          <w:szCs w:val="20"/>
        </w:rPr>
        <w:t>assign</w:t>
      </w: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D[0]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!((!A) &amp;&amp; (!B) &amp;&amp; (!enable)),</w:t>
      </w:r>
    </w:p>
    <w:p w:rsidR="00D42E63" w:rsidRPr="004A4A2D" w:rsidRDefault="00D42E63" w:rsidP="00D42E63">
      <w:pPr>
        <w:pStyle w:val="TBL"/>
        <w:tabs>
          <w:tab w:val="left" w:pos="104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D[1]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 !((</w:t>
      </w:r>
      <w:r w:rsidRPr="004A4A2D">
        <w:rPr>
          <w:rFonts w:ascii="Arial" w:hAnsi="Arial" w:cs="Arial"/>
          <w:color w:val="auto"/>
          <w:sz w:val="20"/>
          <w:szCs w:val="20"/>
        </w:rPr>
        <w:t>!A) &amp;&amp; B &amp;&amp; (!enable)),</w:t>
      </w:r>
    </w:p>
    <w:p w:rsidR="00D42E63" w:rsidRPr="004A4A2D" w:rsidRDefault="00D42E63" w:rsidP="00D42E63">
      <w:pPr>
        <w:pStyle w:val="TBL"/>
        <w:tabs>
          <w:tab w:val="left" w:pos="104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D[2]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>((A) &amp;&amp; (!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  <w:r w:rsidRPr="004A4A2D">
        <w:rPr>
          <w:rFonts w:ascii="Arial" w:hAnsi="Arial" w:cs="Arial"/>
          <w:color w:val="auto"/>
          <w:sz w:val="20"/>
          <w:szCs w:val="20"/>
        </w:rPr>
        <w:t></w:t>
      </w:r>
      <w:r>
        <w:rPr>
          <w:rFonts w:ascii="Arial" w:hAnsi="Arial" w:cs="Arial"/>
          <w:color w:val="auto"/>
          <w:sz w:val="20"/>
          <w:szCs w:val="20"/>
        </w:rPr>
        <w:t xml:space="preserve">) </w:t>
      </w:r>
      <w:r w:rsidRPr="004A4A2D">
        <w:rPr>
          <w:rFonts w:ascii="Arial" w:hAnsi="Arial" w:cs="Arial"/>
          <w:color w:val="auto"/>
          <w:sz w:val="20"/>
          <w:szCs w:val="20"/>
        </w:rPr>
        <w:t></w:t>
      </w:r>
      <w:r w:rsidRPr="004A4A2D">
        <w:rPr>
          <w:rFonts w:ascii="Arial" w:hAnsi="Arial" w:cs="Arial"/>
          <w:color w:val="auto"/>
          <w:sz w:val="20"/>
          <w:szCs w:val="20"/>
        </w:rPr>
        <w:t>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  <w:r w:rsidRPr="004A4A2D">
        <w:rPr>
          <w:rFonts w:ascii="Arial" w:hAnsi="Arial" w:cs="Arial"/>
          <w:color w:val="auto"/>
          <w:sz w:val="20"/>
          <w:szCs w:val="20"/>
        </w:rPr>
        <w:t></w:t>
      </w:r>
      <w:r w:rsidRPr="004A4A2D">
        <w:rPr>
          <w:rFonts w:ascii="Arial" w:hAnsi="Arial" w:cs="Arial"/>
          <w:color w:val="auto"/>
          <w:sz w:val="20"/>
          <w:szCs w:val="20"/>
        </w:rPr>
        <w:t></w:t>
      </w:r>
      <w:r w:rsidRPr="004A4A2D">
        <w:rPr>
          <w:rFonts w:ascii="Arial" w:hAnsi="Arial" w:cs="Arial"/>
          <w:color w:val="auto"/>
          <w:sz w:val="20"/>
          <w:szCs w:val="20"/>
        </w:rPr>
        <w:t></w:t>
      </w:r>
      <w:r w:rsidRPr="004A4A2D">
        <w:rPr>
          <w:rFonts w:ascii="Arial" w:hAnsi="Arial" w:cs="Arial"/>
          <w:color w:val="auto"/>
          <w:sz w:val="20"/>
          <w:szCs w:val="20"/>
        </w:rPr>
        <w:t></w:t>
      </w:r>
      <w:r w:rsidRPr="004A4A2D">
        <w:rPr>
          <w:rFonts w:ascii="Arial" w:hAnsi="Arial" w:cs="Arial"/>
          <w:color w:val="auto"/>
          <w:sz w:val="20"/>
          <w:szCs w:val="20"/>
        </w:rPr>
        <w:t></w:t>
      </w:r>
      <w:r w:rsidRPr="004A4A2D">
        <w:rPr>
          <w:rFonts w:ascii="Arial" w:hAnsi="Arial" w:cs="Arial"/>
          <w:color w:val="auto"/>
          <w:sz w:val="20"/>
          <w:szCs w:val="20"/>
        </w:rPr>
        <w:t></w:t>
      </w:r>
      <w:r w:rsidRPr="004A4A2D">
        <w:rPr>
          <w:rFonts w:ascii="Arial" w:hAnsi="Arial" w:cs="Arial"/>
          <w:color w:val="auto"/>
          <w:sz w:val="20"/>
          <w:szCs w:val="20"/>
        </w:rPr>
        <w:t></w:t>
      </w:r>
      <w:r w:rsidRPr="004A4A2D">
        <w:rPr>
          <w:rFonts w:ascii="Arial" w:hAnsi="Arial" w:cs="Arial"/>
          <w:color w:val="auto"/>
          <w:sz w:val="20"/>
          <w:szCs w:val="20"/>
        </w:rPr>
        <w:t></w:t>
      </w:r>
      <w:r w:rsidRPr="004A4A2D">
        <w:rPr>
          <w:rFonts w:ascii="Arial" w:hAnsi="Arial" w:cs="Arial"/>
          <w:color w:val="auto"/>
          <w:sz w:val="20"/>
          <w:szCs w:val="20"/>
        </w:rPr>
        <w:t></w:t>
      </w:r>
      <w:r w:rsidRPr="004A4A2D">
        <w:rPr>
          <w:rFonts w:ascii="Arial" w:hAnsi="Arial" w:cs="Arial"/>
          <w:color w:val="auto"/>
          <w:sz w:val="20"/>
          <w:szCs w:val="20"/>
        </w:rPr>
        <w:t></w:t>
      </w:r>
      <w:r w:rsidRPr="004A4A2D">
        <w:rPr>
          <w:rFonts w:ascii="Arial" w:hAnsi="Arial" w:cs="Arial"/>
          <w:color w:val="auto"/>
          <w:sz w:val="20"/>
          <w:szCs w:val="20"/>
        </w:rPr>
        <w:t></w:t>
      </w:r>
    </w:p>
    <w:p w:rsidR="00D42E63" w:rsidRPr="004A4A2D" w:rsidRDefault="00D42E63" w:rsidP="00D42E63">
      <w:pPr>
        <w:pStyle w:val="TBL"/>
        <w:tabs>
          <w:tab w:val="left" w:pos="1040"/>
        </w:tabs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4A4A2D">
        <w:rPr>
          <w:rFonts w:ascii="Arial" w:hAnsi="Arial" w:cs="Arial"/>
          <w:color w:val="auto"/>
          <w:sz w:val="20"/>
          <w:szCs w:val="20"/>
        </w:rPr>
        <w:tab/>
        <w:t xml:space="preserve">D[3] </w:t>
      </w:r>
      <w:r w:rsidRPr="004A4A2D">
        <w:rPr>
          <w:rFonts w:ascii="Arial" w:hAnsi="Arial" w:cs="Arial"/>
          <w:color w:val="auto"/>
          <w:sz w:val="20"/>
          <w:szCs w:val="20"/>
        </w:rPr>
        <w:t></w:t>
      </w:r>
      <w:r>
        <w:rPr>
          <w:rFonts w:ascii="Arial" w:hAnsi="Arial" w:cs="Arial"/>
          <w:color w:val="auto"/>
          <w:sz w:val="20"/>
          <w:szCs w:val="20"/>
        </w:rPr>
        <w:t xml:space="preserve">!(A &amp;&amp; </w:t>
      </w:r>
      <w:r w:rsidRPr="004A4A2D">
        <w:rPr>
          <w:rFonts w:ascii="Arial" w:hAnsi="Arial" w:cs="Arial"/>
          <w:color w:val="auto"/>
          <w:sz w:val="20"/>
          <w:szCs w:val="20"/>
        </w:rPr>
        <w:t>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  <w:r w:rsidRPr="004A4A2D">
        <w:rPr>
          <w:rFonts w:ascii="Arial" w:hAnsi="Arial" w:cs="Arial"/>
          <w:color w:val="auto"/>
          <w:sz w:val="20"/>
          <w:szCs w:val="20"/>
        </w:rPr>
        <w:t></w:t>
      </w:r>
      <w:r w:rsidRPr="004A4A2D">
        <w:rPr>
          <w:rFonts w:ascii="Arial" w:hAnsi="Arial" w:cs="Arial"/>
          <w:color w:val="auto"/>
          <w:sz w:val="20"/>
          <w:szCs w:val="20"/>
        </w:rPr>
        <w:t></w:t>
      </w:r>
      <w:r w:rsidRPr="004A4A2D">
        <w:rPr>
          <w:rFonts w:ascii="Arial" w:hAnsi="Arial" w:cs="Arial"/>
          <w:color w:val="auto"/>
          <w:sz w:val="20"/>
          <w:szCs w:val="20"/>
        </w:rPr>
        <w:t></w:t>
      </w:r>
      <w:r w:rsidRPr="004A4A2D">
        <w:rPr>
          <w:rFonts w:ascii="Arial" w:hAnsi="Arial" w:cs="Arial"/>
          <w:color w:val="auto"/>
          <w:sz w:val="20"/>
          <w:szCs w:val="20"/>
        </w:rPr>
        <w:t></w:t>
      </w:r>
      <w:r w:rsidRPr="004A4A2D">
        <w:rPr>
          <w:rFonts w:ascii="Arial" w:hAnsi="Arial" w:cs="Arial"/>
          <w:color w:val="auto"/>
          <w:sz w:val="20"/>
          <w:szCs w:val="20"/>
        </w:rPr>
        <w:t></w:t>
      </w:r>
      <w:r w:rsidRPr="004A4A2D">
        <w:rPr>
          <w:rFonts w:ascii="Arial" w:hAnsi="Arial" w:cs="Arial"/>
          <w:color w:val="auto"/>
          <w:sz w:val="20"/>
          <w:szCs w:val="20"/>
        </w:rPr>
        <w:t></w:t>
      </w:r>
      <w:r w:rsidRPr="004A4A2D">
        <w:rPr>
          <w:rFonts w:ascii="Arial" w:hAnsi="Arial" w:cs="Arial"/>
          <w:color w:val="auto"/>
          <w:sz w:val="20"/>
          <w:szCs w:val="20"/>
        </w:rPr>
        <w:t></w:t>
      </w:r>
      <w:r w:rsidRPr="004A4A2D">
        <w:rPr>
          <w:rFonts w:ascii="Arial" w:hAnsi="Arial" w:cs="Arial"/>
          <w:color w:val="auto"/>
          <w:sz w:val="20"/>
          <w:szCs w:val="20"/>
        </w:rPr>
        <w:t></w:t>
      </w:r>
      <w:r w:rsidRPr="004A4A2D">
        <w:rPr>
          <w:rFonts w:ascii="Arial" w:hAnsi="Arial" w:cs="Arial"/>
          <w:color w:val="auto"/>
          <w:sz w:val="20"/>
          <w:szCs w:val="20"/>
        </w:rPr>
        <w:t></w:t>
      </w:r>
      <w:r w:rsidRPr="004A4A2D">
        <w:rPr>
          <w:rFonts w:ascii="Arial" w:hAnsi="Arial" w:cs="Arial"/>
          <w:color w:val="auto"/>
          <w:sz w:val="20"/>
          <w:szCs w:val="20"/>
        </w:rPr>
        <w:t></w:t>
      </w:r>
      <w:r w:rsidRPr="004A4A2D">
        <w:rPr>
          <w:rFonts w:ascii="Arial" w:hAnsi="Arial" w:cs="Arial"/>
          <w:color w:val="auto"/>
          <w:sz w:val="20"/>
          <w:szCs w:val="20"/>
        </w:rPr>
        <w:t></w:t>
      </w:r>
      <w:r w:rsidRPr="004A4A2D">
        <w:rPr>
          <w:rFonts w:ascii="Arial" w:hAnsi="Arial" w:cs="Arial"/>
          <w:color w:val="auto"/>
          <w:sz w:val="20"/>
          <w:szCs w:val="20"/>
        </w:rPr>
        <w:t></w:t>
      </w:r>
      <w:r w:rsidRPr="004A4A2D">
        <w:rPr>
          <w:rFonts w:ascii="Arial" w:hAnsi="Arial" w:cs="Arial"/>
          <w:color w:val="auto"/>
          <w:sz w:val="20"/>
          <w:szCs w:val="20"/>
        </w:rPr>
        <w:t></w:t>
      </w:r>
      <w:r>
        <w:rPr>
          <w:rFonts w:ascii="Arial" w:hAnsi="Arial" w:cs="Arial"/>
          <w:color w:val="auto"/>
          <w:sz w:val="20"/>
          <w:szCs w:val="20"/>
        </w:rPr>
        <w:t>;</w:t>
      </w:r>
    </w:p>
    <w:p w:rsidR="00D42E63" w:rsidRDefault="00D42E63" w:rsidP="00D42E63">
      <w:pPr>
        <w:pStyle w:val="TBLLast"/>
        <w:pBdr>
          <w:bottom w:val="single" w:sz="4" w:space="1" w:color="auto"/>
        </w:pBdr>
        <w:spacing w:after="240" w:line="276" w:lineRule="auto"/>
        <w:ind w:left="1200"/>
        <w:rPr>
          <w:rStyle w:val="BOLD"/>
          <w:rFonts w:ascii="Arial" w:hAnsi="Arial" w:cs="Arial"/>
          <w:b w:val="0"/>
          <w:color w:val="auto"/>
          <w:sz w:val="20"/>
          <w:szCs w:val="20"/>
        </w:rPr>
      </w:pPr>
      <w:r w:rsidRPr="004A4A2D">
        <w:rPr>
          <w:rStyle w:val="BOLD"/>
          <w:rFonts w:ascii="Arial" w:hAnsi="Arial" w:cs="Arial"/>
          <w:color w:val="auto"/>
          <w:sz w:val="20"/>
          <w:szCs w:val="20"/>
        </w:rPr>
        <w:t>endmod</w:t>
      </w:r>
      <w:r>
        <w:rPr>
          <w:rStyle w:val="BOLD"/>
          <w:rFonts w:ascii="Arial" w:hAnsi="Arial" w:cs="Arial"/>
          <w:color w:val="auto"/>
          <w:sz w:val="20"/>
          <w:szCs w:val="20"/>
        </w:rPr>
        <w:t>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E63"/>
    <w:rsid w:val="00D42E63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1">
    <w:name w:val="TBL1"/>
    <w:basedOn w:val="Normal"/>
    <w:rsid w:val="00D42E63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TBL">
    <w:name w:val="TBL"/>
    <w:basedOn w:val="Normal"/>
    <w:rsid w:val="00D42E63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D42E63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D42E63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1">
    <w:name w:val="TBL1"/>
    <w:basedOn w:val="Normal"/>
    <w:rsid w:val="00D42E63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TBL">
    <w:name w:val="TBL"/>
    <w:basedOn w:val="Normal"/>
    <w:rsid w:val="00D42E63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D42E63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eastAsia="Times New 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D42E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Macintosh Word</Application>
  <DocSecurity>0</DocSecurity>
  <Lines>3</Lines>
  <Paragraphs>1</Paragraphs>
  <ScaleCrop>false</ScaleCrop>
  <Company>mdc Images</Company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2017-06-07T01:49:00Z</dcterms:created>
  <dcterms:modified xsi:type="dcterms:W3CDTF">2017-06-07T01:49:00Z</dcterms:modified>
</cp:coreProperties>
</file>