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520" w:rsidRPr="00A23DCA" w:rsidRDefault="00784520" w:rsidP="00784520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library</w:t>
      </w:r>
      <w:r w:rsidRPr="00A23DCA">
        <w:rPr>
          <w:rFonts w:ascii="Arial" w:hAnsi="Arial" w:cs="Arial"/>
          <w:sz w:val="20"/>
          <w:szCs w:val="20"/>
        </w:rPr>
        <w:t xml:space="preserve"> ieee;</w:t>
      </w:r>
    </w:p>
    <w:p w:rsidR="00784520" w:rsidRPr="00A23DCA" w:rsidRDefault="00784520" w:rsidP="00784520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use</w:t>
      </w:r>
      <w:r w:rsidRPr="00A23DCA">
        <w:rPr>
          <w:rFonts w:ascii="Arial" w:hAnsi="Arial" w:cs="Arial"/>
          <w:sz w:val="20"/>
          <w:szCs w:val="20"/>
        </w:rPr>
        <w:t xml:space="preserve"> ieee.std_logic_1164.all;</w:t>
      </w:r>
    </w:p>
    <w:p w:rsidR="00784520" w:rsidRPr="00CB1A86" w:rsidRDefault="00784520" w:rsidP="00784520">
      <w:pPr>
        <w:ind w:left="360" w:firstLine="720"/>
        <w:rPr>
          <w:sz w:val="20"/>
          <w:szCs w:val="20"/>
        </w:rPr>
      </w:pPr>
      <w:r w:rsidRPr="00CB1A86">
        <w:rPr>
          <w:rFonts w:ascii="Arial" w:hAnsi="Arial" w:cs="Arial"/>
          <w:sz w:val="20"/>
          <w:szCs w:val="20"/>
        </w:rPr>
        <w:t xml:space="preserve">-- </w:t>
      </w:r>
      <w:r w:rsidRPr="00CB1A86">
        <w:rPr>
          <w:sz w:val="20"/>
          <w:szCs w:val="20"/>
        </w:rPr>
        <w:t>Declare entity-architecture pairs that will be components</w:t>
      </w:r>
    </w:p>
    <w:p w:rsidR="00784520" w:rsidRPr="00A23DCA" w:rsidRDefault="00784520" w:rsidP="00784520">
      <w:pPr>
        <w:ind w:left="360"/>
        <w:rPr>
          <w:rFonts w:ascii="Arial" w:hAnsi="Arial" w:cs="Arial"/>
          <w:sz w:val="20"/>
          <w:szCs w:val="20"/>
        </w:rPr>
      </w:pPr>
    </w:p>
    <w:p w:rsidR="00784520" w:rsidRPr="00A23DCA" w:rsidRDefault="00784520" w:rsidP="00784520">
      <w:pPr>
        <w:ind w:left="36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3DCA">
        <w:rPr>
          <w:rFonts w:ascii="Arial" w:hAnsi="Arial" w:cs="Arial"/>
          <w:sz w:val="20"/>
          <w:szCs w:val="20"/>
        </w:rPr>
        <w:t>-- Model for inverter component</w:t>
      </w:r>
    </w:p>
    <w:p w:rsidR="00784520" w:rsidRPr="00A23DCA" w:rsidRDefault="00784520" w:rsidP="00784520">
      <w:pPr>
        <w:pStyle w:val="PlainText"/>
        <w:ind w:left="1080"/>
        <w:rPr>
          <w:rFonts w:ascii="Arial" w:hAnsi="Arial" w:cs="Arial"/>
          <w:sz w:val="20"/>
          <w:szCs w:val="20"/>
        </w:rPr>
      </w:pPr>
    </w:p>
    <w:p w:rsidR="00784520" w:rsidRPr="00387AE6" w:rsidRDefault="00784520" w:rsidP="00784520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entity</w:t>
      </w:r>
      <w:r w:rsidRPr="00387AE6">
        <w:rPr>
          <w:rFonts w:ascii="Arial" w:hAnsi="Arial" w:cs="Arial"/>
          <w:sz w:val="20"/>
          <w:szCs w:val="20"/>
        </w:rPr>
        <w:t xml:space="preserve"> inv_gate </w:t>
      </w:r>
      <w:r w:rsidRPr="00387AE6">
        <w:rPr>
          <w:rFonts w:ascii="Arial" w:hAnsi="Arial" w:cs="Arial"/>
          <w:b/>
          <w:sz w:val="20"/>
          <w:szCs w:val="20"/>
        </w:rPr>
        <w:t>is</w:t>
      </w:r>
    </w:p>
    <w:p w:rsidR="00784520" w:rsidRPr="00387AE6" w:rsidRDefault="00784520" w:rsidP="00784520">
      <w:pPr>
        <w:pStyle w:val="PlainText"/>
        <w:ind w:left="1440" w:hanging="72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(A: </w:t>
      </w:r>
      <w:r w:rsidRPr="00387AE6">
        <w:rPr>
          <w:rFonts w:ascii="Arial" w:hAnsi="Arial" w:cs="Arial"/>
          <w:b/>
          <w:sz w:val="20"/>
          <w:szCs w:val="20"/>
        </w:rPr>
        <w:t>in</w:t>
      </w:r>
      <w:r w:rsidRPr="00387AE6">
        <w:rPr>
          <w:rFonts w:ascii="Arial" w:hAnsi="Arial" w:cs="Arial"/>
          <w:sz w:val="20"/>
          <w:szCs w:val="20"/>
        </w:rPr>
        <w:t xml:space="preserve"> std_logic; B: </w:t>
      </w:r>
      <w:r w:rsidRPr="00387AE6">
        <w:rPr>
          <w:rFonts w:ascii="Arial" w:hAnsi="Arial" w:cs="Arial"/>
          <w:b/>
          <w:sz w:val="20"/>
          <w:szCs w:val="20"/>
        </w:rPr>
        <w:t>out</w:t>
      </w:r>
      <w:r w:rsidRPr="00387AE6">
        <w:rPr>
          <w:rFonts w:ascii="Arial" w:hAnsi="Arial" w:cs="Arial"/>
          <w:sz w:val="20"/>
          <w:szCs w:val="20"/>
        </w:rPr>
        <w:t xml:space="preserve"> std_logic);</w:t>
      </w:r>
    </w:p>
    <w:p w:rsidR="00784520" w:rsidRPr="00387AE6" w:rsidRDefault="00784520" w:rsidP="00784520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end</w:t>
      </w:r>
      <w:r w:rsidRPr="00387AE6">
        <w:rPr>
          <w:rFonts w:ascii="Arial" w:hAnsi="Arial" w:cs="Arial"/>
          <w:sz w:val="20"/>
          <w:szCs w:val="20"/>
        </w:rPr>
        <w:t xml:space="preserve"> inv_gate;</w:t>
      </w:r>
    </w:p>
    <w:p w:rsidR="00784520" w:rsidRPr="00387AE6" w:rsidRDefault="00784520" w:rsidP="00784520">
      <w:pPr>
        <w:pStyle w:val="PlainText"/>
        <w:ind w:left="1080"/>
        <w:rPr>
          <w:rFonts w:ascii="Arial" w:hAnsi="Arial" w:cs="Arial"/>
          <w:sz w:val="20"/>
          <w:szCs w:val="20"/>
        </w:rPr>
      </w:pPr>
    </w:p>
    <w:p w:rsidR="00784520" w:rsidRPr="00387AE6" w:rsidRDefault="00784520" w:rsidP="00784520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architecture</w:t>
      </w:r>
      <w:r w:rsidRPr="00387AE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Boolean_Equation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of</w:t>
      </w:r>
      <w:r w:rsidRPr="00387AE6">
        <w:rPr>
          <w:rFonts w:ascii="Arial" w:hAnsi="Arial" w:cs="Arial"/>
          <w:sz w:val="20"/>
          <w:szCs w:val="20"/>
        </w:rPr>
        <w:t xml:space="preserve"> inv_gate </w:t>
      </w:r>
      <w:r w:rsidRPr="00387AE6">
        <w:rPr>
          <w:rFonts w:ascii="Arial" w:hAnsi="Arial" w:cs="Arial"/>
          <w:b/>
          <w:sz w:val="20"/>
          <w:szCs w:val="20"/>
        </w:rPr>
        <w:t>is</w:t>
      </w:r>
    </w:p>
    <w:p w:rsidR="00784520" w:rsidRPr="00387AE6" w:rsidRDefault="00784520" w:rsidP="00784520">
      <w:pPr>
        <w:pStyle w:val="PlainText"/>
        <w:ind w:left="1080"/>
        <w:rPr>
          <w:rFonts w:ascii="Arial" w:hAnsi="Arial" w:cs="Arial"/>
          <w:b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begin</w:t>
      </w:r>
    </w:p>
    <w:p w:rsidR="00784520" w:rsidRPr="00387AE6" w:rsidRDefault="00784520" w:rsidP="00784520">
      <w:pPr>
        <w:pStyle w:val="PlainText"/>
        <w:ind w:left="1440" w:hanging="72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  <w:t xml:space="preserve">B &lt;= </w:t>
      </w:r>
      <w:r w:rsidRPr="00387AE6">
        <w:rPr>
          <w:rFonts w:ascii="Arial" w:hAnsi="Arial" w:cs="Arial"/>
          <w:b/>
          <w:sz w:val="20"/>
          <w:szCs w:val="20"/>
        </w:rPr>
        <w:t>not</w:t>
      </w:r>
      <w:r w:rsidRPr="00387AE6">
        <w:rPr>
          <w:rFonts w:ascii="Arial" w:hAnsi="Arial" w:cs="Arial"/>
          <w:sz w:val="20"/>
          <w:szCs w:val="20"/>
        </w:rPr>
        <w:t xml:space="preserve"> A;</w:t>
      </w:r>
    </w:p>
    <w:p w:rsidR="00784520" w:rsidRPr="00387AE6" w:rsidRDefault="00784520" w:rsidP="00784520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end</w:t>
      </w:r>
      <w:r w:rsidRPr="00387AE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Boolean_Equation</w:t>
      </w:r>
      <w:r w:rsidRPr="00387AE6">
        <w:rPr>
          <w:rFonts w:ascii="Arial" w:hAnsi="Arial" w:cs="Arial"/>
          <w:sz w:val="20"/>
          <w:szCs w:val="20"/>
        </w:rPr>
        <w:t>;</w:t>
      </w:r>
    </w:p>
    <w:p w:rsidR="00784520" w:rsidRDefault="00784520" w:rsidP="00784520">
      <w:pPr>
        <w:ind w:left="360"/>
        <w:rPr>
          <w:rFonts w:ascii="Arial" w:hAnsi="Arial" w:cs="Arial"/>
        </w:rPr>
      </w:pP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entity</w:t>
      </w:r>
      <w:r w:rsidRPr="00387AE6">
        <w:rPr>
          <w:rFonts w:ascii="Arial" w:hAnsi="Arial" w:cs="Arial"/>
          <w:sz w:val="20"/>
          <w:szCs w:val="20"/>
        </w:rPr>
        <w:t xml:space="preserve"> nand2_gate </w:t>
      </w:r>
      <w:r w:rsidRPr="004A4A2D">
        <w:rPr>
          <w:rFonts w:ascii="Arial" w:hAnsi="Arial" w:cs="Arial"/>
          <w:b/>
          <w:sz w:val="20"/>
          <w:szCs w:val="20"/>
        </w:rPr>
        <w:t>is</w:t>
      </w:r>
    </w:p>
    <w:p w:rsidR="00784520" w:rsidRPr="00387AE6" w:rsidRDefault="00784520" w:rsidP="00784520">
      <w:pPr>
        <w:tabs>
          <w:tab w:val="left" w:pos="450"/>
        </w:tabs>
        <w:jc w:val="both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(C: </w:t>
      </w:r>
      <w:r w:rsidRPr="00387AE6">
        <w:rPr>
          <w:rFonts w:ascii="Arial" w:hAnsi="Arial" w:cs="Arial"/>
          <w:b/>
          <w:sz w:val="20"/>
          <w:szCs w:val="20"/>
        </w:rPr>
        <w:t>out</w:t>
      </w:r>
      <w:r w:rsidRPr="00387AE6">
        <w:rPr>
          <w:rFonts w:ascii="Arial" w:hAnsi="Arial" w:cs="Arial"/>
          <w:sz w:val="20"/>
          <w:szCs w:val="20"/>
        </w:rPr>
        <w:t xml:space="preserve"> std_logic; A, B: </w:t>
      </w:r>
      <w:r w:rsidRPr="00387AE6">
        <w:rPr>
          <w:rFonts w:ascii="Arial" w:hAnsi="Arial" w:cs="Arial"/>
          <w:b/>
          <w:sz w:val="20"/>
          <w:szCs w:val="20"/>
        </w:rPr>
        <w:t>in</w:t>
      </w:r>
      <w:r w:rsidRPr="00387AE6">
        <w:rPr>
          <w:rFonts w:ascii="Arial" w:hAnsi="Arial" w:cs="Arial"/>
          <w:sz w:val="20"/>
          <w:szCs w:val="20"/>
        </w:rPr>
        <w:t xml:space="preserve"> std_logic);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end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sz w:val="20"/>
          <w:szCs w:val="20"/>
        </w:rPr>
        <w:t>nand2_gate</w:t>
      </w:r>
      <w:r w:rsidRPr="00387AE6">
        <w:rPr>
          <w:rFonts w:ascii="Arial" w:hAnsi="Arial" w:cs="Arial"/>
          <w:sz w:val="20"/>
          <w:szCs w:val="20"/>
        </w:rPr>
        <w:t>;</w:t>
      </w:r>
    </w:p>
    <w:p w:rsidR="00784520" w:rsidRDefault="00784520" w:rsidP="00784520">
      <w:pPr>
        <w:ind w:left="360"/>
        <w:rPr>
          <w:rFonts w:ascii="Arial" w:hAnsi="Arial" w:cs="Arial"/>
        </w:rPr>
      </w:pPr>
    </w:p>
    <w:p w:rsidR="00784520" w:rsidRPr="004A4A2D" w:rsidRDefault="00784520" w:rsidP="00784520">
      <w:pPr>
        <w:ind w:left="360"/>
        <w:rPr>
          <w:rFonts w:ascii="Arial" w:hAnsi="Arial" w:cs="Arial"/>
          <w:sz w:val="20"/>
          <w:szCs w:val="20"/>
        </w:rPr>
      </w:pPr>
      <w:r w:rsidRPr="004A4A2D"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architecture</w:t>
      </w:r>
      <w:r w:rsidRPr="004A4A2D">
        <w:rPr>
          <w:rFonts w:ascii="Arial" w:hAnsi="Arial" w:cs="Arial"/>
          <w:sz w:val="20"/>
          <w:szCs w:val="20"/>
        </w:rPr>
        <w:t xml:space="preserve"> Boolean_Eq </w:t>
      </w:r>
      <w:r w:rsidRPr="004A4A2D">
        <w:rPr>
          <w:rFonts w:ascii="Arial" w:hAnsi="Arial" w:cs="Arial"/>
          <w:b/>
          <w:sz w:val="20"/>
          <w:szCs w:val="20"/>
        </w:rPr>
        <w:t>of</w:t>
      </w:r>
      <w:r w:rsidRPr="004A4A2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nand2_gate </w:t>
      </w:r>
    </w:p>
    <w:p w:rsidR="00784520" w:rsidRDefault="00784520" w:rsidP="00784520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begin</w:t>
      </w:r>
    </w:p>
    <w:p w:rsidR="00784520" w:rsidRPr="004A4A2D" w:rsidRDefault="00784520" w:rsidP="00784520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C &lt;= </w:t>
      </w:r>
      <w:r w:rsidRPr="004A4A2D">
        <w:rPr>
          <w:rFonts w:ascii="Arial" w:hAnsi="Arial" w:cs="Arial"/>
          <w:b/>
          <w:sz w:val="20"/>
          <w:szCs w:val="20"/>
        </w:rPr>
        <w:t>not</w:t>
      </w:r>
      <w:r>
        <w:rPr>
          <w:rFonts w:ascii="Arial" w:hAnsi="Arial" w:cs="Arial"/>
          <w:sz w:val="20"/>
          <w:szCs w:val="20"/>
        </w:rPr>
        <w:t xml:space="preserve"> (A </w:t>
      </w:r>
      <w:r w:rsidRPr="004A4A2D">
        <w:rPr>
          <w:rFonts w:ascii="Arial" w:hAnsi="Arial" w:cs="Arial"/>
          <w:b/>
          <w:sz w:val="20"/>
          <w:szCs w:val="20"/>
        </w:rPr>
        <w:t>and</w:t>
      </w:r>
      <w:r>
        <w:rPr>
          <w:rFonts w:ascii="Arial" w:hAnsi="Arial" w:cs="Arial"/>
          <w:sz w:val="20"/>
          <w:szCs w:val="20"/>
        </w:rPr>
        <w:t xml:space="preserve"> B);</w:t>
      </w:r>
    </w:p>
    <w:p w:rsidR="00784520" w:rsidRDefault="00784520" w:rsidP="00784520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4A4A2D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Boolean_Eq;</w:t>
      </w:r>
    </w:p>
    <w:p w:rsidR="00784520" w:rsidRPr="004A4A2D" w:rsidRDefault="00784520" w:rsidP="00784520">
      <w:pPr>
        <w:ind w:left="360"/>
        <w:rPr>
          <w:rFonts w:ascii="Arial" w:hAnsi="Arial" w:cs="Arial"/>
          <w:sz w:val="20"/>
          <w:szCs w:val="20"/>
        </w:rPr>
      </w:pP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>-- Gate-level description of two-to-four line decoder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entity</w:t>
      </w:r>
      <w:r w:rsidRPr="00387AE6">
        <w:rPr>
          <w:rFonts w:ascii="Arial" w:hAnsi="Arial" w:cs="Arial"/>
          <w:sz w:val="20"/>
          <w:szCs w:val="20"/>
        </w:rPr>
        <w:t xml:space="preserve"> </w:t>
      </w:r>
      <w:bookmarkStart w:id="0" w:name="_GoBack"/>
      <w:r w:rsidRPr="00387AE6">
        <w:rPr>
          <w:rFonts w:ascii="Arial" w:hAnsi="Arial" w:cs="Arial"/>
          <w:sz w:val="20"/>
          <w:szCs w:val="20"/>
        </w:rPr>
        <w:t xml:space="preserve">decoder_2x4_gates_vhdl </w:t>
      </w:r>
      <w:bookmarkEnd w:id="0"/>
      <w:r w:rsidRPr="00387AE6">
        <w:rPr>
          <w:rFonts w:ascii="Arial" w:hAnsi="Arial" w:cs="Arial"/>
          <w:b/>
          <w:sz w:val="20"/>
          <w:szCs w:val="20"/>
        </w:rPr>
        <w:t>is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 xml:space="preserve">   </w:t>
      </w:r>
      <w:r w:rsidRPr="00387AE6">
        <w:rPr>
          <w:rFonts w:ascii="Arial" w:hAnsi="Arial" w:cs="Arial"/>
          <w:b/>
          <w:sz w:val="20"/>
          <w:szCs w:val="20"/>
        </w:rPr>
        <w:t xml:space="preserve">port </w:t>
      </w:r>
      <w:r w:rsidRPr="00387AE6">
        <w:rPr>
          <w:rFonts w:ascii="Arial" w:hAnsi="Arial" w:cs="Arial"/>
          <w:sz w:val="20"/>
          <w:szCs w:val="20"/>
        </w:rPr>
        <w:t xml:space="preserve">(A, B, enable: </w:t>
      </w:r>
      <w:r w:rsidRPr="00387AE6">
        <w:rPr>
          <w:rFonts w:ascii="Arial" w:hAnsi="Arial" w:cs="Arial"/>
          <w:b/>
          <w:sz w:val="20"/>
          <w:szCs w:val="20"/>
        </w:rPr>
        <w:t>in</w:t>
      </w:r>
      <w:r w:rsidRPr="00387AE6">
        <w:rPr>
          <w:rFonts w:ascii="Arial" w:hAnsi="Arial" w:cs="Arial"/>
          <w:sz w:val="20"/>
          <w:szCs w:val="20"/>
        </w:rPr>
        <w:t xml:space="preserve"> std_logic; D</w:t>
      </w:r>
      <w:r>
        <w:rPr>
          <w:rFonts w:ascii="Arial" w:hAnsi="Arial" w:cs="Arial"/>
          <w:sz w:val="20"/>
          <w:szCs w:val="20"/>
        </w:rPr>
        <w:t>: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out</w:t>
      </w:r>
      <w:r w:rsidRPr="00387AE6">
        <w:rPr>
          <w:rFonts w:ascii="Arial" w:hAnsi="Arial" w:cs="Arial"/>
          <w:sz w:val="20"/>
          <w:szCs w:val="20"/>
        </w:rPr>
        <w:t xml:space="preserve"> std_logic</w:t>
      </w:r>
      <w:r>
        <w:rPr>
          <w:rFonts w:ascii="Arial" w:hAnsi="Arial" w:cs="Arial"/>
          <w:sz w:val="20"/>
          <w:szCs w:val="20"/>
        </w:rPr>
        <w:t xml:space="preserve">_vector </w:t>
      </w:r>
      <w:r w:rsidRPr="004A4A2D">
        <w:rPr>
          <w:rFonts w:ascii="Arial" w:hAnsi="Arial" w:cs="Arial"/>
          <w:b/>
          <w:sz w:val="20"/>
          <w:szCs w:val="20"/>
        </w:rPr>
        <w:t>range</w:t>
      </w:r>
      <w:r>
        <w:rPr>
          <w:rFonts w:ascii="Arial" w:hAnsi="Arial" w:cs="Arial"/>
          <w:sz w:val="20"/>
          <w:szCs w:val="20"/>
        </w:rPr>
        <w:t xml:space="preserve"> 0 </w:t>
      </w:r>
      <w:r w:rsidRPr="004A4A2D">
        <w:rPr>
          <w:rFonts w:ascii="Arial" w:hAnsi="Arial" w:cs="Arial"/>
          <w:b/>
          <w:sz w:val="20"/>
          <w:szCs w:val="20"/>
        </w:rPr>
        <w:t>to</w:t>
      </w:r>
      <w:r>
        <w:rPr>
          <w:rFonts w:ascii="Arial" w:hAnsi="Arial" w:cs="Arial"/>
          <w:sz w:val="20"/>
          <w:szCs w:val="20"/>
        </w:rPr>
        <w:t xml:space="preserve"> 3</w:t>
      </w:r>
      <w:r w:rsidRPr="00387AE6">
        <w:rPr>
          <w:rFonts w:ascii="Arial" w:hAnsi="Arial" w:cs="Arial"/>
          <w:sz w:val="20"/>
          <w:szCs w:val="20"/>
        </w:rPr>
        <w:t>);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end</w:t>
      </w:r>
      <w:r w:rsidRPr="00387AE6">
        <w:rPr>
          <w:rFonts w:ascii="Arial" w:hAnsi="Arial" w:cs="Arial"/>
          <w:sz w:val="20"/>
          <w:szCs w:val="20"/>
        </w:rPr>
        <w:t xml:space="preserve"> decoder_2x4_gates_vhdl;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</w:p>
    <w:p w:rsidR="00784520" w:rsidRPr="00387AE6" w:rsidRDefault="00784520" w:rsidP="00784520">
      <w:pPr>
        <w:ind w:left="1080"/>
        <w:rPr>
          <w:rFonts w:ascii="Arial" w:hAnsi="Arial" w:cs="Arial"/>
          <w:b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architecture</w:t>
      </w:r>
      <w:r w:rsidRPr="00387AE6">
        <w:rPr>
          <w:rFonts w:ascii="Arial" w:hAnsi="Arial" w:cs="Arial"/>
          <w:sz w:val="20"/>
          <w:szCs w:val="20"/>
        </w:rPr>
        <w:t xml:space="preserve"> Structure of  decoder_2x4_gates_vhdl </w:t>
      </w:r>
      <w:r w:rsidRPr="00387AE6">
        <w:rPr>
          <w:rFonts w:ascii="Arial" w:hAnsi="Arial" w:cs="Arial"/>
          <w:b/>
          <w:sz w:val="20"/>
          <w:szCs w:val="20"/>
        </w:rPr>
        <w:t>is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ab/>
      </w:r>
      <w:r w:rsidRPr="00387AE6">
        <w:rPr>
          <w:rFonts w:ascii="Arial" w:hAnsi="Arial" w:cs="Arial"/>
          <w:sz w:val="20"/>
          <w:szCs w:val="20"/>
        </w:rPr>
        <w:t>-- Identify components and ports</w:t>
      </w:r>
    </w:p>
    <w:p w:rsidR="00784520" w:rsidRPr="00387AE6" w:rsidRDefault="00784520" w:rsidP="00784520">
      <w:pPr>
        <w:ind w:left="180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component</w:t>
      </w:r>
      <w:r w:rsidRPr="00387AE6">
        <w:rPr>
          <w:rFonts w:ascii="Arial" w:hAnsi="Arial" w:cs="Arial"/>
          <w:sz w:val="20"/>
          <w:szCs w:val="20"/>
        </w:rPr>
        <w:t xml:space="preserve"> inv_gate</w:t>
      </w:r>
    </w:p>
    <w:p w:rsidR="00784520" w:rsidRPr="00387AE6" w:rsidRDefault="00784520" w:rsidP="00784520">
      <w:pPr>
        <w:ind w:left="180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 xml:space="preserve">  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(B: </w:t>
      </w:r>
      <w:r w:rsidRPr="00387AE6">
        <w:rPr>
          <w:rFonts w:ascii="Arial" w:hAnsi="Arial" w:cs="Arial"/>
          <w:b/>
          <w:sz w:val="20"/>
          <w:szCs w:val="20"/>
        </w:rPr>
        <w:t>out</w:t>
      </w:r>
      <w:r w:rsidRPr="00387AE6">
        <w:rPr>
          <w:rFonts w:ascii="Arial" w:hAnsi="Arial" w:cs="Arial"/>
          <w:sz w:val="20"/>
          <w:szCs w:val="20"/>
        </w:rPr>
        <w:t xml:space="preserve"> std_logic; A: </w:t>
      </w:r>
      <w:r w:rsidRPr="00387AE6">
        <w:rPr>
          <w:rFonts w:ascii="Arial" w:hAnsi="Arial" w:cs="Arial"/>
          <w:b/>
          <w:sz w:val="20"/>
          <w:szCs w:val="20"/>
        </w:rPr>
        <w:t>in</w:t>
      </w:r>
      <w:r w:rsidRPr="00387AE6">
        <w:rPr>
          <w:rFonts w:ascii="Arial" w:hAnsi="Arial" w:cs="Arial"/>
          <w:sz w:val="20"/>
          <w:szCs w:val="20"/>
        </w:rPr>
        <w:t xml:space="preserve"> std_logic);</w:t>
      </w:r>
    </w:p>
    <w:p w:rsidR="00784520" w:rsidRPr="00387AE6" w:rsidRDefault="00784520" w:rsidP="00784520">
      <w:pPr>
        <w:ind w:left="180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end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component</w:t>
      </w:r>
      <w:r w:rsidRPr="00387AE6">
        <w:rPr>
          <w:rFonts w:ascii="Arial" w:hAnsi="Arial" w:cs="Arial"/>
          <w:sz w:val="20"/>
          <w:szCs w:val="20"/>
        </w:rPr>
        <w:t>;</w:t>
      </w:r>
    </w:p>
    <w:p w:rsidR="00784520" w:rsidRPr="00387AE6" w:rsidRDefault="00784520" w:rsidP="00784520">
      <w:pPr>
        <w:ind w:left="1800"/>
        <w:rPr>
          <w:rFonts w:ascii="Arial" w:hAnsi="Arial" w:cs="Arial"/>
          <w:sz w:val="20"/>
          <w:szCs w:val="20"/>
        </w:rPr>
      </w:pPr>
    </w:p>
    <w:p w:rsidR="00784520" w:rsidRPr="00387AE6" w:rsidRDefault="00784520" w:rsidP="00784520">
      <w:pPr>
        <w:ind w:left="180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component</w:t>
      </w:r>
      <w:r w:rsidRPr="00387AE6">
        <w:rPr>
          <w:rFonts w:ascii="Arial" w:hAnsi="Arial" w:cs="Arial"/>
          <w:sz w:val="20"/>
          <w:szCs w:val="20"/>
        </w:rPr>
        <w:t xml:space="preserve"> nand2_gate </w:t>
      </w:r>
    </w:p>
    <w:p w:rsidR="00784520" w:rsidRPr="00387AE6" w:rsidRDefault="00784520" w:rsidP="00784520">
      <w:pPr>
        <w:tabs>
          <w:tab w:val="left" w:pos="450"/>
        </w:tabs>
        <w:ind w:left="360"/>
        <w:jc w:val="both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(C: </w:t>
      </w:r>
      <w:r w:rsidRPr="00387AE6">
        <w:rPr>
          <w:rFonts w:ascii="Arial" w:hAnsi="Arial" w:cs="Arial"/>
          <w:b/>
          <w:sz w:val="20"/>
          <w:szCs w:val="20"/>
        </w:rPr>
        <w:t>out</w:t>
      </w:r>
      <w:r w:rsidRPr="00387AE6">
        <w:rPr>
          <w:rFonts w:ascii="Arial" w:hAnsi="Arial" w:cs="Arial"/>
          <w:sz w:val="20"/>
          <w:szCs w:val="20"/>
        </w:rPr>
        <w:t xml:space="preserve"> std_logic; A, B: </w:t>
      </w:r>
      <w:r w:rsidRPr="00387AE6">
        <w:rPr>
          <w:rFonts w:ascii="Arial" w:hAnsi="Arial" w:cs="Arial"/>
          <w:b/>
          <w:sz w:val="20"/>
          <w:szCs w:val="20"/>
        </w:rPr>
        <w:t>in</w:t>
      </w:r>
      <w:r w:rsidRPr="00387AE6">
        <w:rPr>
          <w:rFonts w:ascii="Arial" w:hAnsi="Arial" w:cs="Arial"/>
          <w:sz w:val="20"/>
          <w:szCs w:val="20"/>
        </w:rPr>
        <w:t xml:space="preserve"> std_logic);</w:t>
      </w:r>
    </w:p>
    <w:p w:rsidR="00784520" w:rsidRPr="00387AE6" w:rsidRDefault="00784520" w:rsidP="00784520">
      <w:pPr>
        <w:ind w:left="180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end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component</w:t>
      </w:r>
      <w:r w:rsidRPr="00387AE6">
        <w:rPr>
          <w:rFonts w:ascii="Arial" w:hAnsi="Arial" w:cs="Arial"/>
          <w:sz w:val="20"/>
          <w:szCs w:val="20"/>
        </w:rPr>
        <w:t>;</w:t>
      </w:r>
    </w:p>
    <w:p w:rsidR="00784520" w:rsidRPr="00387AE6" w:rsidRDefault="00784520" w:rsidP="00784520">
      <w:pPr>
        <w:ind w:left="360"/>
        <w:rPr>
          <w:rFonts w:ascii="Arial" w:hAnsi="Arial" w:cs="Arial"/>
          <w:sz w:val="20"/>
          <w:szCs w:val="20"/>
        </w:rPr>
      </w:pP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</w:r>
      <w:r w:rsidRPr="00387AE6">
        <w:rPr>
          <w:rFonts w:ascii="Arial" w:hAnsi="Arial" w:cs="Arial"/>
          <w:b/>
          <w:sz w:val="20"/>
          <w:szCs w:val="20"/>
        </w:rPr>
        <w:t>signal</w:t>
      </w:r>
      <w:r w:rsidRPr="00387AE6">
        <w:rPr>
          <w:rFonts w:ascii="Arial" w:hAnsi="Arial" w:cs="Arial"/>
          <w:sz w:val="20"/>
          <w:szCs w:val="20"/>
        </w:rPr>
        <w:t xml:space="preserve"> A_not, B_not, enable_not;</w:t>
      </w:r>
      <w:r w:rsidRPr="00387AE6">
        <w:rPr>
          <w:rFonts w:ascii="Arial" w:hAnsi="Arial" w:cs="Arial"/>
          <w:sz w:val="20"/>
          <w:szCs w:val="20"/>
        </w:rPr>
        <w:tab/>
        <w:t>-- Internal signals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begin</w:t>
      </w:r>
      <w:r w:rsidRPr="00387AE6">
        <w:rPr>
          <w:rFonts w:ascii="Arial" w:hAnsi="Arial" w:cs="Arial"/>
          <w:b/>
          <w:sz w:val="20"/>
          <w:szCs w:val="20"/>
        </w:rPr>
        <w:tab/>
      </w:r>
      <w:r w:rsidRPr="00387AE6">
        <w:rPr>
          <w:rFonts w:ascii="Arial" w:hAnsi="Arial" w:cs="Arial"/>
          <w:sz w:val="20"/>
          <w:szCs w:val="20"/>
        </w:rPr>
        <w:t>-- Instantiate components and connect ports via port maps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  <w:t xml:space="preserve">G1: inv_gate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map</w:t>
      </w:r>
      <w:r w:rsidRPr="00387AE6">
        <w:rPr>
          <w:rFonts w:ascii="Arial" w:hAnsi="Arial" w:cs="Arial"/>
          <w:sz w:val="20"/>
          <w:szCs w:val="20"/>
        </w:rPr>
        <w:t xml:space="preserve"> (A_not, A); 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  <w:t xml:space="preserve">G2: inv_gate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map</w:t>
      </w:r>
      <w:r w:rsidRPr="00387AE6">
        <w:rPr>
          <w:rFonts w:ascii="Arial" w:hAnsi="Arial" w:cs="Arial"/>
          <w:sz w:val="20"/>
          <w:szCs w:val="20"/>
        </w:rPr>
        <w:t xml:space="preserve"> (B_not, B);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  <w:t xml:space="preserve">G3: inv_gate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map</w:t>
      </w:r>
      <w:r w:rsidRPr="00387AE6">
        <w:rPr>
          <w:rFonts w:ascii="Arial" w:hAnsi="Arial" w:cs="Arial"/>
          <w:sz w:val="20"/>
          <w:szCs w:val="20"/>
        </w:rPr>
        <w:t xml:space="preserve"> (enable_not, enable);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  <w:t xml:space="preserve">G4: nand_gate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map</w:t>
      </w:r>
      <w:r w:rsidRPr="00387AE6">
        <w:rPr>
          <w:rFonts w:ascii="Arial" w:hAnsi="Arial" w:cs="Arial"/>
          <w:sz w:val="20"/>
          <w:szCs w:val="20"/>
        </w:rPr>
        <w:t xml:space="preserve"> (D(0), A_not, B_not, enable_not);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  <w:t xml:space="preserve">G5: nand_gate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(D(1), </w:t>
      </w:r>
      <w:r w:rsidRPr="00387AE6">
        <w:rPr>
          <w:rFonts w:ascii="Arial" w:hAnsi="Arial" w:cs="Arial"/>
          <w:sz w:val="20"/>
          <w:szCs w:val="20"/>
        </w:rPr>
        <w:t>A_not, B, enable_not);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  <w:t xml:space="preserve">G6: nand_gate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map</w:t>
      </w:r>
      <w:r w:rsidRPr="00387AE6">
        <w:rPr>
          <w:rFonts w:ascii="Arial" w:hAnsi="Arial" w:cs="Arial"/>
          <w:sz w:val="20"/>
          <w:szCs w:val="20"/>
        </w:rPr>
        <w:t xml:space="preserve"> (D(2), A, B_not, enable_not);</w:t>
      </w:r>
    </w:p>
    <w:p w:rsidR="00784520" w:rsidRPr="00387AE6" w:rsidRDefault="00784520" w:rsidP="00784520">
      <w:pP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sz w:val="20"/>
          <w:szCs w:val="20"/>
        </w:rPr>
        <w:tab/>
        <w:t xml:space="preserve">G7: nand_gate </w:t>
      </w:r>
      <w:r w:rsidRPr="00387AE6">
        <w:rPr>
          <w:rFonts w:ascii="Arial" w:hAnsi="Arial" w:cs="Arial"/>
          <w:b/>
          <w:sz w:val="20"/>
          <w:szCs w:val="20"/>
        </w:rPr>
        <w:t>port</w:t>
      </w:r>
      <w:r w:rsidRPr="00387AE6">
        <w:rPr>
          <w:rFonts w:ascii="Arial" w:hAnsi="Arial" w:cs="Arial"/>
          <w:sz w:val="20"/>
          <w:szCs w:val="20"/>
        </w:rPr>
        <w:t xml:space="preserve"> </w:t>
      </w:r>
      <w:r w:rsidRPr="00387AE6">
        <w:rPr>
          <w:rFonts w:ascii="Arial" w:hAnsi="Arial" w:cs="Arial"/>
          <w:b/>
          <w:sz w:val="20"/>
          <w:szCs w:val="20"/>
        </w:rPr>
        <w:t>map</w:t>
      </w:r>
      <w:r w:rsidRPr="00387AE6">
        <w:rPr>
          <w:rFonts w:ascii="Arial" w:hAnsi="Arial" w:cs="Arial"/>
          <w:sz w:val="20"/>
          <w:szCs w:val="20"/>
        </w:rPr>
        <w:t xml:space="preserve"> (D(3), A, B, enable_not);</w:t>
      </w:r>
    </w:p>
    <w:p w:rsidR="00784520" w:rsidRPr="00387AE6" w:rsidRDefault="00784520" w:rsidP="00784520">
      <w:pPr>
        <w:pBdr>
          <w:bottom w:val="single" w:sz="4" w:space="1" w:color="auto"/>
        </w:pBdr>
        <w:ind w:left="1080"/>
        <w:rPr>
          <w:rFonts w:ascii="Arial" w:hAnsi="Arial" w:cs="Arial"/>
          <w:sz w:val="20"/>
          <w:szCs w:val="20"/>
        </w:rPr>
      </w:pPr>
      <w:r w:rsidRPr="00387AE6">
        <w:rPr>
          <w:rFonts w:ascii="Arial" w:hAnsi="Arial" w:cs="Arial"/>
          <w:b/>
          <w:sz w:val="20"/>
          <w:szCs w:val="20"/>
        </w:rPr>
        <w:t>end</w:t>
      </w:r>
      <w:r w:rsidRPr="00387AE6">
        <w:rPr>
          <w:rFonts w:ascii="Arial" w:hAnsi="Arial" w:cs="Arial"/>
          <w:sz w:val="20"/>
          <w:szCs w:val="20"/>
        </w:rPr>
        <w:t xml:space="preserve"> Structure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520"/>
    <w:rsid w:val="00784520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52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84520"/>
    <w:rPr>
      <w:rFonts w:ascii="Courier" w:eastAsiaTheme="minorEastAsia" w:hAnsi="Courier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84520"/>
    <w:rPr>
      <w:rFonts w:ascii="Courier" w:hAnsi="Courier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52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84520"/>
    <w:rPr>
      <w:rFonts w:ascii="Courier" w:eastAsiaTheme="minorEastAsia" w:hAnsi="Courier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84520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1195</Characters>
  <Application>Microsoft Macintosh Word</Application>
  <DocSecurity>0</DocSecurity>
  <Lines>9</Lines>
  <Paragraphs>2</Paragraphs>
  <ScaleCrop>false</ScaleCrop>
  <Company>mdc Images</Company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2017-06-07T01:34:00Z</dcterms:created>
  <dcterms:modified xsi:type="dcterms:W3CDTF">2017-06-07T01:35:00Z</dcterms:modified>
</cp:coreProperties>
</file>