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160" w:rsidRPr="003A05A5" w:rsidRDefault="00D953D2">
      <w:pPr>
        <w:rPr>
          <w:color w:val="5B9BD5" w:themeColor="accent1"/>
          <w:sz w:val="32"/>
          <w:szCs w:val="32"/>
        </w:rPr>
      </w:pPr>
      <w:r w:rsidRPr="003A05A5">
        <w:rPr>
          <w:color w:val="5B9BD5" w:themeColor="accent1"/>
          <w:sz w:val="32"/>
          <w:szCs w:val="32"/>
        </w:rPr>
        <w:t>E-Commerce Sales &amp; Customer Analytics</w:t>
      </w:r>
    </w:p>
    <w:p w:rsidR="003A05A5" w:rsidRDefault="00D953D2">
      <w:pPr>
        <w:rPr>
          <w:sz w:val="24"/>
          <w:szCs w:val="24"/>
        </w:rPr>
      </w:pPr>
      <w:r w:rsidRPr="00D953D2">
        <w:rPr>
          <w:sz w:val="24"/>
          <w:szCs w:val="24"/>
        </w:rPr>
        <w:t xml:space="preserve">This project focuses on </w:t>
      </w:r>
      <w:proofErr w:type="spellStart"/>
      <w:r w:rsidRPr="00D953D2">
        <w:rPr>
          <w:sz w:val="24"/>
          <w:szCs w:val="24"/>
        </w:rPr>
        <w:t>analyzing</w:t>
      </w:r>
      <w:proofErr w:type="spellEnd"/>
      <w:r w:rsidRPr="00D953D2">
        <w:rPr>
          <w:sz w:val="24"/>
          <w:szCs w:val="24"/>
        </w:rPr>
        <w:t xml:space="preserve"> e-commerce sales and customer data to understand business performance, customer </w:t>
      </w:r>
      <w:proofErr w:type="spellStart"/>
      <w:r w:rsidRPr="00D953D2">
        <w:rPr>
          <w:sz w:val="24"/>
          <w:szCs w:val="24"/>
        </w:rPr>
        <w:t>behavior</w:t>
      </w:r>
      <w:proofErr w:type="spellEnd"/>
      <w:r w:rsidRPr="00D953D2">
        <w:rPr>
          <w:sz w:val="24"/>
          <w:szCs w:val="24"/>
        </w:rPr>
        <w:t>, product performance, and profitability. The project follows an end-to-end data analytics lifecycle, starting from data cleaning and exploratory analysis to SQL-based analysis and Power BI dashboard development.</w:t>
      </w:r>
    </w:p>
    <w:p w:rsidR="003A05A5" w:rsidRDefault="003A05A5">
      <w:pPr>
        <w:rPr>
          <w:color w:val="5B9BD5" w:themeColor="accent1"/>
          <w:sz w:val="32"/>
          <w:szCs w:val="32"/>
        </w:rPr>
      </w:pPr>
      <w:r w:rsidRPr="003A05A5">
        <w:rPr>
          <w:color w:val="5B9BD5" w:themeColor="accent1"/>
          <w:sz w:val="32"/>
          <w:szCs w:val="32"/>
        </w:rPr>
        <w:t>Business Problem / Objective</w:t>
      </w:r>
    </w:p>
    <w:p w:rsidR="003A05A5" w:rsidRDefault="003A05A5">
      <w:pPr>
        <w:rPr>
          <w:sz w:val="24"/>
          <w:szCs w:val="24"/>
        </w:rPr>
      </w:pPr>
      <w:r w:rsidRPr="003A05A5">
        <w:rPr>
          <w:sz w:val="24"/>
          <w:szCs w:val="24"/>
        </w:rPr>
        <w:t xml:space="preserve">The objective of this project is to </w:t>
      </w:r>
      <w:proofErr w:type="spellStart"/>
      <w:r w:rsidRPr="003A05A5">
        <w:rPr>
          <w:sz w:val="24"/>
          <w:szCs w:val="24"/>
        </w:rPr>
        <w:t>analyze</w:t>
      </w:r>
      <w:proofErr w:type="spellEnd"/>
      <w:r w:rsidRPr="003A05A5">
        <w:rPr>
          <w:sz w:val="24"/>
          <w:szCs w:val="24"/>
        </w:rPr>
        <w:t xml:space="preserve"> e-commerce sales and customer data to identify key business trends and performance drivers. The analysis focuses on sales, profit, customers, products, payment modes, shipping modes, discounts, and regional performance. The goal is to generate meaningful business insights that can help improve profitability, customer retention, product performance, and overall decision-making.</w:t>
      </w:r>
    </w:p>
    <w:p w:rsidR="003A05A5" w:rsidRDefault="003A05A5">
      <w:pPr>
        <w:rPr>
          <w:color w:val="5B9BD5" w:themeColor="accent1"/>
          <w:sz w:val="32"/>
          <w:szCs w:val="32"/>
        </w:rPr>
      </w:pPr>
      <w:r w:rsidRPr="003A05A5">
        <w:rPr>
          <w:color w:val="5B9BD5" w:themeColor="accent1"/>
          <w:sz w:val="32"/>
          <w:szCs w:val="32"/>
        </w:rPr>
        <w:t>Dataset Description</w:t>
      </w:r>
    </w:p>
    <w:p w:rsidR="003A05A5" w:rsidRDefault="003A05A5">
      <w:pPr>
        <w:rPr>
          <w:sz w:val="24"/>
          <w:szCs w:val="24"/>
        </w:rPr>
      </w:pPr>
      <w:r w:rsidRPr="003A05A5">
        <w:rPr>
          <w:sz w:val="24"/>
          <w:szCs w:val="24"/>
        </w:rPr>
        <w:t>The dataset contains e-commerce order, customer, and product information. It consists of three main datasets: Orders, Customers, and Products. The Orders dataset contains transaction-level information such as order date, customer, product, quantity, sales, profit, payment mode, and shipping mode. The Customers dataset contains customer details such as name, gender, age, city, and state. The Products dataset contains product details such as product name, category, sub-category, and cost price.</w:t>
      </w:r>
    </w:p>
    <w:p w:rsidR="003A05A5" w:rsidRDefault="003A05A5">
      <w:pPr>
        <w:rPr>
          <w:color w:val="5B9BD5" w:themeColor="accent1"/>
          <w:sz w:val="32"/>
          <w:szCs w:val="32"/>
        </w:rPr>
      </w:pPr>
      <w:r w:rsidRPr="003A05A5">
        <w:rPr>
          <w:color w:val="5B9BD5" w:themeColor="accent1"/>
          <w:sz w:val="32"/>
          <w:szCs w:val="32"/>
        </w:rPr>
        <w:t>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4426"/>
      </w:tblGrid>
      <w:tr w:rsidR="00154325" w:rsidRPr="00154325" w:rsidTr="0015432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b/>
                <w:bCs/>
                <w:color w:val="5B9BD5" w:themeColor="accent1"/>
                <w:sz w:val="32"/>
                <w:szCs w:val="32"/>
              </w:rPr>
            </w:pPr>
            <w:r w:rsidRPr="00154325">
              <w:rPr>
                <w:b/>
                <w:bCs/>
                <w:color w:val="5B9BD5" w:themeColor="accent1"/>
                <w:sz w:val="32"/>
                <w:szCs w:val="32"/>
              </w:rPr>
              <w:t>Dataset</w:t>
            </w:r>
            <w:r>
              <w:rPr>
                <w:b/>
                <w:bCs/>
                <w:color w:val="5B9BD5" w:themeColor="accent1"/>
                <w:sz w:val="32"/>
                <w:szCs w:val="32"/>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b/>
                <w:bCs/>
                <w:color w:val="5B9BD5" w:themeColor="accent1"/>
                <w:sz w:val="32"/>
                <w:szCs w:val="32"/>
              </w:rPr>
            </w:pPr>
            <w:r w:rsidRPr="00154325">
              <w:rPr>
                <w:b/>
                <w:bCs/>
                <w:color w:val="5B9BD5" w:themeColor="accent1"/>
                <w:sz w:val="32"/>
                <w:szCs w:val="32"/>
              </w:rPr>
              <w:t>Description</w:t>
            </w:r>
          </w:p>
        </w:tc>
      </w:tr>
      <w:tr w:rsidR="00154325" w:rsidRPr="00154325" w:rsidTr="001543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Orders</w:t>
            </w:r>
          </w:p>
        </w:tc>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Order and transaction details</w:t>
            </w:r>
          </w:p>
        </w:tc>
      </w:tr>
      <w:tr w:rsidR="00154325" w:rsidRPr="00154325" w:rsidTr="001543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Customers</w:t>
            </w:r>
          </w:p>
        </w:tc>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Customer demographic and location details</w:t>
            </w:r>
          </w:p>
        </w:tc>
      </w:tr>
      <w:tr w:rsidR="00154325" w:rsidRPr="00154325" w:rsidTr="001543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Products</w:t>
            </w:r>
          </w:p>
        </w:tc>
        <w:tc>
          <w:tcPr>
            <w:tcW w:w="0" w:type="auto"/>
            <w:tcBorders>
              <w:top w:val="single" w:sz="4" w:space="0" w:color="auto"/>
              <w:left w:val="single" w:sz="4" w:space="0" w:color="auto"/>
              <w:bottom w:val="single" w:sz="4" w:space="0" w:color="auto"/>
              <w:right w:val="single" w:sz="4" w:space="0" w:color="auto"/>
            </w:tcBorders>
            <w:vAlign w:val="center"/>
            <w:hideMark/>
          </w:tcPr>
          <w:p w:rsidR="00154325" w:rsidRPr="00154325" w:rsidRDefault="00154325" w:rsidP="00154325">
            <w:pPr>
              <w:rPr>
                <w:color w:val="000000" w:themeColor="text1"/>
                <w:sz w:val="24"/>
                <w:szCs w:val="24"/>
              </w:rPr>
            </w:pPr>
            <w:r w:rsidRPr="00154325">
              <w:rPr>
                <w:color w:val="000000" w:themeColor="text1"/>
                <w:sz w:val="24"/>
                <w:szCs w:val="24"/>
              </w:rPr>
              <w:t>Product and pricing details</w:t>
            </w:r>
          </w:p>
        </w:tc>
      </w:tr>
    </w:tbl>
    <w:p w:rsidR="003A05A5" w:rsidRDefault="00154325">
      <w:pPr>
        <w:rPr>
          <w:color w:val="5B9BD5" w:themeColor="accent1"/>
          <w:sz w:val="32"/>
          <w:szCs w:val="32"/>
        </w:rPr>
      </w:pPr>
      <w:r w:rsidRPr="00154325">
        <w:rPr>
          <w:color w:val="5B9BD5" w:themeColor="accent1"/>
          <w:sz w:val="32"/>
          <w:szCs w:val="32"/>
        </w:rPr>
        <w:t>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4821"/>
      </w:tblGrid>
      <w:tr w:rsidR="00154325" w:rsidRPr="00154325" w:rsidTr="00154325">
        <w:trPr>
          <w:tblHeader/>
          <w:tblCellSpacing w:w="15" w:type="dxa"/>
        </w:trPr>
        <w:tc>
          <w:tcPr>
            <w:tcW w:w="0" w:type="auto"/>
            <w:vAlign w:val="center"/>
            <w:hideMark/>
          </w:tcPr>
          <w:p w:rsidR="00154325" w:rsidRPr="00154325" w:rsidRDefault="00154325" w:rsidP="00154325">
            <w:pPr>
              <w:rPr>
                <w:b/>
                <w:bCs/>
                <w:color w:val="5B9BD5" w:themeColor="accent1"/>
                <w:sz w:val="32"/>
                <w:szCs w:val="32"/>
              </w:rPr>
            </w:pPr>
            <w:r>
              <w:rPr>
                <w:b/>
                <w:bCs/>
                <w:color w:val="5B9BD5" w:themeColor="accent1"/>
                <w:sz w:val="32"/>
                <w:szCs w:val="32"/>
              </w:rPr>
              <w:t>Tool/</w:t>
            </w:r>
            <w:r w:rsidRPr="00154325">
              <w:rPr>
                <w:b/>
                <w:bCs/>
                <w:color w:val="5B9BD5" w:themeColor="accent1"/>
                <w:sz w:val="32"/>
                <w:szCs w:val="32"/>
              </w:rPr>
              <w:t>Technology</w:t>
            </w:r>
          </w:p>
        </w:tc>
        <w:tc>
          <w:tcPr>
            <w:tcW w:w="0" w:type="auto"/>
            <w:vAlign w:val="center"/>
            <w:hideMark/>
          </w:tcPr>
          <w:p w:rsidR="00154325" w:rsidRPr="00154325" w:rsidRDefault="00154325" w:rsidP="00154325">
            <w:pPr>
              <w:rPr>
                <w:b/>
                <w:bCs/>
                <w:color w:val="5B9BD5" w:themeColor="accent1"/>
                <w:sz w:val="32"/>
                <w:szCs w:val="32"/>
              </w:rPr>
            </w:pPr>
            <w:r>
              <w:rPr>
                <w:b/>
                <w:bCs/>
                <w:color w:val="5B9BD5" w:themeColor="accent1"/>
                <w:sz w:val="32"/>
                <w:szCs w:val="32"/>
              </w:rPr>
              <w:t xml:space="preserve">      </w:t>
            </w:r>
            <w:r w:rsidRPr="00154325">
              <w:rPr>
                <w:b/>
                <w:bCs/>
                <w:color w:val="5B9BD5" w:themeColor="accent1"/>
                <w:sz w:val="32"/>
                <w:szCs w:val="32"/>
              </w:rPr>
              <w:t>Purpose</w:t>
            </w:r>
          </w:p>
        </w:tc>
      </w:tr>
      <w:tr w:rsidR="00154325" w:rsidRPr="00154325" w:rsidTr="00154325">
        <w:trPr>
          <w:tblCellSpacing w:w="15" w:type="dxa"/>
        </w:trPr>
        <w:tc>
          <w:tcPr>
            <w:tcW w:w="0" w:type="auto"/>
            <w:vAlign w:val="center"/>
            <w:hideMark/>
          </w:tcPr>
          <w:p w:rsidR="00154325" w:rsidRPr="00154325" w:rsidRDefault="00154325" w:rsidP="00154325">
            <w:pPr>
              <w:rPr>
                <w:sz w:val="24"/>
                <w:szCs w:val="24"/>
              </w:rPr>
            </w:pPr>
            <w:r w:rsidRPr="00154325">
              <w:rPr>
                <w:sz w:val="24"/>
                <w:szCs w:val="24"/>
              </w:rPr>
              <w:t>Excel</w:t>
            </w:r>
          </w:p>
        </w:tc>
        <w:tc>
          <w:tcPr>
            <w:tcW w:w="0" w:type="auto"/>
            <w:vAlign w:val="center"/>
            <w:hideMark/>
          </w:tcPr>
          <w:p w:rsidR="00154325" w:rsidRPr="00154325" w:rsidRDefault="00154325" w:rsidP="00154325">
            <w:pPr>
              <w:rPr>
                <w:sz w:val="24"/>
                <w:szCs w:val="24"/>
              </w:rPr>
            </w:pPr>
            <w:r>
              <w:rPr>
                <w:sz w:val="24"/>
                <w:szCs w:val="24"/>
              </w:rPr>
              <w:t xml:space="preserve">        </w:t>
            </w:r>
            <w:r w:rsidRPr="00154325">
              <w:rPr>
                <w:sz w:val="24"/>
                <w:szCs w:val="24"/>
              </w:rPr>
              <w:t>Data storage and initial data source</w:t>
            </w:r>
          </w:p>
        </w:tc>
      </w:tr>
      <w:tr w:rsidR="00154325" w:rsidRPr="00154325" w:rsidTr="00154325">
        <w:trPr>
          <w:tblCellSpacing w:w="15" w:type="dxa"/>
        </w:trPr>
        <w:tc>
          <w:tcPr>
            <w:tcW w:w="0" w:type="auto"/>
            <w:vAlign w:val="center"/>
            <w:hideMark/>
          </w:tcPr>
          <w:p w:rsidR="00154325" w:rsidRPr="00154325" w:rsidRDefault="00154325" w:rsidP="00154325">
            <w:pPr>
              <w:rPr>
                <w:sz w:val="24"/>
                <w:szCs w:val="24"/>
              </w:rPr>
            </w:pPr>
            <w:r w:rsidRPr="00154325">
              <w:rPr>
                <w:sz w:val="24"/>
                <w:szCs w:val="24"/>
              </w:rPr>
              <w:t>Python</w:t>
            </w:r>
          </w:p>
        </w:tc>
        <w:tc>
          <w:tcPr>
            <w:tcW w:w="0" w:type="auto"/>
            <w:vAlign w:val="center"/>
            <w:hideMark/>
          </w:tcPr>
          <w:p w:rsidR="00154325" w:rsidRPr="00154325" w:rsidRDefault="00154325" w:rsidP="00154325">
            <w:pPr>
              <w:rPr>
                <w:sz w:val="24"/>
                <w:szCs w:val="24"/>
              </w:rPr>
            </w:pPr>
            <w:r>
              <w:rPr>
                <w:sz w:val="24"/>
                <w:szCs w:val="24"/>
              </w:rPr>
              <w:t xml:space="preserve">       </w:t>
            </w:r>
            <w:r w:rsidRPr="00154325">
              <w:rPr>
                <w:sz w:val="24"/>
                <w:szCs w:val="24"/>
              </w:rPr>
              <w:t>Data cleaning and exploratory data analysis</w:t>
            </w:r>
          </w:p>
        </w:tc>
      </w:tr>
      <w:tr w:rsidR="00154325" w:rsidRPr="00154325" w:rsidTr="00154325">
        <w:trPr>
          <w:tblCellSpacing w:w="15" w:type="dxa"/>
        </w:trPr>
        <w:tc>
          <w:tcPr>
            <w:tcW w:w="0" w:type="auto"/>
            <w:vAlign w:val="center"/>
            <w:hideMark/>
          </w:tcPr>
          <w:p w:rsidR="00154325" w:rsidRPr="00154325" w:rsidRDefault="00154325" w:rsidP="00154325">
            <w:pPr>
              <w:rPr>
                <w:sz w:val="24"/>
                <w:szCs w:val="24"/>
              </w:rPr>
            </w:pPr>
            <w:r w:rsidRPr="00154325">
              <w:rPr>
                <w:sz w:val="24"/>
                <w:szCs w:val="24"/>
              </w:rPr>
              <w:t xml:space="preserve">Pandas &amp; </w:t>
            </w:r>
            <w:proofErr w:type="spellStart"/>
            <w:r w:rsidRPr="00154325">
              <w:rPr>
                <w:sz w:val="24"/>
                <w:szCs w:val="24"/>
              </w:rPr>
              <w:t>NumPy</w:t>
            </w:r>
            <w:proofErr w:type="spellEnd"/>
            <w:r>
              <w:rPr>
                <w:sz w:val="24"/>
                <w:szCs w:val="24"/>
              </w:rPr>
              <w:t xml:space="preserve">                 </w:t>
            </w:r>
          </w:p>
        </w:tc>
        <w:tc>
          <w:tcPr>
            <w:tcW w:w="0" w:type="auto"/>
            <w:vAlign w:val="center"/>
            <w:hideMark/>
          </w:tcPr>
          <w:p w:rsidR="00154325" w:rsidRPr="00154325" w:rsidRDefault="00154325" w:rsidP="00154325">
            <w:pPr>
              <w:rPr>
                <w:sz w:val="24"/>
                <w:szCs w:val="24"/>
              </w:rPr>
            </w:pPr>
            <w:r>
              <w:rPr>
                <w:sz w:val="24"/>
                <w:szCs w:val="24"/>
              </w:rPr>
              <w:t xml:space="preserve">       </w:t>
            </w:r>
            <w:r w:rsidRPr="00154325">
              <w:rPr>
                <w:sz w:val="24"/>
                <w:szCs w:val="24"/>
              </w:rPr>
              <w:t>Data manipulation and numerical analysis</w:t>
            </w:r>
          </w:p>
        </w:tc>
      </w:tr>
      <w:tr w:rsidR="00154325" w:rsidRPr="00154325" w:rsidTr="00154325">
        <w:trPr>
          <w:tblCellSpacing w:w="15" w:type="dxa"/>
        </w:trPr>
        <w:tc>
          <w:tcPr>
            <w:tcW w:w="0" w:type="auto"/>
            <w:vAlign w:val="center"/>
            <w:hideMark/>
          </w:tcPr>
          <w:p w:rsidR="00154325" w:rsidRPr="00154325" w:rsidRDefault="00154325" w:rsidP="00154325">
            <w:pPr>
              <w:rPr>
                <w:sz w:val="24"/>
                <w:szCs w:val="24"/>
              </w:rPr>
            </w:pPr>
            <w:r w:rsidRPr="00154325">
              <w:rPr>
                <w:sz w:val="24"/>
                <w:szCs w:val="24"/>
              </w:rPr>
              <w:t>MySQL</w:t>
            </w:r>
          </w:p>
        </w:tc>
        <w:tc>
          <w:tcPr>
            <w:tcW w:w="0" w:type="auto"/>
            <w:vAlign w:val="center"/>
            <w:hideMark/>
          </w:tcPr>
          <w:p w:rsidR="00154325" w:rsidRPr="00154325" w:rsidRDefault="00154325" w:rsidP="00154325">
            <w:pPr>
              <w:rPr>
                <w:sz w:val="24"/>
                <w:szCs w:val="24"/>
              </w:rPr>
            </w:pPr>
            <w:r>
              <w:rPr>
                <w:sz w:val="24"/>
                <w:szCs w:val="24"/>
              </w:rPr>
              <w:t xml:space="preserve">       </w:t>
            </w:r>
            <w:r w:rsidRPr="00154325">
              <w:rPr>
                <w:sz w:val="24"/>
                <w:szCs w:val="24"/>
              </w:rPr>
              <w:t>SQL-based data analysis</w:t>
            </w:r>
          </w:p>
        </w:tc>
      </w:tr>
      <w:tr w:rsidR="00154325" w:rsidRPr="00154325" w:rsidTr="00154325">
        <w:trPr>
          <w:tblCellSpacing w:w="15" w:type="dxa"/>
        </w:trPr>
        <w:tc>
          <w:tcPr>
            <w:tcW w:w="0" w:type="auto"/>
            <w:vAlign w:val="center"/>
            <w:hideMark/>
          </w:tcPr>
          <w:p w:rsidR="00154325" w:rsidRPr="00154325" w:rsidRDefault="00154325" w:rsidP="00154325">
            <w:pPr>
              <w:rPr>
                <w:sz w:val="24"/>
                <w:szCs w:val="24"/>
              </w:rPr>
            </w:pPr>
            <w:r w:rsidRPr="00154325">
              <w:rPr>
                <w:sz w:val="24"/>
                <w:szCs w:val="24"/>
              </w:rPr>
              <w:t>Power BI</w:t>
            </w:r>
          </w:p>
        </w:tc>
        <w:tc>
          <w:tcPr>
            <w:tcW w:w="0" w:type="auto"/>
            <w:vAlign w:val="center"/>
            <w:hideMark/>
          </w:tcPr>
          <w:p w:rsidR="00154325" w:rsidRPr="00154325" w:rsidRDefault="00154325" w:rsidP="00154325">
            <w:pPr>
              <w:rPr>
                <w:sz w:val="24"/>
                <w:szCs w:val="24"/>
              </w:rPr>
            </w:pPr>
            <w:r>
              <w:rPr>
                <w:sz w:val="24"/>
                <w:szCs w:val="24"/>
              </w:rPr>
              <w:t xml:space="preserve">      </w:t>
            </w:r>
            <w:r w:rsidRPr="00154325">
              <w:rPr>
                <w:sz w:val="24"/>
                <w:szCs w:val="24"/>
              </w:rPr>
              <w:t>Interactive dashboard and data visualization</w:t>
            </w:r>
          </w:p>
        </w:tc>
      </w:tr>
    </w:tbl>
    <w:p w:rsidR="00154325" w:rsidRDefault="00154325">
      <w:pPr>
        <w:rPr>
          <w:color w:val="5B9BD5" w:themeColor="accent1"/>
          <w:sz w:val="32"/>
          <w:szCs w:val="32"/>
        </w:rPr>
      </w:pPr>
      <w:r w:rsidRPr="00154325">
        <w:rPr>
          <w:color w:val="5B9BD5" w:themeColor="accent1"/>
          <w:sz w:val="32"/>
          <w:szCs w:val="32"/>
        </w:rPr>
        <w:t>Data Cleaning &amp; Preparation</w:t>
      </w:r>
    </w:p>
    <w:p w:rsidR="00092242" w:rsidRDefault="00092242">
      <w:pPr>
        <w:rPr>
          <w:sz w:val="24"/>
          <w:szCs w:val="24"/>
        </w:rPr>
      </w:pPr>
      <w:r w:rsidRPr="00092242">
        <w:rPr>
          <w:sz w:val="24"/>
          <w:szCs w:val="24"/>
        </w:rPr>
        <w:t>The raw data was cleaned and prepared before analysis to ensure data quality and consistency. Duplicate records were removed, text values were standardized, missing values were handled, dates and numerical columns were converted into appropriate data types, and product information was merged with order data. Invalid product records and orders with missing sales values were excluded from the final analysis dataset.</w:t>
      </w:r>
    </w:p>
    <w:p w:rsidR="00092242" w:rsidRPr="00092242" w:rsidRDefault="00092242" w:rsidP="00092242">
      <w:p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b/>
          <w:bCs/>
          <w:sz w:val="24"/>
          <w:szCs w:val="24"/>
          <w:lang w:eastAsia="en-IN"/>
        </w:rPr>
        <w:t>Key cleaning steps:</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Removed duplicate records </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Standardized text values </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Handled missing values </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Converted dates and numerical columns </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Merged product cost information </w:t>
      </w:r>
    </w:p>
    <w:p w:rsidR="00092242" w:rsidRP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Identified invalid product records </w:t>
      </w:r>
    </w:p>
    <w:p w:rsidR="00092242" w:rsidRDefault="00092242" w:rsidP="000922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Created the final cleaned dataset for analysis</w:t>
      </w:r>
    </w:p>
    <w:p w:rsidR="00092242" w:rsidRDefault="00092242" w:rsidP="00092242">
      <w:pPr>
        <w:spacing w:before="100" w:beforeAutospacing="1" w:after="100" w:afterAutospacing="1" w:line="240" w:lineRule="auto"/>
        <w:rPr>
          <w:rFonts w:ascii="Times New Roman" w:eastAsia="Times New Roman" w:hAnsi="Times New Roman" w:cs="Times New Roman"/>
          <w:color w:val="5B9BD5" w:themeColor="accent1"/>
          <w:sz w:val="32"/>
          <w:szCs w:val="32"/>
          <w:lang w:eastAsia="en-IN"/>
        </w:rPr>
      </w:pPr>
      <w:r w:rsidRPr="00092242">
        <w:rPr>
          <w:rFonts w:ascii="Times New Roman" w:eastAsia="Times New Roman" w:hAnsi="Times New Roman" w:cs="Times New Roman"/>
          <w:color w:val="5B9BD5" w:themeColor="accent1"/>
          <w:sz w:val="32"/>
          <w:szCs w:val="32"/>
          <w:lang w:eastAsia="en-IN"/>
        </w:rPr>
        <w:t>Exploratory Data Analysis (EDA)</w:t>
      </w:r>
    </w:p>
    <w:p w:rsidR="00092242" w:rsidRDefault="00092242" w:rsidP="00092242">
      <w:pPr>
        <w:spacing w:before="100" w:beforeAutospacing="1" w:after="100" w:afterAutospacing="1" w:line="240" w:lineRule="auto"/>
      </w:pPr>
      <w:r>
        <w:t xml:space="preserve">Exploratory Data Analysis was performed to understand sales trends, profitability, customer </w:t>
      </w:r>
      <w:proofErr w:type="spellStart"/>
      <w:r>
        <w:t>behavior</w:t>
      </w:r>
      <w:proofErr w:type="spellEnd"/>
      <w:r>
        <w:t>, product performance, and operational patterns. Different aggregations and visualizations were used to identify important trends and business patterns in the dataset.</w:t>
      </w:r>
    </w:p>
    <w:p w:rsidR="00092242" w:rsidRPr="00092242" w:rsidRDefault="00092242" w:rsidP="00092242">
      <w:p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b/>
          <w:bCs/>
          <w:sz w:val="24"/>
          <w:szCs w:val="24"/>
          <w:lang w:eastAsia="en-IN"/>
        </w:rPr>
        <w:t xml:space="preserve">Key areas </w:t>
      </w:r>
      <w:proofErr w:type="spellStart"/>
      <w:r w:rsidRPr="00092242">
        <w:rPr>
          <w:rFonts w:ascii="Times New Roman" w:eastAsia="Times New Roman" w:hAnsi="Times New Roman" w:cs="Times New Roman"/>
          <w:b/>
          <w:bCs/>
          <w:sz w:val="24"/>
          <w:szCs w:val="24"/>
          <w:lang w:eastAsia="en-IN"/>
        </w:rPr>
        <w:t>analyzed</w:t>
      </w:r>
      <w:proofErr w:type="spellEnd"/>
      <w:r w:rsidRPr="00092242">
        <w:rPr>
          <w:rFonts w:ascii="Times New Roman" w:eastAsia="Times New Roman" w:hAnsi="Times New Roman" w:cs="Times New Roman"/>
          <w:b/>
          <w:bCs/>
          <w:sz w:val="24"/>
          <w:szCs w:val="24"/>
          <w:lang w:eastAsia="en-IN"/>
        </w:rPr>
        <w:t>:</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Overall sales and profit performance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Monthly sales and profit trends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Category and sub-category performance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Top products by sales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Top customers by sales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Customer order frequency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Payment mode performance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Shipping mode performance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Discount impact on sales and profit </w:t>
      </w:r>
    </w:p>
    <w:p w:rsidR="00092242" w:rsidRPr="00092242" w:rsidRDefault="00092242" w:rsidP="000922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State and city-wise sales performance</w:t>
      </w:r>
    </w:p>
    <w:p w:rsidR="00092242" w:rsidRPr="00204C83" w:rsidRDefault="00092242" w:rsidP="00092242">
      <w:pPr>
        <w:spacing w:before="100" w:beforeAutospacing="1" w:after="100" w:afterAutospacing="1" w:line="240" w:lineRule="auto"/>
        <w:rPr>
          <w:color w:val="5B9BD5" w:themeColor="accent1"/>
          <w:sz w:val="32"/>
          <w:szCs w:val="32"/>
        </w:rPr>
      </w:pPr>
      <w:r w:rsidRPr="00204C83">
        <w:rPr>
          <w:color w:val="5B9BD5" w:themeColor="accent1"/>
          <w:sz w:val="32"/>
          <w:szCs w:val="32"/>
        </w:rPr>
        <w:t>SQL Analysis</w:t>
      </w:r>
    </w:p>
    <w:p w:rsidR="00092242" w:rsidRPr="00092242" w:rsidRDefault="00092242" w:rsidP="00092242">
      <w:pPr>
        <w:spacing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MySQL was used to perform structured business analysis on the cleaned e-commerce data. SQL queries were used to </w:t>
      </w:r>
      <w:proofErr w:type="spellStart"/>
      <w:r w:rsidRPr="00092242">
        <w:rPr>
          <w:rFonts w:ascii="Times New Roman" w:eastAsia="Times New Roman" w:hAnsi="Times New Roman" w:cs="Times New Roman"/>
          <w:sz w:val="24"/>
          <w:szCs w:val="24"/>
          <w:lang w:eastAsia="en-IN"/>
        </w:rPr>
        <w:t>analyze</w:t>
      </w:r>
      <w:proofErr w:type="spellEnd"/>
      <w:r w:rsidRPr="00092242">
        <w:rPr>
          <w:rFonts w:ascii="Times New Roman" w:eastAsia="Times New Roman" w:hAnsi="Times New Roman" w:cs="Times New Roman"/>
          <w:sz w:val="24"/>
          <w:szCs w:val="24"/>
          <w:lang w:eastAsia="en-IN"/>
        </w:rPr>
        <w:t xml:space="preserve"> sales, profit, customers, products, and business performance. Joins, subqueries, Common Table Expressions (CTEs), window functions, and advanced SQL techniques were used to derive meaningful insights.</w:t>
      </w:r>
    </w:p>
    <w:p w:rsidR="00092242" w:rsidRPr="00092242" w:rsidRDefault="00092242" w:rsidP="00092242">
      <w:p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b/>
          <w:bCs/>
          <w:sz w:val="24"/>
          <w:szCs w:val="24"/>
          <w:lang w:eastAsia="en-IN"/>
        </w:rPr>
        <w:t>Key SQL analysis areas:</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Sales and profit analysis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Customer analysis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Product performance analysis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Category and sub-category analysis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Custo</w:t>
      </w:r>
      <w:r>
        <w:rPr>
          <w:rFonts w:ascii="Times New Roman" w:eastAsia="Times New Roman" w:hAnsi="Times New Roman" w:cs="Times New Roman"/>
          <w:sz w:val="24"/>
          <w:szCs w:val="24"/>
          <w:lang w:eastAsia="en-IN"/>
        </w:rPr>
        <w:t>mer ranking and order frequency</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Top-performing products and customers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Comparative and trend-based analysis </w:t>
      </w:r>
    </w:p>
    <w:p w:rsidR="00092242" w:rsidRPr="00092242" w:rsidRDefault="00092242" w:rsidP="0009224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Business insights using advanced SQL techniques</w:t>
      </w:r>
    </w:p>
    <w:p w:rsidR="00092242" w:rsidRPr="00204C83" w:rsidRDefault="00092242" w:rsidP="00092242">
      <w:pPr>
        <w:spacing w:before="100" w:beforeAutospacing="1" w:after="100" w:afterAutospacing="1" w:line="240" w:lineRule="auto"/>
        <w:rPr>
          <w:color w:val="5B9BD5" w:themeColor="accent1"/>
          <w:sz w:val="32"/>
          <w:szCs w:val="32"/>
        </w:rPr>
      </w:pPr>
      <w:r w:rsidRPr="00204C83">
        <w:rPr>
          <w:color w:val="5B9BD5" w:themeColor="accent1"/>
          <w:sz w:val="32"/>
          <w:szCs w:val="32"/>
        </w:rPr>
        <w:t>Power BI Dashboard</w:t>
      </w:r>
    </w:p>
    <w:p w:rsidR="00092242" w:rsidRPr="00092242" w:rsidRDefault="00092242" w:rsidP="00092242">
      <w:pPr>
        <w:spacing w:beforeAutospacing="1" w:after="100" w:afterAutospacing="1"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 xml:space="preserve">Power BI was used to create an interactive dashboard for monitoring key business performance indicators and </w:t>
      </w:r>
      <w:proofErr w:type="spellStart"/>
      <w:r w:rsidRPr="00092242">
        <w:rPr>
          <w:rFonts w:ascii="Times New Roman" w:eastAsia="Times New Roman" w:hAnsi="Times New Roman" w:cs="Times New Roman"/>
          <w:sz w:val="24"/>
          <w:szCs w:val="24"/>
          <w:lang w:eastAsia="en-IN"/>
        </w:rPr>
        <w:t>analyzing</w:t>
      </w:r>
      <w:proofErr w:type="spellEnd"/>
      <w:r w:rsidRPr="00092242">
        <w:rPr>
          <w:rFonts w:ascii="Times New Roman" w:eastAsia="Times New Roman" w:hAnsi="Times New Roman" w:cs="Times New Roman"/>
          <w:sz w:val="24"/>
          <w:szCs w:val="24"/>
          <w:lang w:eastAsia="en-IN"/>
        </w:rPr>
        <w:t xml:space="preserve"> sales, profit, customer, product, and operational performance. The dashboard presents the analysis through KPI cards, charts, slicers, and business insights.</w:t>
      </w:r>
    </w:p>
    <w:p w:rsidR="00092242" w:rsidRPr="00204C83" w:rsidRDefault="00092242" w:rsidP="00092242">
      <w:pPr>
        <w:spacing w:before="100" w:beforeAutospacing="1" w:after="100" w:afterAutospacing="1" w:line="240" w:lineRule="auto"/>
        <w:rPr>
          <w:rFonts w:ascii="Times New Roman" w:eastAsia="Times New Roman" w:hAnsi="Times New Roman" w:cs="Times New Roman"/>
          <w:color w:val="5B9BD5" w:themeColor="accent1"/>
          <w:sz w:val="32"/>
          <w:szCs w:val="32"/>
          <w:lang w:eastAsia="en-IN"/>
        </w:rPr>
      </w:pPr>
      <w:r w:rsidRPr="00204C83">
        <w:rPr>
          <w:rFonts w:ascii="Times New Roman" w:eastAsia="Times New Roman" w:hAnsi="Times New Roman" w:cs="Times New Roman"/>
          <w:b/>
          <w:bCs/>
          <w:color w:val="5B9BD5" w:themeColor="accent1"/>
          <w:sz w:val="32"/>
          <w:szCs w:val="32"/>
          <w:lang w:eastAsia="en-IN"/>
        </w:rPr>
        <w:t>Dashboard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8028"/>
      </w:tblGrid>
      <w:tr w:rsidR="00092242" w:rsidRPr="00092242" w:rsidTr="00827884">
        <w:trPr>
          <w:tblHeader/>
          <w:tblCellSpacing w:w="15" w:type="dxa"/>
        </w:trPr>
        <w:tc>
          <w:tcPr>
            <w:tcW w:w="0" w:type="auto"/>
            <w:vAlign w:val="center"/>
            <w:hideMark/>
          </w:tcPr>
          <w:p w:rsidR="00092242" w:rsidRPr="00092242" w:rsidRDefault="00092242" w:rsidP="00092242">
            <w:pPr>
              <w:spacing w:after="0" w:line="240" w:lineRule="auto"/>
              <w:jc w:val="center"/>
              <w:rPr>
                <w:rFonts w:ascii="Times New Roman" w:eastAsia="Times New Roman" w:hAnsi="Times New Roman" w:cs="Times New Roman"/>
                <w:b/>
                <w:bCs/>
                <w:sz w:val="24"/>
                <w:szCs w:val="24"/>
                <w:lang w:eastAsia="en-IN"/>
              </w:rPr>
            </w:pPr>
            <w:r w:rsidRPr="00092242">
              <w:rPr>
                <w:rFonts w:ascii="Times New Roman" w:eastAsia="Times New Roman" w:hAnsi="Times New Roman" w:cs="Times New Roman"/>
                <w:b/>
                <w:bCs/>
                <w:sz w:val="24"/>
                <w:szCs w:val="24"/>
                <w:lang w:eastAsia="en-IN"/>
              </w:rPr>
              <w:t>Page</w:t>
            </w:r>
          </w:p>
        </w:tc>
        <w:tc>
          <w:tcPr>
            <w:tcW w:w="0" w:type="auto"/>
            <w:vAlign w:val="center"/>
            <w:hideMark/>
          </w:tcPr>
          <w:p w:rsidR="00092242" w:rsidRPr="00092242" w:rsidRDefault="00092242" w:rsidP="00092242">
            <w:pPr>
              <w:spacing w:after="0" w:line="240" w:lineRule="auto"/>
              <w:jc w:val="center"/>
              <w:rPr>
                <w:rFonts w:ascii="Times New Roman" w:eastAsia="Times New Roman" w:hAnsi="Times New Roman" w:cs="Times New Roman"/>
                <w:b/>
                <w:bCs/>
                <w:sz w:val="24"/>
                <w:szCs w:val="24"/>
                <w:lang w:eastAsia="en-IN"/>
              </w:rPr>
            </w:pPr>
            <w:r w:rsidRPr="00092242">
              <w:rPr>
                <w:rFonts w:ascii="Times New Roman" w:eastAsia="Times New Roman" w:hAnsi="Times New Roman" w:cs="Times New Roman"/>
                <w:b/>
                <w:bCs/>
                <w:sz w:val="24"/>
                <w:szCs w:val="24"/>
                <w:lang w:eastAsia="en-IN"/>
              </w:rPr>
              <w:t>Purpose</w:t>
            </w:r>
          </w:p>
        </w:tc>
      </w:tr>
      <w:tr w:rsidR="00092242" w:rsidRPr="00092242" w:rsidTr="00827884">
        <w:trPr>
          <w:tblCellSpacing w:w="15" w:type="dxa"/>
        </w:trPr>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Executive Sales Dashboard</w:t>
            </w:r>
          </w:p>
        </w:tc>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92242">
              <w:rPr>
                <w:rFonts w:ascii="Times New Roman" w:eastAsia="Times New Roman" w:hAnsi="Times New Roman" w:cs="Times New Roman"/>
                <w:sz w:val="24"/>
                <w:szCs w:val="24"/>
                <w:lang w:eastAsia="en-IN"/>
              </w:rPr>
              <w:t>Overall sales, orders, profit, and operational performance</w:t>
            </w:r>
          </w:p>
        </w:tc>
      </w:tr>
      <w:tr w:rsidR="00092242" w:rsidRPr="00092242" w:rsidTr="00827884">
        <w:trPr>
          <w:tblCellSpacing w:w="15" w:type="dxa"/>
        </w:trPr>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Customer Analysis</w:t>
            </w:r>
          </w:p>
        </w:tc>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92242">
              <w:rPr>
                <w:rFonts w:ascii="Times New Roman" w:eastAsia="Times New Roman" w:hAnsi="Times New Roman" w:cs="Times New Roman"/>
                <w:sz w:val="24"/>
                <w:szCs w:val="24"/>
                <w:lang w:eastAsia="en-IN"/>
              </w:rPr>
              <w:t xml:space="preserve">Customer </w:t>
            </w:r>
            <w:proofErr w:type="spellStart"/>
            <w:r w:rsidRPr="00092242">
              <w:rPr>
                <w:rFonts w:ascii="Times New Roman" w:eastAsia="Times New Roman" w:hAnsi="Times New Roman" w:cs="Times New Roman"/>
                <w:sz w:val="24"/>
                <w:szCs w:val="24"/>
                <w:lang w:eastAsia="en-IN"/>
              </w:rPr>
              <w:t>behavior</w:t>
            </w:r>
            <w:proofErr w:type="spellEnd"/>
            <w:r w:rsidRPr="00092242">
              <w:rPr>
                <w:rFonts w:ascii="Times New Roman" w:eastAsia="Times New Roman" w:hAnsi="Times New Roman" w:cs="Times New Roman"/>
                <w:sz w:val="24"/>
                <w:szCs w:val="24"/>
                <w:lang w:eastAsia="en-IN"/>
              </w:rPr>
              <w:t>, repeat customers, and regional customer performance</w:t>
            </w:r>
          </w:p>
        </w:tc>
      </w:tr>
      <w:tr w:rsidR="00092242" w:rsidRPr="00092242" w:rsidTr="00204C83">
        <w:trPr>
          <w:trHeight w:val="177"/>
          <w:tblCellSpacing w:w="15" w:type="dxa"/>
        </w:trPr>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sidRPr="00092242">
              <w:rPr>
                <w:rFonts w:ascii="Times New Roman" w:eastAsia="Times New Roman" w:hAnsi="Times New Roman" w:cs="Times New Roman"/>
                <w:sz w:val="24"/>
                <w:szCs w:val="24"/>
                <w:lang w:eastAsia="en-IN"/>
              </w:rPr>
              <w:t>Business Insights</w:t>
            </w:r>
          </w:p>
        </w:tc>
        <w:tc>
          <w:tcPr>
            <w:tcW w:w="0" w:type="auto"/>
            <w:vAlign w:val="center"/>
            <w:hideMark/>
          </w:tcPr>
          <w:p w:rsidR="00092242" w:rsidRPr="00092242" w:rsidRDefault="00092242" w:rsidP="000922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92242">
              <w:rPr>
                <w:rFonts w:ascii="Times New Roman" w:eastAsia="Times New Roman" w:hAnsi="Times New Roman" w:cs="Times New Roman"/>
                <w:sz w:val="24"/>
                <w:szCs w:val="24"/>
                <w:lang w:eastAsia="en-IN"/>
              </w:rPr>
              <w:t>Key findings and business recommendations</w:t>
            </w:r>
          </w:p>
        </w:tc>
      </w:tr>
    </w:tbl>
    <w:p w:rsidR="00092242" w:rsidRPr="00204C83" w:rsidRDefault="00827884" w:rsidP="00092242">
      <w:pPr>
        <w:spacing w:before="100" w:beforeAutospacing="1" w:after="100" w:afterAutospacing="1" w:line="240" w:lineRule="auto"/>
        <w:rPr>
          <w:color w:val="5B9BD5" w:themeColor="accent1"/>
          <w:sz w:val="32"/>
          <w:szCs w:val="32"/>
        </w:rPr>
      </w:pPr>
      <w:r w:rsidRPr="00204C83">
        <w:rPr>
          <w:color w:val="5B9BD5" w:themeColor="accent1"/>
          <w:sz w:val="32"/>
          <w:szCs w:val="32"/>
        </w:rPr>
        <w:t>Key Business Insights</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w:t>
      </w:r>
      <w:proofErr w:type="gramStart"/>
      <w:r w:rsidRPr="00204C83">
        <w:rPr>
          <w:rFonts w:ascii="Times New Roman" w:eastAsia="Times New Roman" w:hAnsi="Times New Roman" w:cs="Times New Roman"/>
          <w:sz w:val="24"/>
          <w:szCs w:val="24"/>
          <w:lang w:eastAsia="en-IN"/>
        </w:rPr>
        <w:t>The</w:t>
      </w:r>
      <w:proofErr w:type="gramEnd"/>
      <w:r w:rsidRPr="00204C83">
        <w:rPr>
          <w:rFonts w:ascii="Times New Roman" w:eastAsia="Times New Roman" w:hAnsi="Times New Roman" w:cs="Times New Roman"/>
          <w:sz w:val="24"/>
          <w:szCs w:val="24"/>
          <w:lang w:eastAsia="en-IN"/>
        </w:rPr>
        <w:t xml:space="preserve"> business generated approximately </w:t>
      </w:r>
      <w:r w:rsidRPr="00204C83">
        <w:rPr>
          <w:rFonts w:ascii="Times New Roman" w:eastAsia="Times New Roman" w:hAnsi="Times New Roman" w:cs="Times New Roman"/>
          <w:b/>
          <w:bCs/>
          <w:sz w:val="24"/>
          <w:szCs w:val="24"/>
          <w:lang w:eastAsia="en-IN"/>
        </w:rPr>
        <w:t>₹47.63 million in total sales</w:t>
      </w:r>
      <w:r w:rsidRPr="00204C83">
        <w:rPr>
          <w:rFonts w:ascii="Times New Roman" w:eastAsia="Times New Roman" w:hAnsi="Times New Roman" w:cs="Times New Roman"/>
          <w:sz w:val="24"/>
          <w:szCs w:val="24"/>
          <w:lang w:eastAsia="en-IN"/>
        </w:rPr>
        <w:t xml:space="preserve"> with a profit of approximately </w:t>
      </w:r>
      <w:r w:rsidRPr="00204C83">
        <w:rPr>
          <w:rFonts w:ascii="Times New Roman" w:eastAsia="Times New Roman" w:hAnsi="Times New Roman" w:cs="Times New Roman"/>
          <w:b/>
          <w:bCs/>
          <w:sz w:val="24"/>
          <w:szCs w:val="24"/>
          <w:lang w:eastAsia="en-IN"/>
        </w:rPr>
        <w:t>₹4.20 million</w:t>
      </w:r>
      <w:r w:rsidRPr="00204C83">
        <w:rPr>
          <w:rFonts w:ascii="Times New Roman" w:eastAsia="Times New Roman" w:hAnsi="Times New Roman" w:cs="Times New Roman"/>
          <w:sz w:val="24"/>
          <w:szCs w:val="24"/>
          <w:lang w:eastAsia="en-IN"/>
        </w:rPr>
        <w:t xml:space="preserve">.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w:t>
      </w:r>
      <w:proofErr w:type="gramStart"/>
      <w:r w:rsidRPr="00204C83">
        <w:rPr>
          <w:rFonts w:ascii="Times New Roman" w:eastAsia="Times New Roman" w:hAnsi="Times New Roman" w:cs="Times New Roman"/>
          <w:sz w:val="24"/>
          <w:szCs w:val="24"/>
          <w:lang w:eastAsia="en-IN"/>
        </w:rPr>
        <w:t>The</w:t>
      </w:r>
      <w:proofErr w:type="gramEnd"/>
      <w:r w:rsidRPr="00204C83">
        <w:rPr>
          <w:rFonts w:ascii="Times New Roman" w:eastAsia="Times New Roman" w:hAnsi="Times New Roman" w:cs="Times New Roman"/>
          <w:sz w:val="24"/>
          <w:szCs w:val="24"/>
          <w:lang w:eastAsia="en-IN"/>
        </w:rPr>
        <w:t xml:space="preserve"> overall </w:t>
      </w:r>
      <w:r w:rsidRPr="00204C83">
        <w:rPr>
          <w:rFonts w:ascii="Times New Roman" w:eastAsia="Times New Roman" w:hAnsi="Times New Roman" w:cs="Times New Roman"/>
          <w:b/>
          <w:bCs/>
          <w:sz w:val="24"/>
          <w:szCs w:val="24"/>
          <w:lang w:eastAsia="en-IN"/>
        </w:rPr>
        <w:t>profit margin is approximately 8.81%</w:t>
      </w:r>
      <w:r w:rsidRPr="00204C83">
        <w:rPr>
          <w:rFonts w:ascii="Times New Roman" w:eastAsia="Times New Roman" w:hAnsi="Times New Roman" w:cs="Times New Roman"/>
          <w:sz w:val="24"/>
          <w:szCs w:val="24"/>
          <w:lang w:eastAsia="en-IN"/>
        </w:rPr>
        <w:t xml:space="preserve">, indicating positive but improvable profitability.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w:t>
      </w:r>
      <w:proofErr w:type="gramStart"/>
      <w:r w:rsidRPr="00204C83">
        <w:rPr>
          <w:rFonts w:ascii="Times New Roman" w:eastAsia="Times New Roman" w:hAnsi="Times New Roman" w:cs="Times New Roman"/>
          <w:sz w:val="24"/>
          <w:szCs w:val="24"/>
          <w:lang w:eastAsia="en-IN"/>
        </w:rPr>
        <w:t>The</w:t>
      </w:r>
      <w:proofErr w:type="gramEnd"/>
      <w:r w:rsidRPr="00204C83">
        <w:rPr>
          <w:rFonts w:ascii="Times New Roman" w:eastAsia="Times New Roman" w:hAnsi="Times New Roman" w:cs="Times New Roman"/>
          <w:sz w:val="24"/>
          <w:szCs w:val="24"/>
          <w:lang w:eastAsia="en-IN"/>
        </w:rPr>
        <w:t xml:space="preserve"> customer base shows strong repeat purchasing </w:t>
      </w:r>
      <w:proofErr w:type="spellStart"/>
      <w:r w:rsidRPr="00204C83">
        <w:rPr>
          <w:rFonts w:ascii="Times New Roman" w:eastAsia="Times New Roman" w:hAnsi="Times New Roman" w:cs="Times New Roman"/>
          <w:sz w:val="24"/>
          <w:szCs w:val="24"/>
          <w:lang w:eastAsia="en-IN"/>
        </w:rPr>
        <w:t>behavior</w:t>
      </w:r>
      <w:proofErr w:type="spellEnd"/>
      <w:r w:rsidRPr="00204C83">
        <w:rPr>
          <w:rFonts w:ascii="Times New Roman" w:eastAsia="Times New Roman" w:hAnsi="Times New Roman" w:cs="Times New Roman"/>
          <w:sz w:val="24"/>
          <w:szCs w:val="24"/>
          <w:lang w:eastAsia="en-IN"/>
        </w:rPr>
        <w:t xml:space="preserve">, with </w:t>
      </w:r>
      <w:r w:rsidRPr="00204C83">
        <w:rPr>
          <w:rFonts w:ascii="Times New Roman" w:eastAsia="Times New Roman" w:hAnsi="Times New Roman" w:cs="Times New Roman"/>
          <w:b/>
          <w:bCs/>
          <w:sz w:val="24"/>
          <w:szCs w:val="24"/>
          <w:lang w:eastAsia="en-IN"/>
        </w:rPr>
        <w:t>292 repeat customers out of 300</w:t>
      </w:r>
      <w:r w:rsidRPr="00204C83">
        <w:rPr>
          <w:rFonts w:ascii="Times New Roman" w:eastAsia="Times New Roman" w:hAnsi="Times New Roman" w:cs="Times New Roman"/>
          <w:sz w:val="24"/>
          <w:szCs w:val="24"/>
          <w:lang w:eastAsia="en-IN"/>
        </w:rPr>
        <w:t xml:space="preserve">.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w:t>
      </w:r>
      <w:proofErr w:type="gramStart"/>
      <w:r w:rsidRPr="00204C83">
        <w:rPr>
          <w:rFonts w:ascii="Times New Roman" w:eastAsia="Times New Roman" w:hAnsi="Times New Roman" w:cs="Times New Roman"/>
          <w:sz w:val="24"/>
          <w:szCs w:val="24"/>
          <w:lang w:eastAsia="en-IN"/>
        </w:rPr>
        <w:t>A  small</w:t>
      </w:r>
      <w:proofErr w:type="gramEnd"/>
      <w:r w:rsidRPr="00204C83">
        <w:rPr>
          <w:rFonts w:ascii="Times New Roman" w:eastAsia="Times New Roman" w:hAnsi="Times New Roman" w:cs="Times New Roman"/>
          <w:sz w:val="24"/>
          <w:szCs w:val="24"/>
          <w:lang w:eastAsia="en-IN"/>
        </w:rPr>
        <w:t xml:space="preserve"> number of products contribute significantly to overall sales, highlighting the importance of top-performing products.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w:t>
      </w:r>
      <w:proofErr w:type="gramStart"/>
      <w:r w:rsidRPr="00204C83">
        <w:rPr>
          <w:rFonts w:ascii="Times New Roman" w:eastAsia="Times New Roman" w:hAnsi="Times New Roman" w:cs="Times New Roman"/>
          <w:sz w:val="24"/>
          <w:szCs w:val="24"/>
          <w:lang w:eastAsia="en-IN"/>
        </w:rPr>
        <w:t>Higher</w:t>
      </w:r>
      <w:proofErr w:type="gramEnd"/>
      <w:r w:rsidRPr="00204C83">
        <w:rPr>
          <w:rFonts w:ascii="Times New Roman" w:eastAsia="Times New Roman" w:hAnsi="Times New Roman" w:cs="Times New Roman"/>
          <w:sz w:val="24"/>
          <w:szCs w:val="24"/>
          <w:lang w:eastAsia="en-IN"/>
        </w:rPr>
        <w:t xml:space="preserve"> discounts should be monitored because excessive discounting can reduce profitability.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Payment mode and shipping mode analysis helps identify customer preferences and operational patterns. </w:t>
      </w:r>
    </w:p>
    <w:p w:rsidR="00827884" w:rsidRPr="00204C83" w:rsidRDefault="00827884" w:rsidP="00827884">
      <w:pPr>
        <w:spacing w:before="100" w:beforeAutospacing="1" w:after="100" w:afterAutospacing="1"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State and city-level analysis helps identify regions with stronger sales performance.</w:t>
      </w:r>
    </w:p>
    <w:p w:rsidR="00827884" w:rsidRPr="00204C83" w:rsidRDefault="00827884" w:rsidP="00827884">
      <w:pPr>
        <w:spacing w:before="100" w:beforeAutospacing="1" w:after="100" w:afterAutospacing="1" w:line="240" w:lineRule="auto"/>
        <w:rPr>
          <w:color w:val="5B9BD5" w:themeColor="accent1"/>
          <w:sz w:val="32"/>
          <w:szCs w:val="32"/>
        </w:rPr>
      </w:pPr>
      <w:r w:rsidRPr="00204C83">
        <w:rPr>
          <w:color w:val="5B9BD5" w:themeColor="accent1"/>
          <w:sz w:val="32"/>
          <w:szCs w:val="32"/>
        </w:rPr>
        <w:t>Business Recommendations</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Focus</w:t>
      </w:r>
      <w:proofErr w:type="gramEnd"/>
      <w:r w:rsidRPr="00204C83">
        <w:rPr>
          <w:rFonts w:ascii="Times New Roman" w:eastAsia="Times New Roman" w:hAnsi="Times New Roman" w:cs="Times New Roman"/>
          <w:sz w:val="24"/>
          <w:szCs w:val="24"/>
          <w:lang w:eastAsia="en-IN"/>
        </w:rPr>
        <w:t xml:space="preserve"> on retaining existing customers while improving new customer acquisition.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Monitor</w:t>
      </w:r>
      <w:proofErr w:type="gramEnd"/>
      <w:r w:rsidRPr="00204C83">
        <w:rPr>
          <w:rFonts w:ascii="Times New Roman" w:eastAsia="Times New Roman" w:hAnsi="Times New Roman" w:cs="Times New Roman"/>
          <w:sz w:val="24"/>
          <w:szCs w:val="24"/>
          <w:lang w:eastAsia="en-IN"/>
        </w:rPr>
        <w:t xml:space="preserve"> discount levels to maintain a healthy balance between sales growth and profitability.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Prioritize</w:t>
      </w:r>
      <w:proofErr w:type="gramEnd"/>
      <w:r w:rsidRPr="00204C83">
        <w:rPr>
          <w:rFonts w:ascii="Times New Roman" w:eastAsia="Times New Roman" w:hAnsi="Times New Roman" w:cs="Times New Roman"/>
          <w:sz w:val="24"/>
          <w:szCs w:val="24"/>
          <w:lang w:eastAsia="en-IN"/>
        </w:rPr>
        <w:t xml:space="preserve"> high-performing products and ensure their availability.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Review</w:t>
      </w:r>
      <w:proofErr w:type="gramEnd"/>
      <w:r w:rsidRPr="00204C83">
        <w:rPr>
          <w:rFonts w:ascii="Times New Roman" w:eastAsia="Times New Roman" w:hAnsi="Times New Roman" w:cs="Times New Roman"/>
          <w:sz w:val="24"/>
          <w:szCs w:val="24"/>
          <w:lang w:eastAsia="en-IN"/>
        </w:rPr>
        <w:t xml:space="preserve"> low-profit products for pricing and cost optimization.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Focus</w:t>
      </w:r>
      <w:proofErr w:type="gramEnd"/>
      <w:r w:rsidRPr="00204C83">
        <w:rPr>
          <w:rFonts w:ascii="Times New Roman" w:eastAsia="Times New Roman" w:hAnsi="Times New Roman" w:cs="Times New Roman"/>
          <w:sz w:val="24"/>
          <w:szCs w:val="24"/>
          <w:lang w:eastAsia="en-IN"/>
        </w:rPr>
        <w:t xml:space="preserve"> on high-performing states and cities to identify opportunities for further growth. </w:t>
      </w:r>
    </w:p>
    <w:p w:rsidR="00827884" w:rsidRPr="00204C83" w:rsidRDefault="00827884" w:rsidP="00827884">
      <w:pPr>
        <w:spacing w:after="0"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Use</w:t>
      </w:r>
      <w:proofErr w:type="gramEnd"/>
      <w:r w:rsidRPr="00204C83">
        <w:rPr>
          <w:rFonts w:ascii="Times New Roman" w:eastAsia="Times New Roman" w:hAnsi="Times New Roman" w:cs="Times New Roman"/>
          <w:sz w:val="24"/>
          <w:szCs w:val="24"/>
          <w:lang w:eastAsia="en-IN"/>
        </w:rPr>
        <w:t xml:space="preserve"> payment and shipping preferences to improve customer experience and operational efficiency. </w:t>
      </w:r>
    </w:p>
    <w:p w:rsidR="00827884" w:rsidRPr="00204C83" w:rsidRDefault="00827884" w:rsidP="00827884">
      <w:pPr>
        <w:spacing w:before="100" w:beforeAutospacing="1" w:after="100" w:afterAutospacing="1" w:line="240" w:lineRule="auto"/>
        <w:rPr>
          <w:rFonts w:ascii="Times New Roman" w:eastAsia="Times New Roman" w:hAnsi="Times New Roman" w:cs="Times New Roman"/>
          <w:sz w:val="24"/>
          <w:szCs w:val="24"/>
          <w:lang w:eastAsia="en-IN"/>
        </w:rPr>
      </w:pPr>
      <w:r w:rsidRPr="00204C83">
        <w:rPr>
          <w:rFonts w:ascii="Times New Roman" w:eastAsia="Times New Roman" w:hAnsi="Symbol" w:cs="Times New Roman"/>
          <w:sz w:val="24"/>
          <w:szCs w:val="24"/>
          <w:lang w:eastAsia="en-IN"/>
        </w:rPr>
        <w:t xml:space="preserve">     </w:t>
      </w:r>
      <w:proofErr w:type="gramStart"/>
      <w:r w:rsidRPr="00204C83">
        <w:rPr>
          <w:rFonts w:ascii="Times New Roman" w:eastAsia="Times New Roman" w:hAnsi="Symbol" w:cs="Times New Roman"/>
          <w:sz w:val="24"/>
          <w:szCs w:val="24"/>
          <w:lang w:eastAsia="en-IN"/>
        </w:rPr>
        <w:t></w:t>
      </w:r>
      <w:r w:rsidRPr="00204C83">
        <w:rPr>
          <w:rFonts w:ascii="Times New Roman" w:eastAsia="Times New Roman" w:hAnsi="Times New Roman" w:cs="Times New Roman"/>
          <w:sz w:val="24"/>
          <w:szCs w:val="24"/>
          <w:lang w:eastAsia="en-IN"/>
        </w:rPr>
        <w:t xml:space="preserve">  Continuously</w:t>
      </w:r>
      <w:proofErr w:type="gramEnd"/>
      <w:r w:rsidRPr="00204C83">
        <w:rPr>
          <w:rFonts w:ascii="Times New Roman" w:eastAsia="Times New Roman" w:hAnsi="Times New Roman" w:cs="Times New Roman"/>
          <w:sz w:val="24"/>
          <w:szCs w:val="24"/>
          <w:lang w:eastAsia="en-IN"/>
        </w:rPr>
        <w:t xml:space="preserve"> monitor sales, profit, and customer KPIs through the Power BI dashboard.</w:t>
      </w:r>
    </w:p>
    <w:p w:rsidR="00827884" w:rsidRPr="00204C83" w:rsidRDefault="00827884" w:rsidP="00827884">
      <w:pPr>
        <w:spacing w:before="100" w:beforeAutospacing="1" w:after="100" w:afterAutospacing="1" w:line="240" w:lineRule="auto"/>
        <w:rPr>
          <w:color w:val="5B9BD5" w:themeColor="accent1"/>
          <w:sz w:val="32"/>
          <w:szCs w:val="32"/>
        </w:rPr>
      </w:pPr>
      <w:r w:rsidRPr="00204C83">
        <w:rPr>
          <w:color w:val="5B9BD5" w:themeColor="accent1"/>
          <w:sz w:val="32"/>
          <w:szCs w:val="32"/>
        </w:rPr>
        <w:t>Conclusion</w:t>
      </w:r>
    </w:p>
    <w:p w:rsidR="00827884" w:rsidRPr="00204C83" w:rsidRDefault="00827884" w:rsidP="00827884">
      <w:pPr>
        <w:spacing w:before="100" w:beforeAutospacing="1" w:after="100" w:afterAutospacing="1" w:line="240" w:lineRule="auto"/>
        <w:rPr>
          <w:rFonts w:ascii="Times New Roman" w:eastAsia="Times New Roman" w:hAnsi="Times New Roman" w:cs="Times New Roman"/>
          <w:color w:val="5B9BD5" w:themeColor="accent1"/>
          <w:sz w:val="24"/>
          <w:szCs w:val="24"/>
          <w:lang w:eastAsia="en-IN"/>
        </w:rPr>
      </w:pPr>
      <w:r w:rsidRPr="00204C83">
        <w:rPr>
          <w:sz w:val="24"/>
          <w:szCs w:val="24"/>
        </w:rPr>
        <w:t xml:space="preserve">This project demonstrates an end-to-end approach to e-commerce data analysis, covering data cleaning, exploratory analysis, SQL-based business analysis, and Power BI visualization. The analysis provided insights into sales performance, profitability, customer </w:t>
      </w:r>
      <w:proofErr w:type="spellStart"/>
      <w:r w:rsidRPr="00204C83">
        <w:rPr>
          <w:sz w:val="24"/>
          <w:szCs w:val="24"/>
        </w:rPr>
        <w:t>behavior</w:t>
      </w:r>
      <w:proofErr w:type="spellEnd"/>
      <w:r w:rsidRPr="00204C83">
        <w:rPr>
          <w:sz w:val="24"/>
          <w:szCs w:val="24"/>
        </w:rPr>
        <w:t>, product performance, discounts, and regional trends. The final dashboard enables stakeholders to monitor key business metrics and make data-driven decisions.</w:t>
      </w:r>
    </w:p>
    <w:p w:rsidR="00092242" w:rsidRPr="00204C83" w:rsidRDefault="00827884">
      <w:pPr>
        <w:rPr>
          <w:color w:val="5B9BD5" w:themeColor="accent1"/>
          <w:sz w:val="32"/>
          <w:szCs w:val="32"/>
        </w:rPr>
      </w:pPr>
      <w:r w:rsidRPr="00204C83">
        <w:rPr>
          <w:color w:val="5B9BD5" w:themeColor="accent1"/>
          <w:sz w:val="32"/>
          <w:szCs w:val="32"/>
        </w:rPr>
        <w:t>Project Workflow / Methodology</w:t>
      </w:r>
    </w:p>
    <w:p w:rsidR="00827884" w:rsidRPr="00204C83" w:rsidRDefault="00827884">
      <w:pPr>
        <w:rPr>
          <w:sz w:val="24"/>
          <w:szCs w:val="24"/>
        </w:rPr>
      </w:pPr>
      <w:r w:rsidRPr="00204C83">
        <w:rPr>
          <w:sz w:val="24"/>
          <w:szCs w:val="24"/>
        </w:rPr>
        <w:t>The project followed an end-to-end Data Analytics lifecycle, using an iterative approach to transform raw e-commerce data into actionable business insights.</w:t>
      </w:r>
    </w:p>
    <w:p w:rsidR="00827884" w:rsidRPr="00204C83" w:rsidRDefault="00827884" w:rsidP="00827884">
      <w:pPr>
        <w:spacing w:before="100" w:beforeAutospacing="1" w:after="100" w:afterAutospacing="1" w:line="240" w:lineRule="auto"/>
        <w:rPr>
          <w:rFonts w:ascii="Times New Roman" w:eastAsia="Times New Roman" w:hAnsi="Times New Roman" w:cs="Times New Roman"/>
          <w:color w:val="5B9BD5" w:themeColor="accent1"/>
          <w:sz w:val="32"/>
          <w:szCs w:val="32"/>
          <w:lang w:eastAsia="en-IN"/>
        </w:rPr>
      </w:pPr>
      <w:r w:rsidRPr="00204C83">
        <w:rPr>
          <w:rFonts w:ascii="Times New Roman" w:eastAsia="Times New Roman" w:hAnsi="Times New Roman" w:cs="Times New Roman"/>
          <w:b/>
          <w:bCs/>
          <w:color w:val="5B9BD5" w:themeColor="accent1"/>
          <w:sz w:val="32"/>
          <w:szCs w:val="32"/>
          <w:lang w:eastAsia="en-IN"/>
        </w:rPr>
        <w:t>Workflow:</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Requirement Understanding</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Data Collection</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Data Cleaning &amp; Preparation</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Exploratory Data Analysis (EDA)</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SQL Business Analysis</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Power BI Dashboard Development</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Business Insights &amp; Recommendations</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
    <w:p w:rsidR="00827884" w:rsidRPr="00204C83"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Final Reporting</w:t>
      </w:r>
    </w:p>
    <w:p w:rsidR="00827884"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7884" w:rsidRDefault="00827884"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5B9BD5" w:themeColor="accent1"/>
          <w:sz w:val="32"/>
          <w:szCs w:val="32"/>
        </w:rPr>
      </w:pPr>
      <w:r w:rsidRPr="00204C83">
        <w:rPr>
          <w:color w:val="5B9BD5" w:themeColor="accent1"/>
          <w:sz w:val="32"/>
          <w:szCs w:val="32"/>
        </w:rPr>
        <w:t>Project Folder Structure</w:t>
      </w:r>
    </w:p>
    <w:p w:rsidR="00204C83" w:rsidRPr="00204C83" w:rsidRDefault="00204C83" w:rsidP="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5B9BD5" w:themeColor="accent1"/>
          <w:sz w:val="32"/>
          <w:szCs w:val="32"/>
        </w:rPr>
      </w:pP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E-</w:t>
      </w:r>
      <w:proofErr w:type="spellStart"/>
      <w:r w:rsidRPr="00204C83">
        <w:rPr>
          <w:rFonts w:ascii="Courier New" w:eastAsia="Times New Roman" w:hAnsi="Courier New" w:cs="Courier New"/>
          <w:sz w:val="24"/>
          <w:szCs w:val="24"/>
          <w:lang w:eastAsia="en-IN"/>
        </w:rPr>
        <w:t>Commerce_Data_Analyst_Project</w:t>
      </w:r>
      <w:proofErr w:type="spellEnd"/>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Excel/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Ecommerce_Data_Analyst_Project_Dataset.xlsx</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Python/</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EDA &amp; Data Cleaning Notebook</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01_database_setup.sql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02_table_creation.sql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03_data_import.sql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04_basic_queries.sql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05_join_queries.sql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06_business_analysis.sql</w:t>
      </w:r>
      <w:bookmarkStart w:id="0" w:name="_GoBack"/>
      <w:bookmarkEnd w:id="0"/>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07_subqueries.sql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08_cte.sql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09_window_functions.sql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10_advanced_queries.sql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11_final_insights.sql</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w:t>
      </w:r>
      <w:proofErr w:type="spellStart"/>
      <w:r w:rsidRPr="00204C83">
        <w:rPr>
          <w:rFonts w:ascii="Courier New" w:eastAsia="Times New Roman" w:hAnsi="Courier New" w:cs="Courier New"/>
          <w:sz w:val="24"/>
          <w:szCs w:val="24"/>
          <w:lang w:eastAsia="en-IN"/>
        </w:rPr>
        <w:t>PowerBI</w:t>
      </w:r>
      <w:proofErr w:type="spellEnd"/>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 E-Commerce Sales &amp; Customer Analytics Dashboard</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w:t>
      </w:r>
    </w:p>
    <w:p w:rsidR="00EC30F7"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Documentation/</w:t>
      </w:r>
    </w:p>
    <w:p w:rsidR="00827884" w:rsidRPr="00204C83"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04C83">
        <w:rPr>
          <w:rFonts w:ascii="Courier New" w:eastAsia="Times New Roman" w:hAnsi="Courier New" w:cs="Courier New"/>
          <w:sz w:val="24"/>
          <w:szCs w:val="24"/>
          <w:lang w:eastAsia="en-IN"/>
        </w:rPr>
        <w:t xml:space="preserve">    └── E-Commerce_Project_Documentation.docx</w:t>
      </w:r>
    </w:p>
    <w:p w:rsidR="00EC30F7"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C30F7"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C30F7" w:rsidRPr="00827884" w:rsidRDefault="00EC30F7" w:rsidP="00EC3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7884" w:rsidRPr="00092242" w:rsidRDefault="00827884">
      <w:pPr>
        <w:rPr>
          <w:color w:val="5B9BD5" w:themeColor="accent1"/>
          <w:sz w:val="24"/>
          <w:szCs w:val="24"/>
        </w:rPr>
      </w:pPr>
    </w:p>
    <w:sectPr w:rsidR="00827884" w:rsidRPr="00092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2004A"/>
    <w:multiLevelType w:val="multilevel"/>
    <w:tmpl w:val="754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57EB8"/>
    <w:multiLevelType w:val="multilevel"/>
    <w:tmpl w:val="783C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734B6"/>
    <w:multiLevelType w:val="multilevel"/>
    <w:tmpl w:val="C4B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8DA"/>
    <w:rsid w:val="00092242"/>
    <w:rsid w:val="00154325"/>
    <w:rsid w:val="00204C83"/>
    <w:rsid w:val="003A05A5"/>
    <w:rsid w:val="00827160"/>
    <w:rsid w:val="00827884"/>
    <w:rsid w:val="00BF18DA"/>
    <w:rsid w:val="00D953D2"/>
    <w:rsid w:val="00EC30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F1001-AF9F-45B5-A8AB-5ACDC341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2242"/>
    <w:rPr>
      <w:b/>
      <w:bCs/>
    </w:rPr>
  </w:style>
  <w:style w:type="paragraph" w:customStyle="1" w:styleId="pdq2pgselectionanchorcontainer">
    <w:name w:val="pdq2pg_selectionanchorcontainer"/>
    <w:basedOn w:val="Normal"/>
    <w:rsid w:val="000922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2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7884"/>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8278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084778">
      <w:bodyDiv w:val="1"/>
      <w:marLeft w:val="0"/>
      <w:marRight w:val="0"/>
      <w:marTop w:val="0"/>
      <w:marBottom w:val="0"/>
      <w:divBdr>
        <w:top w:val="none" w:sz="0" w:space="0" w:color="auto"/>
        <w:left w:val="none" w:sz="0" w:space="0" w:color="auto"/>
        <w:bottom w:val="none" w:sz="0" w:space="0" w:color="auto"/>
        <w:right w:val="none" w:sz="0" w:space="0" w:color="auto"/>
      </w:divBdr>
    </w:div>
    <w:div w:id="264970760">
      <w:bodyDiv w:val="1"/>
      <w:marLeft w:val="0"/>
      <w:marRight w:val="0"/>
      <w:marTop w:val="0"/>
      <w:marBottom w:val="0"/>
      <w:divBdr>
        <w:top w:val="none" w:sz="0" w:space="0" w:color="auto"/>
        <w:left w:val="none" w:sz="0" w:space="0" w:color="auto"/>
        <w:bottom w:val="none" w:sz="0" w:space="0" w:color="auto"/>
        <w:right w:val="none" w:sz="0" w:space="0" w:color="auto"/>
      </w:divBdr>
      <w:divsChild>
        <w:div w:id="172119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09762">
      <w:bodyDiv w:val="1"/>
      <w:marLeft w:val="0"/>
      <w:marRight w:val="0"/>
      <w:marTop w:val="0"/>
      <w:marBottom w:val="0"/>
      <w:divBdr>
        <w:top w:val="none" w:sz="0" w:space="0" w:color="auto"/>
        <w:left w:val="none" w:sz="0" w:space="0" w:color="auto"/>
        <w:bottom w:val="none" w:sz="0" w:space="0" w:color="auto"/>
        <w:right w:val="none" w:sz="0" w:space="0" w:color="auto"/>
      </w:divBdr>
    </w:div>
    <w:div w:id="700713593">
      <w:bodyDiv w:val="1"/>
      <w:marLeft w:val="0"/>
      <w:marRight w:val="0"/>
      <w:marTop w:val="0"/>
      <w:marBottom w:val="0"/>
      <w:divBdr>
        <w:top w:val="none" w:sz="0" w:space="0" w:color="auto"/>
        <w:left w:val="none" w:sz="0" w:space="0" w:color="auto"/>
        <w:bottom w:val="none" w:sz="0" w:space="0" w:color="auto"/>
        <w:right w:val="none" w:sz="0" w:space="0" w:color="auto"/>
      </w:divBdr>
      <w:divsChild>
        <w:div w:id="1124688003">
          <w:blockQuote w:val="1"/>
          <w:marLeft w:val="720"/>
          <w:marRight w:val="720"/>
          <w:marTop w:val="100"/>
          <w:marBottom w:val="100"/>
          <w:divBdr>
            <w:top w:val="none" w:sz="0" w:space="0" w:color="auto"/>
            <w:left w:val="none" w:sz="0" w:space="0" w:color="auto"/>
            <w:bottom w:val="none" w:sz="0" w:space="0" w:color="auto"/>
            <w:right w:val="none" w:sz="0" w:space="0" w:color="auto"/>
          </w:divBdr>
        </w:div>
        <w:div w:id="435291070">
          <w:marLeft w:val="0"/>
          <w:marRight w:val="0"/>
          <w:marTop w:val="0"/>
          <w:marBottom w:val="0"/>
          <w:divBdr>
            <w:top w:val="none" w:sz="0" w:space="0" w:color="auto"/>
            <w:left w:val="none" w:sz="0" w:space="0" w:color="auto"/>
            <w:bottom w:val="none" w:sz="0" w:space="0" w:color="auto"/>
            <w:right w:val="none" w:sz="0" w:space="0" w:color="auto"/>
          </w:divBdr>
          <w:divsChild>
            <w:div w:id="4104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4552">
      <w:bodyDiv w:val="1"/>
      <w:marLeft w:val="0"/>
      <w:marRight w:val="0"/>
      <w:marTop w:val="0"/>
      <w:marBottom w:val="0"/>
      <w:divBdr>
        <w:top w:val="none" w:sz="0" w:space="0" w:color="auto"/>
        <w:left w:val="none" w:sz="0" w:space="0" w:color="auto"/>
        <w:bottom w:val="none" w:sz="0" w:space="0" w:color="auto"/>
        <w:right w:val="none" w:sz="0" w:space="0" w:color="auto"/>
      </w:divBdr>
    </w:div>
    <w:div w:id="751124352">
      <w:bodyDiv w:val="1"/>
      <w:marLeft w:val="0"/>
      <w:marRight w:val="0"/>
      <w:marTop w:val="0"/>
      <w:marBottom w:val="0"/>
      <w:divBdr>
        <w:top w:val="none" w:sz="0" w:space="0" w:color="auto"/>
        <w:left w:val="none" w:sz="0" w:space="0" w:color="auto"/>
        <w:bottom w:val="none" w:sz="0" w:space="0" w:color="auto"/>
        <w:right w:val="none" w:sz="0" w:space="0" w:color="auto"/>
      </w:divBdr>
    </w:div>
    <w:div w:id="872767849">
      <w:bodyDiv w:val="1"/>
      <w:marLeft w:val="0"/>
      <w:marRight w:val="0"/>
      <w:marTop w:val="0"/>
      <w:marBottom w:val="0"/>
      <w:divBdr>
        <w:top w:val="none" w:sz="0" w:space="0" w:color="auto"/>
        <w:left w:val="none" w:sz="0" w:space="0" w:color="auto"/>
        <w:bottom w:val="none" w:sz="0" w:space="0" w:color="auto"/>
        <w:right w:val="none" w:sz="0" w:space="0" w:color="auto"/>
      </w:divBdr>
    </w:div>
    <w:div w:id="947009859">
      <w:bodyDiv w:val="1"/>
      <w:marLeft w:val="0"/>
      <w:marRight w:val="0"/>
      <w:marTop w:val="0"/>
      <w:marBottom w:val="0"/>
      <w:divBdr>
        <w:top w:val="none" w:sz="0" w:space="0" w:color="auto"/>
        <w:left w:val="none" w:sz="0" w:space="0" w:color="auto"/>
        <w:bottom w:val="none" w:sz="0" w:space="0" w:color="auto"/>
        <w:right w:val="none" w:sz="0" w:space="0" w:color="auto"/>
      </w:divBdr>
    </w:div>
    <w:div w:id="1084230665">
      <w:bodyDiv w:val="1"/>
      <w:marLeft w:val="0"/>
      <w:marRight w:val="0"/>
      <w:marTop w:val="0"/>
      <w:marBottom w:val="0"/>
      <w:divBdr>
        <w:top w:val="none" w:sz="0" w:space="0" w:color="auto"/>
        <w:left w:val="none" w:sz="0" w:space="0" w:color="auto"/>
        <w:bottom w:val="none" w:sz="0" w:space="0" w:color="auto"/>
        <w:right w:val="none" w:sz="0" w:space="0" w:color="auto"/>
      </w:divBdr>
    </w:div>
    <w:div w:id="1371765992">
      <w:bodyDiv w:val="1"/>
      <w:marLeft w:val="0"/>
      <w:marRight w:val="0"/>
      <w:marTop w:val="0"/>
      <w:marBottom w:val="0"/>
      <w:divBdr>
        <w:top w:val="none" w:sz="0" w:space="0" w:color="auto"/>
        <w:left w:val="none" w:sz="0" w:space="0" w:color="auto"/>
        <w:bottom w:val="none" w:sz="0" w:space="0" w:color="auto"/>
        <w:right w:val="none" w:sz="0" w:space="0" w:color="auto"/>
      </w:divBdr>
    </w:div>
    <w:div w:id="1551455569">
      <w:bodyDiv w:val="1"/>
      <w:marLeft w:val="0"/>
      <w:marRight w:val="0"/>
      <w:marTop w:val="0"/>
      <w:marBottom w:val="0"/>
      <w:divBdr>
        <w:top w:val="none" w:sz="0" w:space="0" w:color="auto"/>
        <w:left w:val="none" w:sz="0" w:space="0" w:color="auto"/>
        <w:bottom w:val="none" w:sz="0" w:space="0" w:color="auto"/>
        <w:right w:val="none" w:sz="0" w:space="0" w:color="auto"/>
      </w:divBdr>
    </w:div>
    <w:div w:id="1732075652">
      <w:bodyDiv w:val="1"/>
      <w:marLeft w:val="0"/>
      <w:marRight w:val="0"/>
      <w:marTop w:val="0"/>
      <w:marBottom w:val="0"/>
      <w:divBdr>
        <w:top w:val="none" w:sz="0" w:space="0" w:color="auto"/>
        <w:left w:val="none" w:sz="0" w:space="0" w:color="auto"/>
        <w:bottom w:val="none" w:sz="0" w:space="0" w:color="auto"/>
        <w:right w:val="none" w:sz="0" w:space="0" w:color="auto"/>
      </w:divBdr>
      <w:divsChild>
        <w:div w:id="1674913787">
          <w:marLeft w:val="0"/>
          <w:marRight w:val="0"/>
          <w:marTop w:val="0"/>
          <w:marBottom w:val="0"/>
          <w:divBdr>
            <w:top w:val="none" w:sz="0" w:space="0" w:color="auto"/>
            <w:left w:val="none" w:sz="0" w:space="0" w:color="auto"/>
            <w:bottom w:val="none" w:sz="0" w:space="0" w:color="auto"/>
            <w:right w:val="none" w:sz="0" w:space="0" w:color="auto"/>
          </w:divBdr>
          <w:divsChild>
            <w:div w:id="1058893234">
              <w:marLeft w:val="0"/>
              <w:marRight w:val="0"/>
              <w:marTop w:val="0"/>
              <w:marBottom w:val="0"/>
              <w:divBdr>
                <w:top w:val="none" w:sz="0" w:space="0" w:color="auto"/>
                <w:left w:val="none" w:sz="0" w:space="0" w:color="auto"/>
                <w:bottom w:val="none" w:sz="0" w:space="0" w:color="auto"/>
                <w:right w:val="none" w:sz="0" w:space="0" w:color="auto"/>
              </w:divBdr>
              <w:divsChild>
                <w:div w:id="1561942124">
                  <w:marLeft w:val="0"/>
                  <w:marRight w:val="0"/>
                  <w:marTop w:val="0"/>
                  <w:marBottom w:val="0"/>
                  <w:divBdr>
                    <w:top w:val="none" w:sz="0" w:space="0" w:color="auto"/>
                    <w:left w:val="none" w:sz="0" w:space="0" w:color="auto"/>
                    <w:bottom w:val="none" w:sz="0" w:space="0" w:color="auto"/>
                    <w:right w:val="none" w:sz="0" w:space="0" w:color="auto"/>
                  </w:divBdr>
                  <w:divsChild>
                    <w:div w:id="849300838">
                      <w:marLeft w:val="0"/>
                      <w:marRight w:val="0"/>
                      <w:marTop w:val="0"/>
                      <w:marBottom w:val="0"/>
                      <w:divBdr>
                        <w:top w:val="none" w:sz="0" w:space="0" w:color="auto"/>
                        <w:left w:val="none" w:sz="0" w:space="0" w:color="auto"/>
                        <w:bottom w:val="none" w:sz="0" w:space="0" w:color="auto"/>
                        <w:right w:val="none" w:sz="0" w:space="0" w:color="auto"/>
                      </w:divBdr>
                      <w:divsChild>
                        <w:div w:id="834804162">
                          <w:marLeft w:val="0"/>
                          <w:marRight w:val="0"/>
                          <w:marTop w:val="0"/>
                          <w:marBottom w:val="0"/>
                          <w:divBdr>
                            <w:top w:val="none" w:sz="0" w:space="0" w:color="auto"/>
                            <w:left w:val="none" w:sz="0" w:space="0" w:color="auto"/>
                            <w:bottom w:val="none" w:sz="0" w:space="0" w:color="auto"/>
                            <w:right w:val="none" w:sz="0" w:space="0" w:color="auto"/>
                          </w:divBdr>
                          <w:divsChild>
                            <w:div w:id="88159010">
                              <w:marLeft w:val="0"/>
                              <w:marRight w:val="0"/>
                              <w:marTop w:val="0"/>
                              <w:marBottom w:val="0"/>
                              <w:divBdr>
                                <w:top w:val="none" w:sz="0" w:space="0" w:color="auto"/>
                                <w:left w:val="none" w:sz="0" w:space="0" w:color="auto"/>
                                <w:bottom w:val="none" w:sz="0" w:space="0" w:color="auto"/>
                                <w:right w:val="none" w:sz="0" w:space="0" w:color="auto"/>
                              </w:divBdr>
                              <w:divsChild>
                                <w:div w:id="1742868581">
                                  <w:marLeft w:val="0"/>
                                  <w:marRight w:val="0"/>
                                  <w:marTop w:val="0"/>
                                  <w:marBottom w:val="0"/>
                                  <w:divBdr>
                                    <w:top w:val="none" w:sz="0" w:space="0" w:color="auto"/>
                                    <w:left w:val="none" w:sz="0" w:space="0" w:color="auto"/>
                                    <w:bottom w:val="none" w:sz="0" w:space="0" w:color="auto"/>
                                    <w:right w:val="none" w:sz="0" w:space="0" w:color="auto"/>
                                  </w:divBdr>
                                  <w:divsChild>
                                    <w:div w:id="1980571890">
                                      <w:marLeft w:val="0"/>
                                      <w:marRight w:val="0"/>
                                      <w:marTop w:val="0"/>
                                      <w:marBottom w:val="0"/>
                                      <w:divBdr>
                                        <w:top w:val="none" w:sz="0" w:space="0" w:color="auto"/>
                                        <w:left w:val="none" w:sz="0" w:space="0" w:color="auto"/>
                                        <w:bottom w:val="none" w:sz="0" w:space="0" w:color="auto"/>
                                        <w:right w:val="none" w:sz="0" w:space="0" w:color="auto"/>
                                      </w:divBdr>
                                      <w:divsChild>
                                        <w:div w:id="559172333">
                                          <w:marLeft w:val="0"/>
                                          <w:marRight w:val="0"/>
                                          <w:marTop w:val="0"/>
                                          <w:marBottom w:val="0"/>
                                          <w:divBdr>
                                            <w:top w:val="none" w:sz="0" w:space="0" w:color="auto"/>
                                            <w:left w:val="none" w:sz="0" w:space="0" w:color="auto"/>
                                            <w:bottom w:val="none" w:sz="0" w:space="0" w:color="auto"/>
                                            <w:right w:val="none" w:sz="0" w:space="0" w:color="auto"/>
                                          </w:divBdr>
                                          <w:divsChild>
                                            <w:div w:id="1655337569">
                                              <w:marLeft w:val="0"/>
                                              <w:marRight w:val="0"/>
                                              <w:marTop w:val="0"/>
                                              <w:marBottom w:val="0"/>
                                              <w:divBdr>
                                                <w:top w:val="none" w:sz="0" w:space="0" w:color="auto"/>
                                                <w:left w:val="none" w:sz="0" w:space="0" w:color="auto"/>
                                                <w:bottom w:val="none" w:sz="0" w:space="0" w:color="auto"/>
                                                <w:right w:val="none" w:sz="0" w:space="0" w:color="auto"/>
                                              </w:divBdr>
                                              <w:divsChild>
                                                <w:div w:id="1458522416">
                                                  <w:marLeft w:val="0"/>
                                                  <w:marRight w:val="0"/>
                                                  <w:marTop w:val="0"/>
                                                  <w:marBottom w:val="0"/>
                                                  <w:divBdr>
                                                    <w:top w:val="none" w:sz="0" w:space="0" w:color="auto"/>
                                                    <w:left w:val="none" w:sz="0" w:space="0" w:color="auto"/>
                                                    <w:bottom w:val="none" w:sz="0" w:space="0" w:color="auto"/>
                                                    <w:right w:val="none" w:sz="0" w:space="0" w:color="auto"/>
                                                  </w:divBdr>
                                                  <w:divsChild>
                                                    <w:div w:id="850797229">
                                                      <w:marLeft w:val="0"/>
                                                      <w:marRight w:val="0"/>
                                                      <w:marTop w:val="0"/>
                                                      <w:marBottom w:val="0"/>
                                                      <w:divBdr>
                                                        <w:top w:val="none" w:sz="0" w:space="0" w:color="auto"/>
                                                        <w:left w:val="none" w:sz="0" w:space="0" w:color="auto"/>
                                                        <w:bottom w:val="none" w:sz="0" w:space="0" w:color="auto"/>
                                                        <w:right w:val="none" w:sz="0" w:space="0" w:color="auto"/>
                                                      </w:divBdr>
                                                      <w:divsChild>
                                                        <w:div w:id="7680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2026-10-08T10:10:00Z</dcterms:created>
  <dcterms:modified xsi:type="dcterms:W3CDTF">2026-10-08T10:59:00Z</dcterms:modified>
</cp:coreProperties>
</file>