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8FB1"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57F1C4A1" wp14:editId="71113BF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3D3646A7" wp14:editId="664138ED">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6F31C824" wp14:editId="63D80A6E">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1AC452FE" w14:textId="16D03C8E" w:rsidR="00857D08" w:rsidRPr="0005077B" w:rsidRDefault="00C67DD0" w:rsidP="00A63FAE">
      <w:pPr>
        <w:pStyle w:val="Title"/>
        <w:spacing w:before="0" w:after="240"/>
        <w:rPr>
          <w:spacing w:val="-4"/>
          <w:sz w:val="22"/>
          <w:szCs w:val="22"/>
        </w:rPr>
      </w:pPr>
      <w:hyperlink r:id="rId10" w:history="1">
        <w:r w:rsidRPr="006571D1">
          <w:rPr>
            <w:rStyle w:val="Hyperlink"/>
            <w:spacing w:val="-4"/>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78B09E01"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2AAA945C" w14:textId="77777777" w:rsidR="00857D08" w:rsidRPr="0005077B" w:rsidRDefault="00C67DD0"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21519D1" wp14:editId="2E8C4A6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D0A5AF8" w14:textId="77777777" w:rsidR="0005077B" w:rsidRDefault="0005077B" w:rsidP="00641FC9">
      <w:pPr>
        <w:tabs>
          <w:tab w:val="left" w:pos="8420"/>
        </w:tabs>
        <w:jc w:val="both"/>
        <w:rPr>
          <w:rFonts w:ascii="Times New Roman" w:hAnsi="Times New Roman" w:cs="Times New Roman"/>
          <w:spacing w:val="-2"/>
        </w:rPr>
      </w:pPr>
      <w:r w:rsidRPr="0005077B">
        <w:rPr>
          <w:rFonts w:ascii="Times New Roman" w:hAnsi="Times New Roman" w:cs="Times New Roman"/>
          <w:b/>
          <w:bCs/>
          <w:spacing w:val="-2"/>
        </w:rPr>
        <w:t>Senior Cloud Architect</w:t>
      </w:r>
      <w:r w:rsidRPr="0005077B">
        <w:rPr>
          <w:rFonts w:ascii="Times New Roman" w:hAnsi="Times New Roman" w:cs="Times New Roman"/>
          <w:spacing w:val="-2"/>
        </w:rPr>
        <w:t xml:space="preserve"> with </w:t>
      </w:r>
      <w:r w:rsidRPr="0005077B">
        <w:rPr>
          <w:rFonts w:ascii="Times New Roman" w:hAnsi="Times New Roman" w:cs="Times New Roman"/>
          <w:b/>
          <w:bCs/>
          <w:spacing w:val="-2"/>
        </w:rPr>
        <w:t>15+ years</w:t>
      </w:r>
      <w:r w:rsidRPr="0005077B">
        <w:rPr>
          <w:rFonts w:ascii="Times New Roman" w:hAnsi="Times New Roman" w:cs="Times New Roman"/>
          <w:spacing w:val="-2"/>
        </w:rPr>
        <w:t xml:space="preserve"> of expertise in </w:t>
      </w:r>
      <w:r w:rsidRPr="0005077B">
        <w:rPr>
          <w:rFonts w:ascii="Times New Roman" w:hAnsi="Times New Roman" w:cs="Times New Roman"/>
          <w:b/>
          <w:bCs/>
          <w:spacing w:val="-2"/>
        </w:rPr>
        <w:t>AI-driven cloud solutions</w:t>
      </w:r>
      <w:r w:rsidRPr="0005077B">
        <w:rPr>
          <w:rFonts w:ascii="Times New Roman" w:hAnsi="Times New Roman" w:cs="Times New Roman"/>
          <w:spacing w:val="-2"/>
        </w:rPr>
        <w:t xml:space="preserve">, specializing in </w:t>
      </w:r>
      <w:r w:rsidRPr="0005077B">
        <w:rPr>
          <w:rFonts w:ascii="Times New Roman" w:hAnsi="Times New Roman" w:cs="Times New Roman"/>
          <w:b/>
          <w:bCs/>
          <w:spacing w:val="-2"/>
        </w:rPr>
        <w:t>Azure AI, Data Engineering, and Intelligent Automation</w:t>
      </w:r>
      <w:r w:rsidRPr="0005077B">
        <w:rPr>
          <w:rFonts w:ascii="Times New Roman" w:hAnsi="Times New Roman" w:cs="Times New Roman"/>
          <w:spacing w:val="-2"/>
        </w:rPr>
        <w:t xml:space="preserve"> for enterprise-scale applications. Proven ability </w:t>
      </w:r>
      <w:r w:rsidRPr="00641FC9">
        <w:rPr>
          <w:rFonts w:ascii="Times New Roman" w:hAnsi="Times New Roman" w:cs="Times New Roman"/>
          <w:spacing w:val="-2"/>
        </w:rPr>
        <w:t xml:space="preserve">to architect and implement scalable, secure, and compliant </w:t>
      </w:r>
      <w:r w:rsidRPr="0005077B">
        <w:rPr>
          <w:rFonts w:ascii="Times New Roman" w:hAnsi="Times New Roman" w:cs="Times New Roman"/>
          <w:b/>
          <w:bCs/>
          <w:spacing w:val="-2"/>
        </w:rPr>
        <w:t>cloud infrastructures</w:t>
      </w:r>
      <w:r w:rsidRPr="0005077B">
        <w:rPr>
          <w:rFonts w:ascii="Times New Roman" w:hAnsi="Times New Roman" w:cs="Times New Roman"/>
          <w:spacing w:val="-2"/>
        </w:rPr>
        <w:t xml:space="preserve">, leveraging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Synapse, Databricks, </w:t>
      </w:r>
      <w:r w:rsidRPr="00641FC9">
        <w:rPr>
          <w:rFonts w:ascii="Times New Roman" w:hAnsi="Times New Roman" w:cs="Times New Roman"/>
          <w:spacing w:val="-2"/>
        </w:rPr>
        <w:t>and</w:t>
      </w:r>
      <w:r w:rsidRPr="0005077B">
        <w:rPr>
          <w:rFonts w:ascii="Times New Roman" w:hAnsi="Times New Roman" w:cs="Times New Roman"/>
          <w:b/>
          <w:bCs/>
          <w:spacing w:val="-2"/>
        </w:rPr>
        <w:t xml:space="preserve">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w:t>
      </w:r>
      <w:r w:rsidRPr="00641FC9">
        <w:rPr>
          <w:rFonts w:ascii="Times New Roman" w:hAnsi="Times New Roman" w:cs="Times New Roman"/>
          <w:spacing w:val="-2"/>
        </w:rPr>
        <w:t>Kubernetes</w:t>
      </w:r>
      <w:r w:rsidRPr="0005077B">
        <w:rPr>
          <w:rFonts w:ascii="Times New Roman" w:hAnsi="Times New Roman" w:cs="Times New Roman"/>
          <w:b/>
          <w:bCs/>
          <w:spacing w:val="-2"/>
        </w:rPr>
        <w:t xml:space="preserve"> </w:t>
      </w:r>
      <w:r w:rsidRPr="00641FC9">
        <w:rPr>
          <w:rFonts w:ascii="Times New Roman" w:hAnsi="Times New Roman" w:cs="Times New Roman"/>
          <w:spacing w:val="-2"/>
        </w:rPr>
        <w:t>Service</w:t>
      </w:r>
      <w:r w:rsidRPr="0005077B">
        <w:rPr>
          <w:rFonts w:ascii="Times New Roman" w:hAnsi="Times New Roman" w:cs="Times New Roman"/>
          <w:b/>
          <w:bCs/>
          <w:spacing w:val="-2"/>
        </w:rPr>
        <w:t xml:space="preserve"> (AKS)</w:t>
      </w:r>
      <w:r w:rsidRPr="0005077B">
        <w:rPr>
          <w:rFonts w:ascii="Times New Roman" w:hAnsi="Times New Roman" w:cs="Times New Roman"/>
          <w:spacing w:val="-2"/>
        </w:rPr>
        <w:t xml:space="preserve">. Strong background </w:t>
      </w:r>
      <w:r w:rsidRPr="00641FC9">
        <w:rPr>
          <w:rFonts w:ascii="Times New Roman" w:hAnsi="Times New Roman" w:cs="Times New Roman"/>
          <w:spacing w:val="-2"/>
        </w:rPr>
        <w:t>in cloud migration, data governance, and AI-driven security</w:t>
      </w:r>
      <w:r w:rsidRPr="0005077B">
        <w:rPr>
          <w:rFonts w:ascii="Times New Roman" w:hAnsi="Times New Roman" w:cs="Times New Roman"/>
          <w:spacing w:val="-2"/>
        </w:rPr>
        <w:t xml:space="preserve">, ensuring optimal performance and regulatory compliance. Skilled </w:t>
      </w:r>
      <w:r w:rsidRPr="00641FC9">
        <w:rPr>
          <w:rFonts w:ascii="Times New Roman" w:hAnsi="Times New Roman" w:cs="Times New Roman"/>
          <w:spacing w:val="-2"/>
        </w:rPr>
        <w:t>in integrating</w:t>
      </w:r>
      <w:r w:rsidRPr="0005077B">
        <w:rPr>
          <w:rFonts w:ascii="Times New Roman" w:hAnsi="Times New Roman" w:cs="Times New Roman"/>
          <w:b/>
          <w:bCs/>
          <w:spacing w:val="-2"/>
        </w:rPr>
        <w:t xml:space="preserve"> ML </w:t>
      </w:r>
      <w:r w:rsidRPr="00641FC9">
        <w:rPr>
          <w:rFonts w:ascii="Times New Roman" w:hAnsi="Times New Roman" w:cs="Times New Roman"/>
          <w:spacing w:val="-2"/>
        </w:rPr>
        <w:t>models for predictive analytics, optimizing business processes through</w:t>
      </w:r>
      <w:r w:rsidRPr="0005077B">
        <w:rPr>
          <w:rFonts w:ascii="Times New Roman" w:hAnsi="Times New Roman" w:cs="Times New Roman"/>
          <w:b/>
          <w:bCs/>
          <w:spacing w:val="-2"/>
        </w:rPr>
        <w:t xml:space="preserve"> NLP </w:t>
      </w:r>
      <w:r w:rsidRPr="00641FC9">
        <w:rPr>
          <w:rFonts w:ascii="Times New Roman" w:hAnsi="Times New Roman" w:cs="Times New Roman"/>
          <w:spacing w:val="-2"/>
        </w:rPr>
        <w:t>and</w:t>
      </w:r>
      <w:r w:rsidRPr="0005077B">
        <w:rPr>
          <w:rFonts w:ascii="Times New Roman" w:hAnsi="Times New Roman" w:cs="Times New Roman"/>
          <w:b/>
          <w:bCs/>
          <w:spacing w:val="-2"/>
        </w:rPr>
        <w:t xml:space="preserve"> AI automation</w:t>
      </w:r>
      <w:r w:rsidRPr="00641FC9">
        <w:rPr>
          <w:rFonts w:ascii="Times New Roman" w:hAnsi="Times New Roman" w:cs="Times New Roman"/>
          <w:spacing w:val="-2"/>
        </w:rPr>
        <w:t>, and enhancing decision intelligence</w:t>
      </w:r>
      <w:r w:rsidRPr="0005077B">
        <w:rPr>
          <w:rFonts w:ascii="Times New Roman" w:hAnsi="Times New Roman" w:cs="Times New Roman"/>
          <w:spacing w:val="-2"/>
        </w:rPr>
        <w:t xml:space="preserve">. Adept at designing </w:t>
      </w:r>
      <w:r w:rsidRPr="0005077B">
        <w:rPr>
          <w:rFonts w:ascii="Times New Roman" w:hAnsi="Times New Roman" w:cs="Times New Roman"/>
          <w:b/>
          <w:bCs/>
          <w:spacing w:val="-2"/>
        </w:rPr>
        <w:t>CI/CD pipelines</w:t>
      </w:r>
      <w:r w:rsidRPr="0005077B">
        <w:rPr>
          <w:rFonts w:ascii="Times New Roman" w:hAnsi="Times New Roman" w:cs="Times New Roman"/>
          <w:spacing w:val="-2"/>
        </w:rPr>
        <w:t xml:space="preserve"> and modern </w:t>
      </w:r>
      <w:r w:rsidRPr="0005077B">
        <w:rPr>
          <w:rFonts w:ascii="Times New Roman" w:hAnsi="Times New Roman" w:cs="Times New Roman"/>
          <w:b/>
          <w:bCs/>
          <w:spacing w:val="-2"/>
        </w:rPr>
        <w:t>data architectures</w:t>
      </w:r>
      <w:r w:rsidRPr="0005077B">
        <w:rPr>
          <w:rFonts w:ascii="Times New Roman" w:hAnsi="Times New Roman" w:cs="Times New Roman"/>
          <w:spacing w:val="-2"/>
        </w:rPr>
        <w:t xml:space="preserve"> to drive digital transformation and operational efficiency.</w:t>
      </w:r>
    </w:p>
    <w:p w14:paraId="4150DC39" w14:textId="77777777" w:rsidR="00641FC9" w:rsidRPr="0005077B" w:rsidRDefault="00641FC9" w:rsidP="00641FC9">
      <w:pPr>
        <w:tabs>
          <w:tab w:val="left" w:pos="8420"/>
        </w:tabs>
        <w:jc w:val="both"/>
        <w:rPr>
          <w:rFonts w:ascii="Times New Roman" w:hAnsi="Times New Roman" w:cs="Times New Roman"/>
          <w:spacing w:val="-2"/>
        </w:rPr>
      </w:pPr>
    </w:p>
    <w:p w14:paraId="561D418F"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3B68F666"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57104031" wp14:editId="257B76A9">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4C16CAA"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4B7285C8"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0383233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58EA115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26A78707"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03F3E446"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3E8904E8"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298E09F4"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4920AF08"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05E79423"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202AA81B" w14:textId="77777777" w:rsidR="005B256E" w:rsidRPr="0005077B" w:rsidRDefault="005B256E" w:rsidP="005B256E">
      <w:pPr>
        <w:rPr>
          <w:rFonts w:ascii="Times New Roman" w:hAnsi="Times New Roman" w:cs="Times New Roman"/>
          <w:w w:val="110"/>
        </w:rPr>
      </w:pPr>
    </w:p>
    <w:p w14:paraId="1F7FDFCA"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07B902E8"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0C840997" wp14:editId="40709150">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FB12C6F" w14:textId="77777777" w:rsidR="005B256E" w:rsidRPr="0005077B" w:rsidRDefault="005B256E" w:rsidP="005B256E">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2B029A55" w14:textId="14DDCD79" w:rsidR="005B256E" w:rsidRPr="0005077B" w:rsidRDefault="005B256E" w:rsidP="005B256E">
      <w:pPr>
        <w:tabs>
          <w:tab w:val="left" w:pos="8420"/>
        </w:tabs>
        <w:rPr>
          <w:rFonts w:ascii="Times New Roman" w:hAnsi="Times New Roman" w:cs="Times New Roman"/>
          <w:b/>
          <w:bCs/>
        </w:rPr>
      </w:pPr>
      <w:r w:rsidRPr="0005077B">
        <w:rPr>
          <w:rFonts w:ascii="Times New Roman" w:hAnsi="Times New Roman" w:cs="Times New Roman"/>
          <w:spacing w:val="-4"/>
        </w:rPr>
        <w:t>Senior</w:t>
      </w:r>
      <w:r w:rsidRPr="0005077B">
        <w:rPr>
          <w:rFonts w:ascii="Times New Roman" w:hAnsi="Times New Roman" w:cs="Times New Roman"/>
          <w:spacing w:val="-15"/>
        </w:rPr>
        <w:t xml:space="preserve"> </w:t>
      </w:r>
      <w:r w:rsidR="0005077B" w:rsidRPr="0005077B">
        <w:rPr>
          <w:rFonts w:ascii="Times New Roman" w:hAnsi="Times New Roman" w:cs="Times New Roman"/>
          <w:spacing w:val="-4"/>
        </w:rPr>
        <w:t>Cloud</w:t>
      </w:r>
      <w:r w:rsidRPr="0005077B">
        <w:rPr>
          <w:rFonts w:ascii="Times New Roman" w:hAnsi="Times New Roman" w:cs="Times New Roman"/>
          <w:spacing w:val="-14"/>
        </w:rPr>
        <w:t xml:space="preserve"> </w:t>
      </w:r>
      <w:r w:rsidR="0005077B" w:rsidRPr="0005077B">
        <w:rPr>
          <w:rFonts w:ascii="Times New Roman" w:hAnsi="Times New Roman" w:cs="Times New Roman"/>
          <w:spacing w:val="-4"/>
        </w:rPr>
        <w:t>Architect</w:t>
      </w:r>
      <w:r w:rsidRPr="0005077B">
        <w:rPr>
          <w:rFonts w:ascii="Times New Roman" w:hAnsi="Times New Roman" w:cs="Times New Roman"/>
        </w:rPr>
        <w:tab/>
        <w:t xml:space="preserve">          </w:t>
      </w:r>
      <w:r w:rsidRPr="0005077B">
        <w:rPr>
          <w:rFonts w:ascii="Times New Roman" w:hAnsi="Times New Roman" w:cs="Times New Roman"/>
          <w:spacing w:val="-2"/>
        </w:rPr>
        <w:t>0</w:t>
      </w:r>
      <w:r w:rsidR="00CD625D">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1DE779F6"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Architected a </w:t>
      </w:r>
      <w:r w:rsidRPr="0005077B">
        <w:rPr>
          <w:rFonts w:ascii="Times New Roman" w:eastAsia="Times New Roman" w:hAnsi="Times New Roman" w:cs="Times New Roman"/>
          <w:b/>
          <w:bCs/>
        </w:rPr>
        <w:t>scalable, secure, and high-performance</w:t>
      </w:r>
      <w:r w:rsidRPr="0005077B">
        <w:rPr>
          <w:rFonts w:ascii="Times New Roman" w:eastAsia="Times New Roman" w:hAnsi="Times New Roman" w:cs="Times New Roman"/>
        </w:rPr>
        <w:t xml:space="preserve"> cloud data platform on </w:t>
      </w:r>
      <w:r w:rsidRPr="0005077B">
        <w:rPr>
          <w:rFonts w:ascii="Times New Roman" w:eastAsia="Times New Roman" w:hAnsi="Times New Roman" w:cs="Times New Roman"/>
          <w:b/>
          <w:bCs/>
        </w:rPr>
        <w:t>Azure</w:t>
      </w:r>
      <w:r w:rsidRPr="0005077B">
        <w:rPr>
          <w:rFonts w:ascii="Times New Roman" w:eastAsia="Times New Roman" w:hAnsi="Times New Roman" w:cs="Times New Roman"/>
        </w:rPr>
        <w:t>, aligning with financial compliance and governance requirements.</w:t>
      </w:r>
    </w:p>
    <w:p w14:paraId="543E85F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Designed and implemented a </w:t>
      </w:r>
      <w:r w:rsidRPr="0005077B">
        <w:rPr>
          <w:rFonts w:ascii="Times New Roman" w:eastAsia="Times New Roman" w:hAnsi="Times New Roman" w:cs="Times New Roman"/>
          <w:b/>
          <w:bCs/>
        </w:rPr>
        <w:t>Lakehouse Architecture</w:t>
      </w:r>
      <w:r w:rsidRPr="0005077B">
        <w:rPr>
          <w:rFonts w:ascii="Times New Roman" w:eastAsia="Times New Roman" w:hAnsi="Times New Roman" w:cs="Times New Roman"/>
        </w:rPr>
        <w:t xml:space="preserve"> leveraging </w:t>
      </w:r>
      <w:r w:rsidRPr="0005077B">
        <w:rPr>
          <w:rFonts w:ascii="Times New Roman" w:eastAsia="Times New Roman" w:hAnsi="Times New Roman" w:cs="Times New Roman"/>
          <w:b/>
          <w:bCs/>
        </w:rPr>
        <w:t>ADLS Gen2, Delta Lake, and Databricks</w:t>
      </w:r>
      <w:r w:rsidRPr="0005077B">
        <w:rPr>
          <w:rFonts w:ascii="Times New Roman" w:eastAsia="Times New Roman" w:hAnsi="Times New Roman" w:cs="Times New Roman"/>
        </w:rPr>
        <w:t>, enabling efficient financial data processing.</w:t>
      </w:r>
    </w:p>
    <w:p w14:paraId="7DA740E1"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Defined cloud strategy for </w:t>
      </w:r>
      <w:r w:rsidRPr="0005077B">
        <w:rPr>
          <w:rFonts w:ascii="Times New Roman" w:eastAsia="Times New Roman" w:hAnsi="Times New Roman" w:cs="Times New Roman"/>
          <w:b/>
          <w:bCs/>
        </w:rPr>
        <w:t>data governance, security, and access control</w:t>
      </w:r>
      <w:r w:rsidRPr="0005077B">
        <w:rPr>
          <w:rFonts w:ascii="Times New Roman" w:eastAsia="Times New Roman" w:hAnsi="Times New Roman" w:cs="Times New Roman"/>
        </w:rPr>
        <w:t xml:space="preserve"> using </w:t>
      </w:r>
      <w:r w:rsidRPr="0005077B">
        <w:rPr>
          <w:rFonts w:ascii="Times New Roman" w:eastAsia="Times New Roman" w:hAnsi="Times New Roman" w:cs="Times New Roman"/>
          <w:b/>
          <w:bCs/>
        </w:rPr>
        <w:t>Unity Catalog and Role-Based Access Control (RBAC)</w:t>
      </w:r>
      <w:r w:rsidRPr="0005077B">
        <w:rPr>
          <w:rFonts w:ascii="Times New Roman" w:eastAsia="Times New Roman" w:hAnsi="Times New Roman" w:cs="Times New Roman"/>
        </w:rPr>
        <w:t>.</w:t>
      </w:r>
    </w:p>
    <w:p w14:paraId="1470EF40"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Established </w:t>
      </w:r>
      <w:r w:rsidRPr="0005077B">
        <w:rPr>
          <w:rFonts w:ascii="Times New Roman" w:eastAsia="Times New Roman" w:hAnsi="Times New Roman" w:cs="Times New Roman"/>
          <w:b/>
          <w:bCs/>
        </w:rPr>
        <w:t>CI/CD frameworks</w:t>
      </w:r>
      <w:r w:rsidRPr="0005077B">
        <w:rPr>
          <w:rFonts w:ascii="Times New Roman" w:eastAsia="Times New Roman" w:hAnsi="Times New Roman" w:cs="Times New Roman"/>
        </w:rPr>
        <w:t xml:space="preserve"> to automate cloud infrastructure deployment using </w:t>
      </w:r>
      <w:r w:rsidRPr="0005077B">
        <w:rPr>
          <w:rFonts w:ascii="Times New Roman" w:eastAsia="Times New Roman" w:hAnsi="Times New Roman" w:cs="Times New Roman"/>
          <w:b/>
          <w:bCs/>
        </w:rPr>
        <w:t>Terraform, ARM Templates, and Azure DevOps</w:t>
      </w:r>
      <w:r w:rsidRPr="0005077B">
        <w:rPr>
          <w:rFonts w:ascii="Times New Roman" w:eastAsia="Times New Roman" w:hAnsi="Times New Roman" w:cs="Times New Roman"/>
        </w:rPr>
        <w:t>.</w:t>
      </w:r>
    </w:p>
    <w:p w14:paraId="4B97394D"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Led the modernization of </w:t>
      </w:r>
      <w:r w:rsidRPr="0005077B">
        <w:rPr>
          <w:rFonts w:ascii="Times New Roman" w:eastAsia="Times New Roman" w:hAnsi="Times New Roman" w:cs="Times New Roman"/>
          <w:b/>
          <w:bCs/>
        </w:rPr>
        <w:t>data pipelines</w:t>
      </w:r>
      <w:r w:rsidRPr="0005077B">
        <w:rPr>
          <w:rFonts w:ascii="Times New Roman" w:eastAsia="Times New Roman" w:hAnsi="Times New Roman" w:cs="Times New Roman"/>
        </w:rPr>
        <w:t xml:space="preserve"> by integrating </w:t>
      </w:r>
      <w:r w:rsidRPr="0005077B">
        <w:rPr>
          <w:rFonts w:ascii="Times New Roman" w:eastAsia="Times New Roman" w:hAnsi="Times New Roman" w:cs="Times New Roman"/>
          <w:b/>
          <w:bCs/>
        </w:rPr>
        <w:t>Azure Synapse Analytics, Azure Data Factory (ADF), DBT, and Databricks</w:t>
      </w:r>
      <w:r w:rsidRPr="0005077B">
        <w:rPr>
          <w:rFonts w:ascii="Times New Roman" w:eastAsia="Times New Roman" w:hAnsi="Times New Roman" w:cs="Times New Roman"/>
        </w:rPr>
        <w:t>, enhancing operational efficiency.</w:t>
      </w:r>
    </w:p>
    <w:p w14:paraId="037E0AA7"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Optimized cloud costs and performance by implementing </w:t>
      </w:r>
      <w:r w:rsidRPr="0005077B">
        <w:rPr>
          <w:rFonts w:ascii="Times New Roman" w:eastAsia="Times New Roman" w:hAnsi="Times New Roman" w:cs="Times New Roman"/>
          <w:b/>
          <w:bCs/>
        </w:rPr>
        <w:t>Medallion Architecture (Bronze, Silver, Gold)</w:t>
      </w:r>
      <w:r w:rsidRPr="0005077B">
        <w:rPr>
          <w:rFonts w:ascii="Times New Roman" w:eastAsia="Times New Roman" w:hAnsi="Times New Roman" w:cs="Times New Roman"/>
        </w:rPr>
        <w:t xml:space="preserve"> and refining </w:t>
      </w:r>
      <w:r w:rsidRPr="0005077B">
        <w:rPr>
          <w:rFonts w:ascii="Times New Roman" w:eastAsia="Times New Roman" w:hAnsi="Times New Roman" w:cs="Times New Roman"/>
          <w:b/>
          <w:bCs/>
        </w:rPr>
        <w:t>storage strategies</w:t>
      </w:r>
      <w:r w:rsidRPr="0005077B">
        <w:rPr>
          <w:rFonts w:ascii="Times New Roman" w:eastAsia="Times New Roman" w:hAnsi="Times New Roman" w:cs="Times New Roman"/>
        </w:rPr>
        <w:t xml:space="preserve"> for financial analytics workloads.</w:t>
      </w:r>
    </w:p>
    <w:p w14:paraId="156B6DA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Developed a </w:t>
      </w:r>
      <w:r w:rsidRPr="0005077B">
        <w:rPr>
          <w:rFonts w:ascii="Times New Roman" w:eastAsia="Times New Roman" w:hAnsi="Times New Roman" w:cs="Times New Roman"/>
          <w:b/>
          <w:bCs/>
        </w:rPr>
        <w:t>real-time data architecture</w:t>
      </w:r>
      <w:r w:rsidRPr="0005077B">
        <w:rPr>
          <w:rFonts w:ascii="Times New Roman" w:eastAsia="Times New Roman" w:hAnsi="Times New Roman" w:cs="Times New Roman"/>
        </w:rPr>
        <w:t xml:space="preserve"> utilizing </w:t>
      </w:r>
      <w:r w:rsidRPr="0005077B">
        <w:rPr>
          <w:rFonts w:ascii="Times New Roman" w:eastAsia="Times New Roman" w:hAnsi="Times New Roman" w:cs="Times New Roman"/>
          <w:b/>
          <w:bCs/>
        </w:rPr>
        <w:t>Azure Event Hubs and Azure Stream Analytics</w:t>
      </w:r>
      <w:r w:rsidRPr="0005077B">
        <w:rPr>
          <w:rFonts w:ascii="Times New Roman" w:eastAsia="Times New Roman" w:hAnsi="Times New Roman" w:cs="Times New Roman"/>
        </w:rPr>
        <w:t xml:space="preserve"> to enhance fraud detection and transaction monitoring.</w:t>
      </w:r>
    </w:p>
    <w:p w14:paraId="555B6ADA"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Defined </w:t>
      </w:r>
      <w:r w:rsidRPr="0005077B">
        <w:rPr>
          <w:rFonts w:ascii="Times New Roman" w:eastAsia="Times New Roman" w:hAnsi="Times New Roman" w:cs="Times New Roman"/>
          <w:b/>
          <w:bCs/>
        </w:rPr>
        <w:t>best practices for high-availability, disaster recovery, and security policies</w:t>
      </w:r>
      <w:r w:rsidRPr="0005077B">
        <w:rPr>
          <w:rFonts w:ascii="Times New Roman" w:eastAsia="Times New Roman" w:hAnsi="Times New Roman" w:cs="Times New Roman"/>
        </w:rPr>
        <w:t xml:space="preserve"> across cloud environments, ensuring </w:t>
      </w:r>
      <w:r w:rsidRPr="0005077B">
        <w:rPr>
          <w:rFonts w:ascii="Times New Roman" w:eastAsia="Times New Roman" w:hAnsi="Times New Roman" w:cs="Times New Roman"/>
          <w:b/>
          <w:bCs/>
        </w:rPr>
        <w:t>financial data integrity</w:t>
      </w:r>
      <w:r w:rsidRPr="0005077B">
        <w:rPr>
          <w:rFonts w:ascii="Times New Roman" w:eastAsia="Times New Roman" w:hAnsi="Times New Roman" w:cs="Times New Roman"/>
        </w:rPr>
        <w:t>.</w:t>
      </w:r>
    </w:p>
    <w:p w14:paraId="2F1F0157"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Standardized </w:t>
      </w:r>
      <w:r w:rsidRPr="0005077B">
        <w:rPr>
          <w:rFonts w:ascii="Times New Roman" w:eastAsia="Times New Roman" w:hAnsi="Times New Roman" w:cs="Times New Roman"/>
          <w:b/>
          <w:bCs/>
        </w:rPr>
        <w:t>data workflows</w:t>
      </w:r>
      <w:r w:rsidRPr="0005077B">
        <w:rPr>
          <w:rFonts w:ascii="Times New Roman" w:eastAsia="Times New Roman" w:hAnsi="Times New Roman" w:cs="Times New Roman"/>
        </w:rPr>
        <w:t xml:space="preserve"> with </w:t>
      </w:r>
      <w:r w:rsidRPr="0005077B">
        <w:rPr>
          <w:rFonts w:ascii="Times New Roman" w:eastAsia="Times New Roman" w:hAnsi="Times New Roman" w:cs="Times New Roman"/>
          <w:b/>
          <w:bCs/>
        </w:rPr>
        <w:t>Azure Data Factory, Databricks Workflows, and Azure Monitor</w:t>
      </w:r>
      <w:r w:rsidRPr="0005077B">
        <w:rPr>
          <w:rFonts w:ascii="Times New Roman" w:eastAsia="Times New Roman" w:hAnsi="Times New Roman" w:cs="Times New Roman"/>
        </w:rPr>
        <w:t xml:space="preserve">, improving </w:t>
      </w:r>
      <w:r w:rsidRPr="0005077B">
        <w:rPr>
          <w:rFonts w:ascii="Times New Roman" w:eastAsia="Times New Roman" w:hAnsi="Times New Roman" w:cs="Times New Roman"/>
          <w:b/>
          <w:bCs/>
        </w:rPr>
        <w:t>reliability and observability</w:t>
      </w:r>
      <w:r w:rsidRPr="0005077B">
        <w:rPr>
          <w:rFonts w:ascii="Times New Roman" w:eastAsia="Times New Roman" w:hAnsi="Times New Roman" w:cs="Times New Roman"/>
        </w:rPr>
        <w:t>.</w:t>
      </w:r>
    </w:p>
    <w:p w14:paraId="53833FC5"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Designed </w:t>
      </w:r>
      <w:r w:rsidRPr="0005077B">
        <w:rPr>
          <w:rFonts w:ascii="Times New Roman" w:eastAsia="Times New Roman" w:hAnsi="Times New Roman" w:cs="Times New Roman"/>
          <w:b/>
          <w:bCs/>
        </w:rPr>
        <w:t>cloud infrastructure</w:t>
      </w:r>
      <w:r w:rsidRPr="0005077B">
        <w:rPr>
          <w:rFonts w:ascii="Times New Roman" w:eastAsia="Times New Roman" w:hAnsi="Times New Roman" w:cs="Times New Roman"/>
        </w:rPr>
        <w:t xml:space="preserve"> with scalability, automation, and compliance in mind, integrating </w:t>
      </w:r>
      <w:r w:rsidRPr="0005077B">
        <w:rPr>
          <w:rFonts w:ascii="Times New Roman" w:eastAsia="Times New Roman" w:hAnsi="Times New Roman" w:cs="Times New Roman"/>
          <w:b/>
          <w:bCs/>
        </w:rPr>
        <w:t>VNet security models</w:t>
      </w:r>
      <w:r w:rsidRPr="0005077B">
        <w:rPr>
          <w:rFonts w:ascii="Times New Roman" w:eastAsia="Times New Roman" w:hAnsi="Times New Roman" w:cs="Times New Roman"/>
        </w:rPr>
        <w:t xml:space="preserve"> and </w:t>
      </w:r>
      <w:r w:rsidRPr="0005077B">
        <w:rPr>
          <w:rFonts w:ascii="Times New Roman" w:eastAsia="Times New Roman" w:hAnsi="Times New Roman" w:cs="Times New Roman"/>
          <w:b/>
          <w:bCs/>
        </w:rPr>
        <w:t>cloud networking best practices</w:t>
      </w:r>
      <w:r w:rsidRPr="0005077B">
        <w:rPr>
          <w:rFonts w:ascii="Times New Roman" w:eastAsia="Times New Roman" w:hAnsi="Times New Roman" w:cs="Times New Roman"/>
        </w:rPr>
        <w:t>.</w:t>
      </w:r>
    </w:p>
    <w:p w14:paraId="6D32483F"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Advised </w:t>
      </w:r>
      <w:r w:rsidRPr="0005077B">
        <w:rPr>
          <w:rFonts w:ascii="Times New Roman" w:eastAsia="Times New Roman" w:hAnsi="Times New Roman" w:cs="Times New Roman"/>
          <w:b/>
          <w:bCs/>
        </w:rPr>
        <w:t>stakeholders</w:t>
      </w:r>
      <w:r w:rsidRPr="0005077B">
        <w:rPr>
          <w:rFonts w:ascii="Times New Roman" w:eastAsia="Times New Roman" w:hAnsi="Times New Roman" w:cs="Times New Roman"/>
        </w:rPr>
        <w:t xml:space="preserve"> on </w:t>
      </w:r>
      <w:r w:rsidRPr="0005077B">
        <w:rPr>
          <w:rFonts w:ascii="Times New Roman" w:eastAsia="Times New Roman" w:hAnsi="Times New Roman" w:cs="Times New Roman"/>
          <w:b/>
          <w:bCs/>
        </w:rPr>
        <w:t>cloud adoption strategies</w:t>
      </w:r>
      <w:r w:rsidRPr="0005077B">
        <w:rPr>
          <w:rFonts w:ascii="Times New Roman" w:eastAsia="Times New Roman" w:hAnsi="Times New Roman" w:cs="Times New Roman"/>
        </w:rPr>
        <w:t xml:space="preserve">, optimizing enterprise </w:t>
      </w:r>
      <w:r w:rsidRPr="0005077B">
        <w:rPr>
          <w:rFonts w:ascii="Times New Roman" w:eastAsia="Times New Roman" w:hAnsi="Times New Roman" w:cs="Times New Roman"/>
          <w:b/>
          <w:bCs/>
        </w:rPr>
        <w:t>cloud architecture</w:t>
      </w:r>
      <w:r w:rsidRPr="0005077B">
        <w:rPr>
          <w:rFonts w:ascii="Times New Roman" w:eastAsia="Times New Roman" w:hAnsi="Times New Roman" w:cs="Times New Roman"/>
        </w:rPr>
        <w:t xml:space="preserve"> for </w:t>
      </w:r>
      <w:r w:rsidRPr="0005077B">
        <w:rPr>
          <w:rFonts w:ascii="Times New Roman" w:eastAsia="Times New Roman" w:hAnsi="Times New Roman" w:cs="Times New Roman"/>
          <w:b/>
          <w:bCs/>
        </w:rPr>
        <w:t>financial data processing and analytics</w:t>
      </w:r>
      <w:r w:rsidRPr="0005077B">
        <w:rPr>
          <w:rFonts w:ascii="Times New Roman" w:eastAsia="Times New Roman" w:hAnsi="Times New Roman" w:cs="Times New Roman"/>
        </w:rPr>
        <w:t>.</w:t>
      </w:r>
    </w:p>
    <w:p w14:paraId="3D0A975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Led </w:t>
      </w:r>
      <w:r w:rsidRPr="0005077B">
        <w:rPr>
          <w:rFonts w:ascii="Times New Roman" w:eastAsia="Times New Roman" w:hAnsi="Times New Roman" w:cs="Times New Roman"/>
          <w:b/>
          <w:bCs/>
        </w:rPr>
        <w:t>governance and compliance initiatives</w:t>
      </w:r>
      <w:r w:rsidRPr="0005077B">
        <w:rPr>
          <w:rFonts w:ascii="Times New Roman" w:eastAsia="Times New Roman" w:hAnsi="Times New Roman" w:cs="Times New Roman"/>
        </w:rPr>
        <w:t xml:space="preserve">, ensuring </w:t>
      </w:r>
      <w:r w:rsidRPr="0005077B">
        <w:rPr>
          <w:rFonts w:ascii="Times New Roman" w:eastAsia="Times New Roman" w:hAnsi="Times New Roman" w:cs="Times New Roman"/>
          <w:b/>
          <w:bCs/>
        </w:rPr>
        <w:t>data protection standards</w:t>
      </w:r>
      <w:r w:rsidRPr="0005077B">
        <w:rPr>
          <w:rFonts w:ascii="Times New Roman" w:eastAsia="Times New Roman" w:hAnsi="Times New Roman" w:cs="Times New Roman"/>
        </w:rPr>
        <w:t xml:space="preserve"> (</w:t>
      </w:r>
      <w:r w:rsidRPr="0005077B">
        <w:rPr>
          <w:rFonts w:ascii="Times New Roman" w:eastAsia="Times New Roman" w:hAnsi="Times New Roman" w:cs="Times New Roman"/>
          <w:b/>
          <w:bCs/>
        </w:rPr>
        <w:t>GDPR, SOC 2, PCI-DSS</w:t>
      </w:r>
      <w:r w:rsidRPr="0005077B">
        <w:rPr>
          <w:rFonts w:ascii="Times New Roman" w:eastAsia="Times New Roman" w:hAnsi="Times New Roman" w:cs="Times New Roman"/>
        </w:rPr>
        <w:t xml:space="preserve">) were enforced across </w:t>
      </w:r>
      <w:r w:rsidRPr="0005077B">
        <w:rPr>
          <w:rFonts w:ascii="Times New Roman" w:eastAsia="Times New Roman" w:hAnsi="Times New Roman" w:cs="Times New Roman"/>
          <w:b/>
          <w:bCs/>
        </w:rPr>
        <w:t>Azure environments</w:t>
      </w:r>
      <w:r w:rsidRPr="0005077B">
        <w:rPr>
          <w:rFonts w:ascii="Times New Roman" w:eastAsia="Times New Roman" w:hAnsi="Times New Roman" w:cs="Times New Roman"/>
        </w:rPr>
        <w:t>.</w:t>
      </w:r>
    </w:p>
    <w:p w14:paraId="5A5DBC00"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ADLS</w:t>
      </w:r>
      <w:r w:rsidRPr="0005077B">
        <w:rPr>
          <w:rFonts w:ascii="Times New Roman" w:hAnsi="Times New Roman" w:cs="Times New Roman"/>
          <w:spacing w:val="-11"/>
        </w:rPr>
        <w:t xml:space="preserve"> </w:t>
      </w:r>
      <w:r w:rsidRPr="0005077B">
        <w:rPr>
          <w:rFonts w:ascii="Times New Roman" w:hAnsi="Times New Roman" w:cs="Times New Roman"/>
          <w:spacing w:val="-2"/>
        </w:rPr>
        <w:t>Gen2,</w:t>
      </w:r>
      <w:r w:rsidRPr="0005077B">
        <w:rPr>
          <w:rFonts w:ascii="Times New Roman" w:hAnsi="Times New Roman" w:cs="Times New Roman"/>
          <w:spacing w:val="-19"/>
        </w:rPr>
        <w:t xml:space="preserve"> </w:t>
      </w:r>
      <w:r w:rsidRPr="0005077B">
        <w:rPr>
          <w:rFonts w:ascii="Times New Roman" w:hAnsi="Times New Roman" w:cs="Times New Roman"/>
          <w:spacing w:val="-2"/>
        </w:rPr>
        <w:t>Delta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9"/>
        </w:rPr>
        <w:t xml:space="preserve"> </w:t>
      </w:r>
      <w:r w:rsidRPr="0005077B">
        <w:rPr>
          <w:rFonts w:ascii="Times New Roman" w:hAnsi="Times New Roman" w:cs="Times New Roman"/>
          <w:spacing w:val="-2"/>
        </w:rPr>
        <w:t>Databricks,</w:t>
      </w:r>
      <w:r w:rsidRPr="0005077B">
        <w:rPr>
          <w:rFonts w:ascii="Times New Roman" w:hAnsi="Times New Roman" w:cs="Times New Roman"/>
          <w:spacing w:val="-19"/>
        </w:rPr>
        <w:t xml:space="preserve"> </w:t>
      </w:r>
      <w:r w:rsidRPr="0005077B">
        <w:rPr>
          <w:rFonts w:ascii="Times New Roman" w:hAnsi="Times New Roman" w:cs="Times New Roman"/>
          <w:spacing w:val="-2"/>
        </w:rPr>
        <w:t>Spark,</w:t>
      </w:r>
      <w:r w:rsidRPr="0005077B">
        <w:rPr>
          <w:rFonts w:ascii="Times New Roman" w:hAnsi="Times New Roman" w:cs="Times New Roman"/>
          <w:spacing w:val="-19"/>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ADF,</w:t>
      </w:r>
      <w:r w:rsidRPr="0005077B">
        <w:rPr>
          <w:rFonts w:ascii="Times New Roman" w:hAnsi="Times New Roman" w:cs="Times New Roman"/>
          <w:spacing w:val="-19"/>
        </w:rPr>
        <w:t xml:space="preserve"> </w:t>
      </w:r>
      <w:r w:rsidRPr="0005077B">
        <w:rPr>
          <w:rFonts w:ascii="Times New Roman" w:hAnsi="Times New Roman" w:cs="Times New Roman"/>
          <w:spacing w:val="-2"/>
        </w:rPr>
        <w:t>DBT</w:t>
      </w:r>
      <w:r w:rsidRPr="0005077B">
        <w:rPr>
          <w:rFonts w:ascii="Times New Roman" w:hAnsi="Times New Roman" w:cs="Times New Roman"/>
          <w:spacing w:val="-13"/>
        </w:rPr>
        <w:t xml:space="preserve"> </w:t>
      </w:r>
      <w:r w:rsidRPr="0005077B">
        <w:rPr>
          <w:rFonts w:ascii="Times New Roman" w:hAnsi="Times New Roman" w:cs="Times New Roman"/>
          <w:spacing w:val="-2"/>
        </w:rPr>
        <w:t>(Core</w:t>
      </w:r>
      <w:r w:rsidRPr="0005077B">
        <w:rPr>
          <w:rFonts w:ascii="Times New Roman" w:hAnsi="Times New Roman" w:cs="Times New Roman"/>
          <w:spacing w:val="-11"/>
        </w:rPr>
        <w:t xml:space="preserve"> </w:t>
      </w:r>
      <w:r w:rsidRPr="0005077B">
        <w:rPr>
          <w:rFonts w:ascii="Times New Roman" w:hAnsi="Times New Roman" w:cs="Times New Roman"/>
          <w:spacing w:val="-2"/>
        </w:rPr>
        <w:t>&amp;</w:t>
      </w:r>
      <w:r w:rsidRPr="0005077B">
        <w:rPr>
          <w:rFonts w:ascii="Times New Roman" w:hAnsi="Times New Roman" w:cs="Times New Roman"/>
          <w:spacing w:val="-10"/>
        </w:rPr>
        <w:t xml:space="preserve"> </w:t>
      </w:r>
      <w:r w:rsidRPr="0005077B">
        <w:rPr>
          <w:rFonts w:ascii="Times New Roman" w:hAnsi="Times New Roman" w:cs="Times New Roman"/>
          <w:spacing w:val="-2"/>
        </w:rPr>
        <w:t>Cloud),</w:t>
      </w:r>
      <w:r w:rsidRPr="0005077B">
        <w:rPr>
          <w:rFonts w:ascii="Times New Roman" w:hAnsi="Times New Roman" w:cs="Times New Roman"/>
          <w:spacing w:val="-19"/>
        </w:rPr>
        <w:t xml:space="preserve"> </w:t>
      </w:r>
      <w:r w:rsidRPr="0005077B">
        <w:rPr>
          <w:rFonts w:ascii="Times New Roman" w:hAnsi="Times New Roman" w:cs="Times New Roman"/>
          <w:spacing w:val="-2"/>
        </w:rPr>
        <w:lastRenderedPageBreak/>
        <w:t>Unity</w:t>
      </w:r>
      <w:r w:rsidRPr="0005077B">
        <w:rPr>
          <w:rFonts w:ascii="Times New Roman" w:hAnsi="Times New Roman" w:cs="Times New Roman"/>
          <w:spacing w:val="-12"/>
        </w:rPr>
        <w:t xml:space="preserve"> </w:t>
      </w:r>
      <w:r w:rsidRPr="0005077B">
        <w:rPr>
          <w:rFonts w:ascii="Times New Roman" w:hAnsi="Times New Roman" w:cs="Times New Roman"/>
          <w:spacing w:val="-2"/>
        </w:rPr>
        <w:t>Catalog,</w:t>
      </w:r>
      <w:r w:rsidRPr="0005077B">
        <w:rPr>
          <w:rFonts w:ascii="Times New Roman" w:hAnsi="Times New Roman" w:cs="Times New Roman"/>
          <w:spacing w:val="-24"/>
        </w:rPr>
        <w:t xml:space="preserve"> </w:t>
      </w:r>
      <w:r w:rsidRPr="0005077B">
        <w:rPr>
          <w:rFonts w:ascii="Times New Roman" w:hAnsi="Times New Roman" w:cs="Times New Roman"/>
          <w:spacing w:val="-2"/>
        </w:rPr>
        <w:t>Terraform,</w:t>
      </w:r>
      <w:r w:rsidRPr="0005077B">
        <w:rPr>
          <w:rFonts w:ascii="Times New Roman" w:hAnsi="Times New Roman" w:cs="Times New Roman"/>
          <w:spacing w:val="-25"/>
        </w:rPr>
        <w:t xml:space="preserve"> </w:t>
      </w:r>
      <w:r w:rsidRPr="0005077B">
        <w:rPr>
          <w:rFonts w:ascii="Times New Roman" w:hAnsi="Times New Roman" w:cs="Times New Roman"/>
          <w:spacing w:val="-2"/>
        </w:rPr>
        <w:t xml:space="preserve">ARM </w:t>
      </w:r>
      <w:r w:rsidRPr="0005077B">
        <w:rPr>
          <w:rFonts w:ascii="Times New Roman" w:hAnsi="Times New Roman" w:cs="Times New Roman"/>
        </w:rPr>
        <w:t>Templates,</w:t>
      </w:r>
      <w:r w:rsidRPr="0005077B">
        <w:rPr>
          <w:rFonts w:ascii="Times New Roman" w:hAnsi="Times New Roman" w:cs="Times New Roman"/>
          <w:spacing w:val="-17"/>
        </w:rPr>
        <w:t xml:space="preserve"> </w:t>
      </w:r>
      <w:r w:rsidRPr="0005077B">
        <w:rPr>
          <w:rFonts w:ascii="Times New Roman" w:hAnsi="Times New Roman" w:cs="Times New Roman"/>
        </w:rPr>
        <w:t>Azure DevOps,</w:t>
      </w:r>
      <w:r w:rsidRPr="0005077B">
        <w:rPr>
          <w:rFonts w:ascii="Times New Roman" w:hAnsi="Times New Roman" w:cs="Times New Roman"/>
          <w:spacing w:val="-9"/>
        </w:rPr>
        <w:t xml:space="preserve"> </w:t>
      </w:r>
      <w:r w:rsidRPr="0005077B">
        <w:rPr>
          <w:rFonts w:ascii="Times New Roman" w:hAnsi="Times New Roman" w:cs="Times New Roman"/>
        </w:rPr>
        <w:t>Git,</w:t>
      </w:r>
      <w:r w:rsidRPr="0005077B">
        <w:rPr>
          <w:rFonts w:ascii="Times New Roman" w:hAnsi="Times New Roman" w:cs="Times New Roman"/>
          <w:spacing w:val="-17"/>
        </w:rPr>
        <w:t xml:space="preserve"> </w:t>
      </w:r>
      <w:r w:rsidRPr="0005077B">
        <w:rPr>
          <w:rFonts w:ascii="Times New Roman" w:hAnsi="Times New Roman" w:cs="Times New Roman"/>
        </w:rPr>
        <w:t>Azure Monitor,</w:t>
      </w:r>
      <w:r w:rsidRPr="0005077B">
        <w:rPr>
          <w:rFonts w:ascii="Times New Roman" w:hAnsi="Times New Roman" w:cs="Times New Roman"/>
          <w:spacing w:val="-9"/>
        </w:rPr>
        <w:t xml:space="preserve"> </w:t>
      </w:r>
      <w:r w:rsidRPr="0005077B">
        <w:rPr>
          <w:rFonts w:ascii="Times New Roman" w:hAnsi="Times New Roman" w:cs="Times New Roman"/>
        </w:rPr>
        <w:t>Log Analytics,</w:t>
      </w:r>
      <w:r w:rsidRPr="0005077B">
        <w:rPr>
          <w:rFonts w:ascii="Times New Roman" w:hAnsi="Times New Roman" w:cs="Times New Roman"/>
          <w:spacing w:val="-9"/>
        </w:rPr>
        <w:t xml:space="preserve"> </w:t>
      </w:r>
      <w:r w:rsidRPr="0005077B">
        <w:rPr>
          <w:rFonts w:ascii="Times New Roman" w:hAnsi="Times New Roman" w:cs="Times New Roman"/>
        </w:rPr>
        <w:t>Medallion Architecture,</w:t>
      </w:r>
      <w:r w:rsidRPr="0005077B">
        <w:rPr>
          <w:rFonts w:ascii="Times New Roman" w:hAnsi="Times New Roman" w:cs="Times New Roman"/>
          <w:spacing w:val="-16"/>
        </w:rPr>
        <w:t xml:space="preserve"> </w:t>
      </w:r>
      <w:r w:rsidRPr="0005077B">
        <w:rPr>
          <w:rFonts w:ascii="Times New Roman" w:hAnsi="Times New Roman" w:cs="Times New Roman"/>
        </w:rPr>
        <w:t>VNet,</w:t>
      </w:r>
      <w:r w:rsidRPr="0005077B">
        <w:rPr>
          <w:rFonts w:ascii="Times New Roman" w:hAnsi="Times New Roman" w:cs="Times New Roman"/>
          <w:spacing w:val="-9"/>
        </w:rPr>
        <w:t xml:space="preserve"> </w:t>
      </w:r>
      <w:r w:rsidRPr="0005077B">
        <w:rPr>
          <w:rFonts w:ascii="Times New Roman" w:hAnsi="Times New Roman" w:cs="Times New Roman"/>
        </w:rPr>
        <w:t>Security &amp; Compliance.</w:t>
      </w:r>
    </w:p>
    <w:p w14:paraId="59023772" w14:textId="77777777" w:rsidR="007A7867" w:rsidRPr="0005077B" w:rsidRDefault="007A7867" w:rsidP="005B256E">
      <w:pPr>
        <w:tabs>
          <w:tab w:val="left" w:pos="303"/>
          <w:tab w:val="left" w:pos="305"/>
        </w:tabs>
        <w:spacing w:before="36" w:line="283" w:lineRule="auto"/>
        <w:ind w:right="626"/>
        <w:jc w:val="both"/>
        <w:rPr>
          <w:rFonts w:ascii="Times New Roman" w:hAnsi="Times New Roman" w:cs="Times New Roman"/>
        </w:rPr>
      </w:pPr>
    </w:p>
    <w:p w14:paraId="6E5D55EB"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0DB60715" w14:textId="77777777" w:rsidR="005B256E" w:rsidRPr="0005077B" w:rsidRDefault="0005077B" w:rsidP="005B256E">
      <w:pPr>
        <w:tabs>
          <w:tab w:val="left" w:pos="8420"/>
        </w:tabs>
        <w:rPr>
          <w:rFonts w:ascii="Times New Roman" w:hAnsi="Times New Roman" w:cs="Times New Roman"/>
          <w:spacing w:val="-4"/>
        </w:rPr>
      </w:pPr>
      <w:r w:rsidRPr="0005077B">
        <w:rPr>
          <w:rFonts w:ascii="Times New Roman" w:hAnsi="Times New Roman" w:cs="Times New Roman"/>
          <w:spacing w:val="-4"/>
        </w:rPr>
        <w:t>Senior</w:t>
      </w:r>
      <w:r w:rsidR="005B256E" w:rsidRPr="0005077B">
        <w:rPr>
          <w:rFonts w:ascii="Times New Roman" w:hAnsi="Times New Roman" w:cs="Times New Roman"/>
          <w:spacing w:val="-4"/>
        </w:rPr>
        <w:t xml:space="preserve"> </w:t>
      </w:r>
      <w:r w:rsidRPr="0005077B">
        <w:rPr>
          <w:rFonts w:ascii="Times New Roman" w:hAnsi="Times New Roman" w:cs="Times New Roman"/>
          <w:spacing w:val="-4"/>
        </w:rPr>
        <w:t>Cloud Architect</w:t>
      </w:r>
      <w:r w:rsidR="005B256E" w:rsidRPr="0005077B">
        <w:rPr>
          <w:rFonts w:ascii="Times New Roman" w:hAnsi="Times New Roman" w:cs="Times New Roman"/>
          <w:spacing w:val="-4"/>
        </w:rPr>
        <w:tab/>
        <w:t xml:space="preserve">          12/2019 - 12/2023</w:t>
      </w:r>
    </w:p>
    <w:p w14:paraId="1B3A5F50"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hAnsi="Times New Roman" w:cs="Times New Roman"/>
          <w:spacing w:val="-2"/>
        </w:rPr>
      </w:pPr>
      <w:r w:rsidRPr="0005077B">
        <w:rPr>
          <w:rFonts w:ascii="Times New Roman" w:hAnsi="Times New Roman" w:cs="Times New Roman"/>
          <w:b/>
          <w:bCs/>
          <w:spacing w:val="-2"/>
        </w:rPr>
        <w:t>Architected</w:t>
      </w:r>
      <w:r w:rsidRPr="0005077B">
        <w:rPr>
          <w:rFonts w:ascii="Times New Roman" w:hAnsi="Times New Roman" w:cs="Times New Roman"/>
          <w:spacing w:val="-2"/>
        </w:rPr>
        <w:t xml:space="preserve"> and led the modernization of an enterprise data platform on </w:t>
      </w:r>
      <w:r w:rsidRPr="0005077B">
        <w:rPr>
          <w:rFonts w:ascii="Times New Roman" w:hAnsi="Times New Roman" w:cs="Times New Roman"/>
          <w:b/>
          <w:bCs/>
          <w:spacing w:val="-2"/>
        </w:rPr>
        <w:t>Azure</w:t>
      </w:r>
      <w:r w:rsidRPr="0005077B">
        <w:rPr>
          <w:rFonts w:ascii="Times New Roman" w:hAnsi="Times New Roman" w:cs="Times New Roman"/>
          <w:spacing w:val="-2"/>
        </w:rPr>
        <w:t>, ensuring scalability, security, and operational efficiency for large-scale data processing.</w:t>
      </w:r>
    </w:p>
    <w:p w14:paraId="296739C2"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Designed and implemented cloud data architecture, leveraging </w:t>
      </w:r>
      <w:r w:rsidRPr="0005077B">
        <w:rPr>
          <w:rFonts w:ascii="Times New Roman" w:hAnsi="Times New Roman" w:cs="Times New Roman"/>
          <w:b/>
          <w:bCs/>
          <w:spacing w:val="-2"/>
        </w:rPr>
        <w:t>Azure Data Lake, Synapse Analytics, and Databricks</w:t>
      </w:r>
      <w:r w:rsidRPr="0005077B">
        <w:rPr>
          <w:rFonts w:ascii="Times New Roman" w:hAnsi="Times New Roman" w:cs="Times New Roman"/>
          <w:spacing w:val="-2"/>
        </w:rPr>
        <w:t xml:space="preserve"> to support high-performance analytics and reporting.</w:t>
      </w:r>
    </w:p>
    <w:p w14:paraId="781F9C11"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Defined governance frameworks and security policies for </w:t>
      </w:r>
      <w:r w:rsidRPr="0005077B">
        <w:rPr>
          <w:rFonts w:ascii="Times New Roman" w:hAnsi="Times New Roman" w:cs="Times New Roman"/>
          <w:b/>
          <w:bCs/>
          <w:spacing w:val="-2"/>
        </w:rPr>
        <w:t>Azure Data Services</w:t>
      </w:r>
      <w:r w:rsidRPr="0005077B">
        <w:rPr>
          <w:rFonts w:ascii="Times New Roman" w:hAnsi="Times New Roman" w:cs="Times New Roman"/>
          <w:spacing w:val="-2"/>
        </w:rPr>
        <w:t xml:space="preserve">, ensuring compliance with </w:t>
      </w:r>
      <w:r w:rsidRPr="0005077B">
        <w:rPr>
          <w:rFonts w:ascii="Times New Roman" w:hAnsi="Times New Roman" w:cs="Times New Roman"/>
          <w:b/>
          <w:bCs/>
          <w:spacing w:val="-2"/>
        </w:rPr>
        <w:t>HIPAA, GDPR,</w:t>
      </w:r>
      <w:r w:rsidRPr="0005077B">
        <w:rPr>
          <w:rFonts w:ascii="Times New Roman" w:hAnsi="Times New Roman" w:cs="Times New Roman"/>
          <w:spacing w:val="-2"/>
        </w:rPr>
        <w:t xml:space="preserve"> and enterprise security standards for data-sensitive solutions.</w:t>
      </w:r>
    </w:p>
    <w:p w14:paraId="6FB33B26"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Led cloud migration strategies, optimizing on-premise to </w:t>
      </w:r>
      <w:r w:rsidRPr="0005077B">
        <w:rPr>
          <w:rFonts w:ascii="Times New Roman" w:hAnsi="Times New Roman" w:cs="Times New Roman"/>
          <w:b/>
          <w:bCs/>
          <w:spacing w:val="-2"/>
        </w:rPr>
        <w:t>Azure</w:t>
      </w:r>
      <w:r w:rsidRPr="0005077B">
        <w:rPr>
          <w:rFonts w:ascii="Times New Roman" w:hAnsi="Times New Roman" w:cs="Times New Roman"/>
          <w:spacing w:val="-2"/>
        </w:rPr>
        <w:t xml:space="preserve"> transitions for data warehousing, reporting, and operational data stores, reducing costs and enhancing data agility.</w:t>
      </w:r>
    </w:p>
    <w:p w14:paraId="49F10E20"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Spearheaded</w:t>
      </w:r>
      <w:r w:rsidRPr="0005077B">
        <w:rPr>
          <w:rFonts w:ascii="Times New Roman" w:hAnsi="Times New Roman" w:cs="Times New Roman"/>
          <w:b/>
          <w:bCs/>
          <w:spacing w:val="-2"/>
        </w:rPr>
        <w:t xml:space="preserve"> ELT/ETL </w:t>
      </w:r>
      <w:r w:rsidRPr="0005077B">
        <w:rPr>
          <w:rFonts w:ascii="Times New Roman" w:hAnsi="Times New Roman" w:cs="Times New Roman"/>
          <w:spacing w:val="-2"/>
        </w:rPr>
        <w:t xml:space="preserve">modernization, integrating </w:t>
      </w:r>
      <w:r w:rsidRPr="0005077B">
        <w:rPr>
          <w:rFonts w:ascii="Times New Roman" w:hAnsi="Times New Roman" w:cs="Times New Roman"/>
          <w:b/>
          <w:bCs/>
          <w:spacing w:val="-2"/>
        </w:rPr>
        <w:t>Azure Data Factory, Azure SQL Database, and Databricks</w:t>
      </w:r>
      <w:r w:rsidRPr="0005077B">
        <w:rPr>
          <w:rFonts w:ascii="Times New Roman" w:hAnsi="Times New Roman" w:cs="Times New Roman"/>
          <w:spacing w:val="-2"/>
        </w:rPr>
        <w:t xml:space="preserve"> to streamline data movement and improve processing efficiency.</w:t>
      </w:r>
    </w:p>
    <w:p w14:paraId="3FB7BC10"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Developed scalable data models and storage strategies in </w:t>
      </w:r>
      <w:r w:rsidRPr="0005077B">
        <w:rPr>
          <w:rFonts w:ascii="Times New Roman" w:hAnsi="Times New Roman" w:cs="Times New Roman"/>
          <w:b/>
          <w:bCs/>
          <w:spacing w:val="-2"/>
        </w:rPr>
        <w:t>Azure Data Lake and Synapse Analytics</w:t>
      </w:r>
      <w:r w:rsidRPr="0005077B">
        <w:rPr>
          <w:rFonts w:ascii="Times New Roman" w:hAnsi="Times New Roman" w:cs="Times New Roman"/>
          <w:spacing w:val="-2"/>
        </w:rPr>
        <w:t>, enabling faster data-driven decision-making.</w:t>
      </w:r>
    </w:p>
    <w:p w14:paraId="06B694D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Standardized </w:t>
      </w:r>
      <w:r w:rsidRPr="0005077B">
        <w:rPr>
          <w:rFonts w:ascii="Times New Roman" w:hAnsi="Times New Roman" w:cs="Times New Roman"/>
          <w:b/>
          <w:bCs/>
          <w:spacing w:val="-2"/>
        </w:rPr>
        <w:t>DevOps &amp; CI/CD</w:t>
      </w:r>
      <w:r w:rsidRPr="0005077B">
        <w:rPr>
          <w:rFonts w:ascii="Times New Roman" w:hAnsi="Times New Roman" w:cs="Times New Roman"/>
          <w:spacing w:val="-2"/>
        </w:rPr>
        <w:t xml:space="preserve"> practices for data infrastructure automation, implementing </w:t>
      </w:r>
      <w:r w:rsidRPr="0005077B">
        <w:rPr>
          <w:rFonts w:ascii="Times New Roman" w:hAnsi="Times New Roman" w:cs="Times New Roman"/>
          <w:b/>
          <w:bCs/>
          <w:spacing w:val="-2"/>
        </w:rPr>
        <w:t>Terraform, ARM Templates, and Azure DevOps</w:t>
      </w:r>
      <w:r w:rsidRPr="0005077B">
        <w:rPr>
          <w:rFonts w:ascii="Times New Roman" w:hAnsi="Times New Roman" w:cs="Times New Roman"/>
          <w:spacing w:val="-2"/>
        </w:rPr>
        <w:t xml:space="preserve"> to enhance deployment efficiency.</w:t>
      </w:r>
    </w:p>
    <w:p w14:paraId="2579E76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Directed the selection and integration of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tools and </w:t>
      </w:r>
      <w:r w:rsidRPr="0005077B">
        <w:rPr>
          <w:rFonts w:ascii="Times New Roman" w:hAnsi="Times New Roman" w:cs="Times New Roman"/>
          <w:b/>
          <w:bCs/>
          <w:spacing w:val="-2"/>
        </w:rPr>
        <w:t>cloud-native</w:t>
      </w:r>
      <w:r w:rsidRPr="0005077B">
        <w:rPr>
          <w:rFonts w:ascii="Times New Roman" w:hAnsi="Times New Roman" w:cs="Times New Roman"/>
          <w:spacing w:val="-2"/>
        </w:rPr>
        <w:t xml:space="preserve"> frameworks, ensuring seamless data ingestion, transformation, and real-time analytics.</w:t>
      </w:r>
    </w:p>
    <w:p w14:paraId="50B05E8C"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Optimized </w:t>
      </w:r>
      <w:r w:rsidRPr="0005077B">
        <w:rPr>
          <w:rFonts w:ascii="Times New Roman" w:hAnsi="Times New Roman" w:cs="Times New Roman"/>
          <w:b/>
          <w:bCs/>
          <w:spacing w:val="-2"/>
        </w:rPr>
        <w:t>real-time data streaming</w:t>
      </w:r>
      <w:r w:rsidRPr="0005077B">
        <w:rPr>
          <w:rFonts w:ascii="Times New Roman" w:hAnsi="Times New Roman" w:cs="Times New Roman"/>
          <w:spacing w:val="-2"/>
        </w:rPr>
        <w:t xml:space="preserve">, utilizing </w:t>
      </w:r>
      <w:r w:rsidRPr="0005077B">
        <w:rPr>
          <w:rFonts w:ascii="Times New Roman" w:hAnsi="Times New Roman" w:cs="Times New Roman"/>
          <w:b/>
          <w:bCs/>
          <w:spacing w:val="-2"/>
        </w:rPr>
        <w:t xml:space="preserve">Azure Stream Analytics </w:t>
      </w:r>
      <w:r w:rsidRPr="0005077B">
        <w:rPr>
          <w:rFonts w:ascii="Times New Roman" w:hAnsi="Times New Roman" w:cs="Times New Roman"/>
          <w:spacing w:val="-2"/>
        </w:rPr>
        <w:t>and</w:t>
      </w:r>
      <w:r w:rsidRPr="0005077B">
        <w:rPr>
          <w:rFonts w:ascii="Times New Roman" w:hAnsi="Times New Roman" w:cs="Times New Roman"/>
          <w:b/>
          <w:bCs/>
          <w:spacing w:val="-2"/>
        </w:rPr>
        <w:t xml:space="preserve"> Event Hubs</w:t>
      </w:r>
      <w:r w:rsidRPr="0005077B">
        <w:rPr>
          <w:rFonts w:ascii="Times New Roman" w:hAnsi="Times New Roman" w:cs="Times New Roman"/>
          <w:spacing w:val="-2"/>
        </w:rPr>
        <w:t xml:space="preserve"> to process large-scale event-driven data for operational intelligence.</w:t>
      </w:r>
    </w:p>
    <w:p w14:paraId="1927F6CE"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 xml:space="preserve">RBAC </w:t>
      </w:r>
      <w:r w:rsidRPr="0005077B">
        <w:rPr>
          <w:rFonts w:ascii="Times New Roman" w:hAnsi="Times New Roman" w:cs="Times New Roman"/>
          <w:spacing w:val="-2"/>
        </w:rPr>
        <w:t>and security measures, safeguarding sensitive financial and healthcare data while maintaining audit compliance.</w:t>
      </w:r>
    </w:p>
    <w:p w14:paraId="2D33FD6D"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Integrated</w:t>
      </w:r>
      <w:r w:rsidRPr="0005077B">
        <w:rPr>
          <w:rFonts w:ascii="Times New Roman" w:hAnsi="Times New Roman" w:cs="Times New Roman"/>
          <w:b/>
          <w:bCs/>
          <w:spacing w:val="-2"/>
        </w:rPr>
        <w:t xml:space="preserve"> multi-cloud solutions</w:t>
      </w:r>
      <w:r w:rsidRPr="0005077B">
        <w:rPr>
          <w:rFonts w:ascii="Times New Roman" w:hAnsi="Times New Roman" w:cs="Times New Roman"/>
          <w:spacing w:val="-2"/>
        </w:rPr>
        <w:t xml:space="preserve">, combining </w:t>
      </w:r>
      <w:r w:rsidRPr="0005077B">
        <w:rPr>
          <w:rFonts w:ascii="Times New Roman" w:hAnsi="Times New Roman" w:cs="Times New Roman"/>
          <w:b/>
          <w:bCs/>
          <w:spacing w:val="-2"/>
        </w:rPr>
        <w:t>Azure and Snowflake</w:t>
      </w:r>
      <w:r w:rsidRPr="0005077B">
        <w:rPr>
          <w:rFonts w:ascii="Times New Roman" w:hAnsi="Times New Roman" w:cs="Times New Roman"/>
          <w:spacing w:val="-2"/>
        </w:rPr>
        <w:t xml:space="preserve"> to enhance the enterprise data ecosystem and interoperability.</w:t>
      </w:r>
    </w:p>
    <w:p w14:paraId="3E8E081A"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Orchestrated </w:t>
      </w:r>
      <w:r w:rsidRPr="0005077B">
        <w:rPr>
          <w:rFonts w:ascii="Times New Roman" w:hAnsi="Times New Roman" w:cs="Times New Roman"/>
          <w:b/>
          <w:bCs/>
          <w:spacing w:val="-2"/>
        </w:rPr>
        <w:t xml:space="preserve">disaster recovery </w:t>
      </w:r>
      <w:r w:rsidRPr="0005077B">
        <w:rPr>
          <w:rFonts w:ascii="Times New Roman" w:hAnsi="Times New Roman" w:cs="Times New Roman"/>
          <w:spacing w:val="-2"/>
        </w:rPr>
        <w:t>and</w:t>
      </w:r>
      <w:r w:rsidRPr="0005077B">
        <w:rPr>
          <w:rFonts w:ascii="Times New Roman" w:hAnsi="Times New Roman" w:cs="Times New Roman"/>
          <w:b/>
          <w:bCs/>
          <w:spacing w:val="-2"/>
        </w:rPr>
        <w:t xml:space="preserve"> high-availability </w:t>
      </w:r>
      <w:r w:rsidRPr="0005077B">
        <w:rPr>
          <w:rFonts w:ascii="Times New Roman" w:hAnsi="Times New Roman" w:cs="Times New Roman"/>
          <w:spacing w:val="-2"/>
        </w:rPr>
        <w:t>strategies, ensuring business continuity, data resilience, and performance tuning for cloud-based analytics environments.</w:t>
      </w:r>
    </w:p>
    <w:p w14:paraId="69D9AE8D" w14:textId="77777777" w:rsidR="005B256E" w:rsidRPr="007A7867" w:rsidRDefault="005B256E" w:rsidP="007A7867">
      <w:pPr>
        <w:tabs>
          <w:tab w:val="left" w:pos="303"/>
          <w:tab w:val="left" w:pos="305"/>
        </w:tabs>
        <w:spacing w:line="283" w:lineRule="auto"/>
        <w:ind w:right="139"/>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Data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1"/>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w:t>
      </w:r>
      <w:r w:rsidRPr="0005077B">
        <w:rPr>
          <w:rFonts w:ascii="Times New Roman" w:hAnsi="Times New Roman" w:cs="Times New Roman"/>
          <w:spacing w:val="-11"/>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Database,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9"/>
        </w:rPr>
        <w:t xml:space="preserve"> </w:t>
      </w:r>
      <w:r w:rsidRPr="0005077B">
        <w:rPr>
          <w:rFonts w:ascii="Times New Roman" w:hAnsi="Times New Roman" w:cs="Times New Roman"/>
          <w:spacing w:val="-2"/>
        </w:rPr>
        <w:t xml:space="preserve">Cosmos </w:t>
      </w:r>
      <w:r w:rsidRPr="0005077B">
        <w:rPr>
          <w:rFonts w:ascii="Times New Roman" w:hAnsi="Times New Roman" w:cs="Times New Roman"/>
        </w:rPr>
        <w:t>DB,</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HDInsight,</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Stream</w:t>
      </w:r>
      <w:r w:rsidRPr="0005077B">
        <w:rPr>
          <w:rFonts w:ascii="Times New Roman" w:hAnsi="Times New Roman" w:cs="Times New Roman"/>
          <w:spacing w:val="-12"/>
        </w:rPr>
        <w:t xml:space="preserve"> </w:t>
      </w:r>
      <w:r w:rsidRPr="0005077B">
        <w:rPr>
          <w:rFonts w:ascii="Times New Roman" w:hAnsi="Times New Roman" w:cs="Times New Roman"/>
        </w:rPr>
        <w:t>Analytics,</w:t>
      </w:r>
      <w:r w:rsidRPr="0005077B">
        <w:rPr>
          <w:rFonts w:ascii="Times New Roman" w:hAnsi="Times New Roman" w:cs="Times New Roman"/>
          <w:spacing w:val="-24"/>
        </w:rPr>
        <w:t xml:space="preserve"> </w:t>
      </w:r>
      <w:r w:rsidRPr="0005077B">
        <w:rPr>
          <w:rFonts w:ascii="Times New Roman" w:hAnsi="Times New Roman" w:cs="Times New Roman"/>
        </w:rPr>
        <w:t>Terraform,</w:t>
      </w:r>
      <w:r w:rsidRPr="0005077B">
        <w:rPr>
          <w:rFonts w:ascii="Times New Roman" w:hAnsi="Times New Roman" w:cs="Times New Roman"/>
          <w:spacing w:val="-25"/>
        </w:rPr>
        <w:t xml:space="preserve"> </w:t>
      </w:r>
      <w:r w:rsidRPr="0005077B">
        <w:rPr>
          <w:rFonts w:ascii="Times New Roman" w:hAnsi="Times New Roman" w:cs="Times New Roman"/>
        </w:rPr>
        <w:t>ARM</w:t>
      </w:r>
      <w:r w:rsidRPr="0005077B">
        <w:rPr>
          <w:rFonts w:ascii="Times New Roman" w:hAnsi="Times New Roman" w:cs="Times New Roman"/>
          <w:spacing w:val="-12"/>
        </w:rPr>
        <w:t xml:space="preserve"> </w:t>
      </w:r>
      <w:r w:rsidRPr="0005077B">
        <w:rPr>
          <w:rFonts w:ascii="Times New Roman" w:hAnsi="Times New Roman" w:cs="Times New Roman"/>
        </w:rPr>
        <w:t>Templates,</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DevOps,</w:t>
      </w:r>
      <w:r w:rsidRPr="0005077B">
        <w:rPr>
          <w:rFonts w:ascii="Times New Roman" w:hAnsi="Times New Roman" w:cs="Times New Roman"/>
          <w:spacing w:val="-19"/>
        </w:rPr>
        <w:t xml:space="preserve"> </w:t>
      </w:r>
      <w:r w:rsidRPr="0005077B">
        <w:rPr>
          <w:rFonts w:ascii="Times New Roman" w:hAnsi="Times New Roman" w:cs="Times New Roman"/>
        </w:rPr>
        <w:t>Git,</w:t>
      </w:r>
      <w:r w:rsidRPr="0005077B">
        <w:rPr>
          <w:rFonts w:ascii="Times New Roman" w:hAnsi="Times New Roman" w:cs="Times New Roman"/>
          <w:spacing w:val="-19"/>
        </w:rPr>
        <w:t xml:space="preserve"> </w:t>
      </w:r>
      <w:r w:rsidRPr="0005077B">
        <w:rPr>
          <w:rFonts w:ascii="Times New Roman" w:hAnsi="Times New Roman" w:cs="Times New Roman"/>
        </w:rPr>
        <w:t>Data</w:t>
      </w:r>
      <w:r w:rsidRPr="0005077B">
        <w:rPr>
          <w:rFonts w:ascii="Times New Roman" w:hAnsi="Times New Roman" w:cs="Times New Roman"/>
          <w:spacing w:val="-6"/>
        </w:rPr>
        <w:t xml:space="preserve"> </w:t>
      </w:r>
      <w:r w:rsidRPr="0005077B">
        <w:rPr>
          <w:rFonts w:ascii="Times New Roman" w:hAnsi="Times New Roman" w:cs="Times New Roman"/>
        </w:rPr>
        <w:t>Governance,</w:t>
      </w:r>
      <w:r w:rsidRPr="0005077B">
        <w:rPr>
          <w:rFonts w:ascii="Times New Roman" w:hAnsi="Times New Roman" w:cs="Times New Roman"/>
          <w:spacing w:val="-19"/>
        </w:rPr>
        <w:t xml:space="preserve"> </w:t>
      </w:r>
      <w:r w:rsidRPr="0005077B">
        <w:rPr>
          <w:rFonts w:ascii="Times New Roman" w:hAnsi="Times New Roman" w:cs="Times New Roman"/>
        </w:rPr>
        <w:t>Security</w:t>
      </w:r>
      <w:r w:rsidRPr="0005077B">
        <w:rPr>
          <w:rFonts w:ascii="Times New Roman" w:hAnsi="Times New Roman" w:cs="Times New Roman"/>
          <w:spacing w:val="-12"/>
        </w:rPr>
        <w:t xml:space="preserve"> </w:t>
      </w:r>
      <w:r w:rsidRPr="0005077B">
        <w:rPr>
          <w:rFonts w:ascii="Times New Roman" w:hAnsi="Times New Roman" w:cs="Times New Roman"/>
        </w:rPr>
        <w:t>&amp;</w:t>
      </w:r>
      <w:r w:rsidRPr="0005077B">
        <w:rPr>
          <w:rFonts w:ascii="Times New Roman" w:hAnsi="Times New Roman" w:cs="Times New Roman"/>
          <w:spacing w:val="-6"/>
        </w:rPr>
        <w:t xml:space="preserve"> </w:t>
      </w:r>
      <w:r w:rsidRPr="0005077B">
        <w:rPr>
          <w:rFonts w:ascii="Times New Roman" w:hAnsi="Times New Roman" w:cs="Times New Roman"/>
        </w:rPr>
        <w:t>Compliance</w:t>
      </w:r>
      <w:r w:rsidRPr="0005077B">
        <w:rPr>
          <w:rFonts w:ascii="Times New Roman" w:hAnsi="Times New Roman" w:cs="Times New Roman"/>
          <w:spacing w:val="-6"/>
        </w:rPr>
        <w:t xml:space="preserve"> </w:t>
      </w:r>
      <w:r w:rsidRPr="0005077B">
        <w:rPr>
          <w:rFonts w:ascii="Times New Roman" w:hAnsi="Times New Roman" w:cs="Times New Roman"/>
        </w:rPr>
        <w:t>(HIPAA, GDPR),</w:t>
      </w:r>
      <w:r w:rsidRPr="0005077B">
        <w:rPr>
          <w:rFonts w:ascii="Times New Roman" w:hAnsi="Times New Roman" w:cs="Times New Roman"/>
          <w:spacing w:val="-5"/>
        </w:rPr>
        <w:t xml:space="preserve"> </w:t>
      </w:r>
      <w:r w:rsidRPr="0005077B">
        <w:rPr>
          <w:rFonts w:ascii="Times New Roman" w:hAnsi="Times New Roman" w:cs="Times New Roman"/>
        </w:rPr>
        <w:t>Medallion Architecture,</w:t>
      </w:r>
      <w:r w:rsidRPr="0005077B">
        <w:rPr>
          <w:rFonts w:ascii="Times New Roman" w:hAnsi="Times New Roman" w:cs="Times New Roman"/>
          <w:spacing w:val="-5"/>
        </w:rPr>
        <w:t xml:space="preserve"> </w:t>
      </w:r>
      <w:r w:rsidRPr="0005077B">
        <w:rPr>
          <w:rFonts w:ascii="Times New Roman" w:hAnsi="Times New Roman" w:cs="Times New Roman"/>
        </w:rPr>
        <w:t>Role-based Access Control (RBAC).</w:t>
      </w:r>
    </w:p>
    <w:p w14:paraId="5F0A40A5"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275EE996"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7F33EBB1"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05E5DB1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accuracy. </w:t>
      </w:r>
    </w:p>
    <w:p w14:paraId="5E12C98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11C97D5C"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79DAF2EF"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5FA6A3B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w:t>
      </w:r>
      <w:r w:rsidRPr="0005077B">
        <w:rPr>
          <w:rFonts w:ascii="Times New Roman" w:hAnsi="Times New Roman" w:cs="Times New Roman"/>
          <w:spacing w:val="-2"/>
        </w:rPr>
        <w:lastRenderedPageBreak/>
        <w:t xml:space="preserve">consistency, dependency tracking, and optimized workload management. </w:t>
      </w:r>
    </w:p>
    <w:p w14:paraId="16E3D57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3D7FEC6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6F9BEBAD"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4BAD2CA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4D96F695"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337E8BE5"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18C99AE6"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094820B5"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2F1B673E"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495484C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4A7766B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61AB734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097383D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2F95259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07D0204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5673C28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31FB64E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1459D46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5536EE0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3757591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2D02990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57B6A10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144C557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4F76D054"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1C22FF29"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05A376CE"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6B116512"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155F522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04DEC01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707BEEB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5D82FEA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05707B2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473248C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6F1E2B6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7373914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3398B3F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043C277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12C24D2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4315C97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35DF02A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4776408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1E972051"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26BF74A8"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19EB1179"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6A0A0A8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1E42A00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7D02153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53F4D5A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72B5D0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43FFF3A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4D3385E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4CA554F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7DB8BA2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32CB50A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3CE0E2C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1A684E7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2E97468F"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7C7AA42D"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07F95673"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03763640"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39839164" wp14:editId="076D6F51">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90BD8C4"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0687B4CB" w14:textId="77777777" w:rsidR="005B256E" w:rsidRPr="0005077B" w:rsidRDefault="005B256E" w:rsidP="005B256E">
      <w:pPr>
        <w:pStyle w:val="Heading1"/>
        <w:rPr>
          <w:rFonts w:ascii="Times New Roman" w:hAnsi="Times New Roman" w:cs="Times New Roman"/>
          <w:spacing w:val="-2"/>
          <w:w w:val="110"/>
          <w:sz w:val="24"/>
          <w:szCs w:val="24"/>
        </w:rPr>
      </w:pPr>
    </w:p>
    <w:p w14:paraId="1F2F7E34"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7C095C0A"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0C541C91" wp14:editId="11D8AB9D">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E1CF2F5"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07A15648"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5377C14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343D9DD3"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3ADC7EDF"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37FBF4F9"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7AF4" w14:textId="77777777" w:rsidR="007B6AF0" w:rsidRDefault="007B6AF0">
      <w:r>
        <w:separator/>
      </w:r>
    </w:p>
  </w:endnote>
  <w:endnote w:type="continuationSeparator" w:id="0">
    <w:p w14:paraId="445E8C5B" w14:textId="77777777" w:rsidR="007B6AF0" w:rsidRDefault="007B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160D"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BC47" w14:textId="77777777" w:rsidR="007B6AF0" w:rsidRDefault="007B6AF0">
      <w:r>
        <w:separator/>
      </w:r>
    </w:p>
  </w:footnote>
  <w:footnote w:type="continuationSeparator" w:id="0">
    <w:p w14:paraId="624A9E0A" w14:textId="77777777" w:rsidR="007B6AF0" w:rsidRDefault="007B6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8C43"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0"/>
  </w:num>
  <w:num w:numId="3" w16cid:durableId="1673726474">
    <w:abstractNumId w:val="3"/>
  </w:num>
  <w:num w:numId="4" w16cid:durableId="1824393940">
    <w:abstractNumId w:val="4"/>
  </w:num>
  <w:num w:numId="5" w16cid:durableId="715397008">
    <w:abstractNumId w:val="7"/>
  </w:num>
  <w:num w:numId="6" w16cid:durableId="920068302">
    <w:abstractNumId w:val="6"/>
  </w:num>
  <w:num w:numId="7" w16cid:durableId="1301303711">
    <w:abstractNumId w:val="2"/>
  </w:num>
  <w:num w:numId="8" w16cid:durableId="1898664724">
    <w:abstractNumId w:val="5"/>
  </w:num>
  <w:num w:numId="9" w16cid:durableId="1465582164">
    <w:abstractNumId w:val="0"/>
  </w:num>
  <w:num w:numId="10" w16cid:durableId="268587272">
    <w:abstractNumId w:val="15"/>
  </w:num>
  <w:num w:numId="11" w16cid:durableId="1038359150">
    <w:abstractNumId w:val="8"/>
  </w:num>
  <w:num w:numId="12" w16cid:durableId="1006515985">
    <w:abstractNumId w:val="11"/>
  </w:num>
  <w:num w:numId="13" w16cid:durableId="622544078">
    <w:abstractNumId w:val="9"/>
  </w:num>
  <w:num w:numId="14" w16cid:durableId="669286223">
    <w:abstractNumId w:val="13"/>
  </w:num>
  <w:num w:numId="15" w16cid:durableId="10763858">
    <w:abstractNumId w:val="1"/>
  </w:num>
  <w:num w:numId="16" w16cid:durableId="13376078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35B49"/>
    <w:rsid w:val="0005077B"/>
    <w:rsid w:val="000967D4"/>
    <w:rsid w:val="00176498"/>
    <w:rsid w:val="00194470"/>
    <w:rsid w:val="00265ACC"/>
    <w:rsid w:val="0026624F"/>
    <w:rsid w:val="0038100E"/>
    <w:rsid w:val="003A6756"/>
    <w:rsid w:val="003B3D63"/>
    <w:rsid w:val="00433C83"/>
    <w:rsid w:val="0047424A"/>
    <w:rsid w:val="00481B4D"/>
    <w:rsid w:val="00493AC9"/>
    <w:rsid w:val="0052722D"/>
    <w:rsid w:val="00560E78"/>
    <w:rsid w:val="005B101A"/>
    <w:rsid w:val="005B256E"/>
    <w:rsid w:val="005C3B4D"/>
    <w:rsid w:val="006302A0"/>
    <w:rsid w:val="00641FC9"/>
    <w:rsid w:val="00667D03"/>
    <w:rsid w:val="006D1B79"/>
    <w:rsid w:val="00700B4C"/>
    <w:rsid w:val="007164B5"/>
    <w:rsid w:val="00716B1F"/>
    <w:rsid w:val="00720867"/>
    <w:rsid w:val="007520BE"/>
    <w:rsid w:val="007A7867"/>
    <w:rsid w:val="007B6AF0"/>
    <w:rsid w:val="00802718"/>
    <w:rsid w:val="00857D08"/>
    <w:rsid w:val="00897722"/>
    <w:rsid w:val="008C678A"/>
    <w:rsid w:val="00966F89"/>
    <w:rsid w:val="00970BD6"/>
    <w:rsid w:val="009E1286"/>
    <w:rsid w:val="009E352C"/>
    <w:rsid w:val="009F012F"/>
    <w:rsid w:val="00A54213"/>
    <w:rsid w:val="00A63FAE"/>
    <w:rsid w:val="00AF17CE"/>
    <w:rsid w:val="00B10734"/>
    <w:rsid w:val="00B146F1"/>
    <w:rsid w:val="00B27613"/>
    <w:rsid w:val="00B319F3"/>
    <w:rsid w:val="00BA448B"/>
    <w:rsid w:val="00BF739E"/>
    <w:rsid w:val="00C67DD0"/>
    <w:rsid w:val="00C847C1"/>
    <w:rsid w:val="00C91F37"/>
    <w:rsid w:val="00CB1696"/>
    <w:rsid w:val="00CB22E4"/>
    <w:rsid w:val="00CC64CB"/>
    <w:rsid w:val="00CD625D"/>
    <w:rsid w:val="00D20DA1"/>
    <w:rsid w:val="00D32979"/>
    <w:rsid w:val="00D33798"/>
    <w:rsid w:val="00D463D5"/>
    <w:rsid w:val="00D536FB"/>
    <w:rsid w:val="00D636DB"/>
    <w:rsid w:val="00D71153"/>
    <w:rsid w:val="00D84ACA"/>
    <w:rsid w:val="00D930E7"/>
    <w:rsid w:val="00DC6823"/>
    <w:rsid w:val="00DE482C"/>
    <w:rsid w:val="00DF0789"/>
    <w:rsid w:val="00F222B8"/>
    <w:rsid w:val="00F464DB"/>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FE46"/>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ekhar20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2162</Words>
  <Characters>12328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8</cp:revision>
  <cp:lastPrinted>2025-03-14T17:37:00Z</cp:lastPrinted>
  <dcterms:created xsi:type="dcterms:W3CDTF">2025-03-19T18:49:00Z</dcterms:created>
  <dcterms:modified xsi:type="dcterms:W3CDTF">2025-06-04T16:33:00Z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