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single" w:sz="18" w:space="0" w:color="4BACC6"/>
          <w:insideV w:val="single" w:sz="8" w:space="0" w:color="4BACC6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27"/>
        <w:gridCol w:w="1548"/>
        <w:gridCol w:w="599"/>
        <w:gridCol w:w="1154"/>
        <w:gridCol w:w="1050"/>
        <w:gridCol w:w="1292"/>
        <w:gridCol w:w="645"/>
        <w:gridCol w:w="714"/>
        <w:gridCol w:w="599"/>
        <w:gridCol w:w="796"/>
      </w:tblGrid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Serial No.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Questions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CO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Bloom’s Taxonomy Level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Difficulty Level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Competitive Exam Question Y/N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Area</w:t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Topic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Unit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Marks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1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Define sum rule with an example.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K1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Low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2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Define product rule with an example.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K1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Low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3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r>
              <w:t xml:space="preserve">Define permutation of </w:t>
            </w:r>
            <w:r>
              <w:t>n objects taking r objects at a time.</w:t>
            </w:r>
          </w:p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4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r>
              <w:t>Define combination of n objects taking r objects at a time.</w:t>
            </w:r>
          </w:p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5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r>
              <w:t>Define relation between permutation and combination of n objects taking r at a time.</w:t>
            </w:r>
          </w:p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K1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6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r>
              <w:t>Find permutation of the letters of the word BANANA.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Low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7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</w:pPr>
            <w:r>
              <w:t>Find the formula for circular permutation.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8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sz w:val="24"/>
                <w:szCs w:val="24"/>
              </w:rPr>
            </w:pPr>
            <w:r>
              <w:t>Define</w:t>
            </w:r>
            <w:r>
              <w:rPr>
                <w:rFonts w:ascii="Cambria" w:hAnsi="Cambria" w:cs="Cambri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  <w:lang w:val="en-US"/>
              </w:rPr>
              <w:lastRenderedPageBreak/>
              <w:t>Inclusion and exclusion principle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K1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Low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9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rPr>
                <w:sz w:val="24"/>
                <w:szCs w:val="24"/>
              </w:rPr>
            </w:pPr>
            <w:r>
              <w:t xml:space="preserve">Define </w:t>
            </w:r>
            <w:r>
              <w:rPr>
                <w:rFonts w:cs="Calibri"/>
                <w:sz w:val="24"/>
                <w:szCs w:val="24"/>
                <w:lang w:val="en-US"/>
              </w:rPr>
              <w:t>Pigeon-hole principle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Low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rPr>
          <w:trHeight w:val="892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10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cs="Calibri"/>
                <w:sz w:val="24"/>
                <w:szCs w:val="24"/>
                <w:lang w:val="en-US"/>
              </w:rPr>
            </w:pPr>
            <w:r>
              <w:t xml:space="preserve">Define </w:t>
            </w:r>
            <w:r>
              <w:rPr>
                <w:rFonts w:cs="Calibri"/>
                <w:sz w:val="24"/>
                <w:szCs w:val="24"/>
                <w:lang w:val="en-US"/>
              </w:rPr>
              <w:t>Generalized Pigeon-hole principle.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rPr>
          <w:trHeight w:val="928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11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jc w:val="both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Find the number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m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of permutations of six objects, say,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D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E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F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, taken three at a time.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Low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12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Find the number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m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of seven-letter words that can be formed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using the letters of the word</w:t>
            </w:r>
          </w:p>
          <w:p w:rsidR="00871550" w:rsidRDefault="00740ED6">
            <w:pPr>
              <w:jc w:val="both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“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BENZENE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.”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K1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13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Three cards are chosen one after the other from a 52-card deck. Find the number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m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of ways this can be done: (a) with replacement; (b) without replacement.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14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jc w:val="both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Find the number of combinations of 4 objects,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D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, taken 3 at a time.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15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A farmer buys 3 cows, 2 pigs, and 4 hens from a man who has 6 cows, 5 pigs, and 8 hens. Find the number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m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of choices that the farmer has.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16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Find the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lastRenderedPageBreak/>
              <w:t xml:space="preserve">minimum number of elements that one needs to take from the set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S </w:t>
            </w:r>
            <w:r>
              <w:rPr>
                <w:rFonts w:ascii="MTSYN" w:eastAsia="MTSYN" w:hAnsi="MTSYN" w:cs="MTSYN"/>
                <w:sz w:val="20"/>
                <w:szCs w:val="20"/>
                <w:lang w:val="en-US"/>
              </w:rPr>
              <w:t>= {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1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2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3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, . . . 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9</w:t>
            </w:r>
            <w:r>
              <w:rPr>
                <w:rFonts w:ascii="MTSYN" w:eastAsia="MTSYN" w:hAnsi="MTSYN" w:cs="MTSYN"/>
                <w:sz w:val="20"/>
                <w:szCs w:val="20"/>
                <w:lang w:val="en-US"/>
              </w:rPr>
              <w:t xml:space="preserve">}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to be sure that two of the numbers add up to 10.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CO</w:t>
            </w:r>
            <w:r>
              <w:rPr>
                <w:rFonts w:ascii="Times New Roman" w:hAnsi="Times New Roman"/>
                <w:lang w:val="en-US"/>
              </w:rPr>
              <w:lastRenderedPageBreak/>
              <w:t>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17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Find the minimum number of students in a class to be sure that three of them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are born in the same month.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rPr>
          <w:trHeight w:val="1192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18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Find the number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m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of ways that 7 people can arrange themselves: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) In a row of chairs; 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) Around a circular table.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19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A box contains 8 blue socks and 6 red socks. Find the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number of ways two socks can be drawn from the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box if: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) They can be any color. 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) They must be the same color.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20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Find the number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m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of committees of 5 with a given chairperson that can be selected from 12 people.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21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A history class contains 8 male students and 6 female students. Find the number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of ways that the class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can elect: 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) 1 class representative; 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) 2 class representatives, 1 male and 1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lastRenderedPageBreak/>
              <w:t>female;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) 1 president and 1 vice president.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22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There are 22 female students and 18 male students in a classroom. Find the total number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t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of students.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23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Suppose a bookcase shelf has 5 History texts, 3 Sociology texts, 6 Anthropology texts, and 4 Psychology texts. Find the number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of ways a student can choose: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) one of the texts; 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) one of each type of text.</w:t>
            </w:r>
          </w:p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24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There are 12 students in a class. Find the number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of ways that the 12 students can take 3 tests if 4 students are to take each test.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25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Let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D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denote, respectively, art, biology, chemistry, and drama courses. Find the number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N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of students in a dormitory given the data:</w:t>
            </w:r>
          </w:p>
          <w:p w:rsidR="00871550" w:rsidRDefault="00740ED6">
            <w:pPr>
              <w:spacing w:after="0" w:line="240" w:lineRule="auto"/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12 take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A,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5 take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A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B,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4 take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B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D,</w:t>
            </w:r>
          </w:p>
          <w:p w:rsidR="00871550" w:rsidRDefault="00740ED6">
            <w:pPr>
              <w:spacing w:after="0" w:line="240" w:lineRule="auto"/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2 take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B,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C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, D,</w:t>
            </w:r>
          </w:p>
          <w:p w:rsidR="00871550" w:rsidRDefault="00740ED6">
            <w:pPr>
              <w:spacing w:after="0" w:line="240" w:lineRule="auto"/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20 take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B,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7 take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A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C,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3 take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C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D,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3 take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A, C, D,</w:t>
            </w:r>
          </w:p>
          <w:p w:rsidR="00871550" w:rsidRDefault="00740ED6">
            <w:pPr>
              <w:spacing w:after="0" w:line="240" w:lineRule="auto"/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20 take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C,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4 take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A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D,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3 take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A, B,C,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2 take all four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,</w:t>
            </w:r>
          </w:p>
          <w:p w:rsidR="00871550" w:rsidRDefault="00740ED6">
            <w:pPr>
              <w:widowControl w:val="0"/>
              <w:spacing w:after="0" w:line="240" w:lineRule="auto"/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lastRenderedPageBreak/>
              <w:t xml:space="preserve">8 take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D,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16 take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B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and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C,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2 take 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 xml:space="preserve">A, B, D,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71 take none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26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Find the number of mathematics students at a college taking at least one of the languages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French, German, and Russian,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given the following data: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65 study French, 20 study French and German, 45 study German, 25 study French and Russian,  42 study Russian, 15 study German and Russian,8 study all three languages.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27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Let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L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be a list (not necessarily in alphabetical order) of the 26 letters in the English alphabet (which consists of 5 vowels,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E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I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O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U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, and 21 consonants).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) Show that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L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has a sublist consisting of four or more consecutive consonants.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) Assuming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L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begins with a vowel, say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, show that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L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has a sublist consisting of five or more consecutive consonants.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28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Suppose among 32 people who save paper or bottles (or both) for recycling, there are 30 who save paper and 14 who save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lastRenderedPageBreak/>
              <w:t xml:space="preserve">bottles. Find the number </w:t>
            </w:r>
            <w:r>
              <w:rPr>
                <w:rFonts w:ascii="Times-Italic" w:hAnsi="Times-Italic" w:cs="Times-Italic"/>
                <w:i/>
                <w:iCs/>
                <w:sz w:val="20"/>
                <w:szCs w:val="20"/>
                <w:lang w:val="en-US"/>
              </w:rPr>
              <w:t xml:space="preserve">m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of people who:</w:t>
            </w:r>
          </w:p>
          <w:p w:rsidR="00871550" w:rsidRDefault="00740ED6">
            <w:pPr>
              <w:widowControl w:val="0"/>
              <w:spacing w:after="0" w:line="240" w:lineRule="auto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) save both; 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) save only paper; 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) save only bottles.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29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Astudent 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must take five classes from three areas of study. Numerous classes are offered in each discipline, but the student cannot take more than two classes in any given area.</w:t>
            </w:r>
          </w:p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) Using the pigeonhole principle, show that the student will take at least two classes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 xml:space="preserve"> in one area.</w:t>
            </w:r>
          </w:p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(</w:t>
            </w:r>
            <w:r>
              <w:rPr>
                <w:rFonts w:ascii="MTMI" w:hAnsi="MTMI" w:cs="MTMI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) Using the Inclusion–Exclusion Principle, show that the student will have to take at least one class in</w:t>
            </w:r>
          </w:p>
          <w:p w:rsidR="00871550" w:rsidRDefault="00740ED6">
            <w:pPr>
              <w:spacing w:after="0"/>
              <w:jc w:val="both"/>
              <w:rPr>
                <w:rFonts w:ascii="Times-Roman" w:hAnsi="Times-Roman" w:cs="Times-Roman"/>
                <w:sz w:val="20"/>
                <w:szCs w:val="20"/>
                <w:lang w:val="en-US"/>
              </w:rPr>
            </w:pPr>
            <w:r>
              <w:rPr>
                <w:rFonts w:ascii="Times-Roman" w:hAnsi="Times-Roman" w:cs="Times-Roman"/>
                <w:sz w:val="20"/>
                <w:szCs w:val="20"/>
                <w:lang w:val="en-US"/>
              </w:rPr>
              <w:t>each area.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30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Find the number of ways a coin can be tossed:</w:t>
            </w:r>
          </w:p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(a) 6 times so that there is exactly 3 heads and no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two heads occur in a row.</w:t>
            </w:r>
          </w:p>
          <w:p w:rsidR="00871550" w:rsidRDefault="00740ED6">
            <w:pPr>
              <w:widowControl w:val="0"/>
              <w:spacing w:before="76" w:after="0" w:line="240" w:lineRule="auto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(b) 2</w:t>
            </w:r>
            <w:r>
              <w:rPr>
                <w:rFonts w:ascii="MTMI" w:hAnsi="MTMI" w:cs="MTMI"/>
                <w:i/>
                <w:iCs/>
                <w:sz w:val="18"/>
                <w:szCs w:val="18"/>
                <w:lang w:val="en-US"/>
              </w:rPr>
              <w:t xml:space="preserve">n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times so that there is exactly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n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heads and no two heads occur in a row.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31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Find the number of permutations that can be formed from all the letters of each word: (a) QUEUE; </w:t>
            </w:r>
          </w:p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(b) COMMITTEE; (c) PROPOSITION; </w:t>
            </w:r>
          </w:p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(d) BASEBALL.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lastRenderedPageBreak/>
              <w:t>32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Suppose we are given 4 identical red flags, 2 identical blue flags, and 3 identical green flags. Find the number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m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of different signals that can be formed by hanging the 9 flags in a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vertical line.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33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A box contains 12 lightbulbs. Find the number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n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of ordered samples of size 3:</w:t>
            </w:r>
          </w:p>
          <w:p w:rsidR="00871550" w:rsidRDefault="00740ED6">
            <w:pPr>
              <w:widowControl w:val="0"/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(a) with replacement; (b) without replacement.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34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class contains l0 students. Find the number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n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of ordered samples of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size 4:</w:t>
            </w:r>
          </w:p>
          <w:p w:rsidR="00871550" w:rsidRDefault="00740ED6">
            <w:pPr>
              <w:widowControl w:val="0"/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(a) with replacement; (b) without replacement.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35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A restaurant has 6 different desserts. Find the number of ways a customer can choose:</w:t>
            </w:r>
          </w:p>
          <w:p w:rsidR="00871550" w:rsidRDefault="00740ED6">
            <w:pPr>
              <w:tabs>
                <w:tab w:val="left" w:pos="840"/>
              </w:tabs>
              <w:spacing w:after="0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(a) 1 dessert; (b) 2 of the desserts; (c) 3 of the desserts.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36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A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class contains 9 men and 3 women. Find the number of ways a teacher can select a committee of 4 from the class where there is:</w:t>
            </w:r>
          </w:p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(a) no restrictions; (b) 2 men and 2 women; (c) exactly one woman; (d) at least one woman.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37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A woman has 11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 close friends. Find the number of ways she can invite 5 of them to dinner where: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(a) There are no restrictions.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(b) Two of the friends are married to each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lastRenderedPageBreak/>
              <w:t>other and will not attend separately.</w:t>
            </w:r>
          </w:p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(c) Two of the friends are not speaking with each other and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will not attend together.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38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Aclass contains 8 men and 6 women and there is one married couple in the class. Find the number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m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of ways a teacher can select a committee of 4 from the class where the husband or wife but not both can be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 on the committee.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39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Consider all integers from 1 up to and including 100. Find the number of them that are:</w:t>
            </w:r>
          </w:p>
          <w:p w:rsidR="00871550" w:rsidRDefault="00740ED6">
            <w:pPr>
              <w:tabs>
                <w:tab w:val="left" w:pos="520"/>
              </w:tabs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(a) odd or the square of an integer; (b) even or the cube of an integer.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40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A box has 6 blue socks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and 4 white socks. Find the number of ways two socks can be drawn from the box where:</w:t>
            </w:r>
          </w:p>
          <w:p w:rsidR="00871550" w:rsidRDefault="00740ED6">
            <w:pPr>
              <w:tabs>
                <w:tab w:val="left" w:pos="520"/>
                <w:tab w:val="left" w:pos="2300"/>
              </w:tabs>
              <w:ind w:left="20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(a) There are no restrictions. (b) They are different colors. (c) They are the same color.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Low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41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A women student is to answer 10 out of 13 questions.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Find the number of her choices where she must answer: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(a) the first two questions; 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(b) the first or second question but not both; 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(c) exactly 3 out of the first 5 questions;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(d) at least 3 of the first 5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lastRenderedPageBreak/>
              <w:t>questions.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42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A survey of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80 car owners shows that 24 own a foreign-made car and 60 own a domestic-made car. Find the number of them who own: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(a) both a foreign made car and a domestic made car;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(b) only a foreign made car;</w:t>
            </w:r>
          </w:p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(c) only a domestic made car.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43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In a class of 30 students, 10 got </w:t>
            </w:r>
            <w:r>
              <w:rPr>
                <w:rFonts w:ascii="MTMI" w:hAnsi="MTMI" w:cs="MTMI"/>
                <w:i/>
                <w:iCs/>
                <w:sz w:val="18"/>
                <w:szCs w:val="18"/>
                <w:lang w:val="en-US"/>
              </w:rPr>
              <w:t xml:space="preserve">A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on the first test, 9 got </w:t>
            </w:r>
            <w:r>
              <w:rPr>
                <w:rFonts w:ascii="MTMI" w:hAnsi="MTMI" w:cs="MTMI"/>
                <w:i/>
                <w:iCs/>
                <w:sz w:val="18"/>
                <w:szCs w:val="18"/>
                <w:lang w:val="en-US"/>
              </w:rPr>
              <w:t xml:space="preserve">A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on a second test, and 15 did not get an </w:t>
            </w:r>
            <w:r>
              <w:rPr>
                <w:rFonts w:ascii="MTMI" w:hAnsi="MTMI" w:cs="MTMI"/>
                <w:i/>
                <w:iCs/>
                <w:sz w:val="18"/>
                <w:szCs w:val="18"/>
                <w:lang w:val="en-US"/>
              </w:rPr>
              <w:t xml:space="preserve">A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on either test.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Find: the number of students who got: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(a) an </w:t>
            </w:r>
            <w:r>
              <w:rPr>
                <w:rFonts w:ascii="MTMI" w:hAnsi="MTMI" w:cs="MTMI"/>
                <w:i/>
                <w:iCs/>
                <w:sz w:val="18"/>
                <w:szCs w:val="18"/>
                <w:lang w:val="en-US"/>
              </w:rPr>
              <w:t xml:space="preserve">A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on both tests;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(b) an </w:t>
            </w:r>
            <w:r>
              <w:rPr>
                <w:rFonts w:ascii="MTMI" w:hAnsi="MTMI" w:cs="MTMI"/>
                <w:i/>
                <w:iCs/>
                <w:sz w:val="18"/>
                <w:szCs w:val="18"/>
                <w:lang w:val="en-US"/>
              </w:rPr>
              <w:t xml:space="preserve">A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on the first test but not the second;</w:t>
            </w:r>
          </w:p>
          <w:p w:rsidR="00871550" w:rsidRDefault="00740ED6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(c) an </w:t>
            </w:r>
            <w:r>
              <w:rPr>
                <w:rFonts w:ascii="MTMI" w:hAnsi="MTMI" w:cs="MTMI"/>
                <w:i/>
                <w:iCs/>
                <w:sz w:val="18"/>
                <w:szCs w:val="18"/>
              </w:rPr>
              <w:t xml:space="preserve">A </w:t>
            </w:r>
            <w:r>
              <w:rPr>
                <w:rFonts w:ascii="Times-Roman" w:hAnsi="Times-Roman" w:cs="Times-Roman"/>
                <w:sz w:val="18"/>
                <w:szCs w:val="18"/>
              </w:rPr>
              <w:t xml:space="preserve">on the second </w:t>
            </w:r>
            <w:r>
              <w:rPr>
                <w:rFonts w:ascii="Times-Roman" w:hAnsi="Times-Roman" w:cs="Times-Roman"/>
                <w:sz w:val="18"/>
                <w:szCs w:val="18"/>
              </w:rPr>
              <w:t>test but not the first.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44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Consider all integers from 1 up to and including 300. Find the number of them that are divisible by:</w:t>
            </w:r>
          </w:p>
          <w:p w:rsidR="00871550" w:rsidRDefault="00740E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at least one of 3, 5, 7; </w:t>
            </w:r>
          </w:p>
          <w:p w:rsidR="00871550" w:rsidRDefault="00740ED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(b) 3 and 5 but not by 7;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       (c) by 5, but by neither 3 nor 7;</w:t>
            </w:r>
          </w:p>
          <w:p w:rsidR="00871550" w:rsidRDefault="00740ED6">
            <w:pPr>
              <w:spacing w:after="0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       (d) by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none of the numbers 3, 5, 7.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45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In a certain school, French (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F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), Spanish (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S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), and German (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G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) are the only foreign languages taught. Among 80 students: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(i) 20 study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F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, 25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lastRenderedPageBreak/>
              <w:t xml:space="preserve">study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S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, 15 study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G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.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(ii) 8 study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F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S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, 6 study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S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G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, 5 study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F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G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.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(iii) 2 study all three languages.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Find the number of the 80 students who are studying: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(a) none of the languages; </w:t>
            </w:r>
          </w:p>
          <w:p w:rsidR="00871550" w:rsidRDefault="00740ED6">
            <w:pPr>
              <w:spacing w:after="0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(b) only French;</w:t>
            </w:r>
          </w:p>
          <w:p w:rsidR="00871550" w:rsidRDefault="00740ED6">
            <w:pPr>
              <w:spacing w:after="0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(c) only one language;</w:t>
            </w:r>
          </w:p>
          <w:p w:rsidR="00871550" w:rsidRDefault="00740ED6">
            <w:pPr>
              <w:spacing w:after="0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 (d) only Spanish and German;</w:t>
            </w:r>
          </w:p>
          <w:p w:rsidR="00871550" w:rsidRDefault="00740ED6">
            <w:pPr>
              <w:spacing w:after="0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(e) exactly two of the languages.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46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Find the number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m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of elements in the union of sets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A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B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C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D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where: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(i)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A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B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C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D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have 50, 60, 70, 80 elements, respectively.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(ii) Each pair of sets has 20 elements in common.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(iii) Each three of the sets has 10 elements in common.</w:t>
            </w:r>
          </w:p>
          <w:p w:rsidR="00871550" w:rsidRDefault="00740ED6">
            <w:pPr>
              <w:tabs>
                <w:tab w:val="left" w:pos="520"/>
              </w:tabs>
              <w:ind w:left="20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(iv) All four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of the sets have 5 elements in common.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47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Assuming a cell can be empty, find the number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n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of ways that a set with 3 elements can be partitioned into:</w:t>
            </w:r>
          </w:p>
          <w:p w:rsidR="00871550" w:rsidRDefault="00740ED6">
            <w:pPr>
              <w:tabs>
                <w:tab w:val="left" w:pos="520"/>
                <w:tab w:val="left" w:pos="2300"/>
              </w:tabs>
              <w:ind w:left="20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(a) 3 ordered cells; (b) 3 unordered cells.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48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Assuming a cell can be empty, find the number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n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of ways that a set with 4 elements can be partitioned into:</w:t>
            </w:r>
          </w:p>
          <w:p w:rsidR="00871550" w:rsidRDefault="00740ED6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(a) 3 ordered cells; (b) 3 unordered cells.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49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The English alphabet has 26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lastRenderedPageBreak/>
              <w:t xml:space="preserve">letters of which 5 are vowels. Consider only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5-letter “words” consisting of 3 different consonants and 2 different vowels. Find the number of such words which:</w:t>
            </w:r>
          </w:p>
          <w:p w:rsidR="00871550" w:rsidRDefault="00740E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have no restrictions; 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 xml:space="preserve">       (b) contain the letter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</w:rPr>
              <w:t>B</w:t>
            </w:r>
            <w:r>
              <w:rPr>
                <w:rFonts w:ascii="Times-Roman" w:hAnsi="Times-Roman" w:cs="Times-Roman"/>
                <w:sz w:val="18"/>
                <w:szCs w:val="18"/>
              </w:rPr>
              <w:t>;</w:t>
            </w:r>
          </w:p>
          <w:p w:rsidR="00871550" w:rsidRDefault="00740ED6">
            <w:pPr>
              <w:spacing w:after="0" w:line="240" w:lineRule="auto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       (c) contain the letters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B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C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;</w:t>
            </w:r>
          </w:p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       (d) begin with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B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and contain the letter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>C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  <w:p w:rsidR="00871550" w:rsidRDefault="00871550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871550"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lang w:val="en-US"/>
              </w:rPr>
              <w:t>50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Teams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A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and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B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play in theWorld Series of baseball, where the team that first wins four games wins the series. Suppose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A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wins the first game, and that the team that wins the second game also wins the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fourth game.</w:t>
            </w:r>
          </w:p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(a) Find and list the number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n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of ways the series can occur.</w:t>
            </w:r>
          </w:p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 xml:space="preserve">(b) Find the number of ways that </w:t>
            </w:r>
            <w:r>
              <w:rPr>
                <w:rFonts w:ascii="Times-Italic" w:hAnsi="Times-Italic" w:cs="Times-Italic"/>
                <w:i/>
                <w:iCs/>
                <w:sz w:val="18"/>
                <w:szCs w:val="18"/>
                <w:lang w:val="en-US"/>
              </w:rPr>
              <w:t xml:space="preserve">B </w:t>
            </w: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wins the series.</w:t>
            </w:r>
          </w:p>
          <w:p w:rsidR="00871550" w:rsidRDefault="00740ED6">
            <w:pPr>
              <w:spacing w:after="0" w:line="240" w:lineRule="auto"/>
              <w:jc w:val="both"/>
              <w:rPr>
                <w:rFonts w:ascii="Times-Roman" w:hAnsi="Times-Roman" w:cs="Times-Roman"/>
                <w:sz w:val="18"/>
                <w:szCs w:val="18"/>
                <w:lang w:val="en-US"/>
              </w:rPr>
            </w:pPr>
            <w:r>
              <w:rPr>
                <w:rFonts w:ascii="Times-Roman" w:hAnsi="Times-Roman" w:cs="Times-Roman"/>
                <w:sz w:val="18"/>
                <w:szCs w:val="18"/>
                <w:lang w:val="en-US"/>
              </w:rPr>
              <w:t>(c) Find the number of ways the series lasts seven games.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87155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tcMar>
              <w:left w:w="98" w:type="dxa"/>
            </w:tcMar>
          </w:tcPr>
          <w:p w:rsidR="00871550" w:rsidRDefault="00740ED6">
            <w:pPr>
              <w:widowControl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</w:tbl>
    <w:p w:rsidR="00871550" w:rsidRDefault="00871550">
      <w:pPr>
        <w:rPr>
          <w:rFonts w:ascii="Times New Roman" w:hAnsi="Times New Roman"/>
        </w:rPr>
      </w:pPr>
    </w:p>
    <w:p w:rsidR="00871550" w:rsidRDefault="00740ED6">
      <w:pPr>
        <w:rPr>
          <w:rFonts w:ascii="Times New Roman" w:hAnsi="Times New Roman"/>
        </w:rPr>
      </w:pPr>
      <w:r>
        <w:rPr>
          <w:rFonts w:ascii="Times New Roman" w:hAnsi="Times New Roman"/>
        </w:rPr>
        <w:t>Signature of  Course co-ordinator:</w:t>
      </w:r>
    </w:p>
    <w:p w:rsidR="00871550" w:rsidRDefault="00740ED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Signature of </w:t>
      </w:r>
      <w:r>
        <w:rPr>
          <w:rFonts w:ascii="Times New Roman" w:hAnsi="Times New Roman"/>
        </w:rPr>
        <w:t>PC:</w:t>
      </w:r>
    </w:p>
    <w:p w:rsidR="00871550" w:rsidRDefault="00740ED6">
      <w:pPr>
        <w:rPr>
          <w:rFonts w:ascii="Times New Roman" w:hAnsi="Times New Roman"/>
        </w:rPr>
      </w:pPr>
      <w:r>
        <w:rPr>
          <w:rFonts w:ascii="Times New Roman" w:hAnsi="Times New Roman"/>
        </w:rPr>
        <w:t>Signature of Dean:</w:t>
      </w:r>
    </w:p>
    <w:p w:rsidR="00871550" w:rsidRDefault="00740ED6">
      <w:pPr>
        <w:rPr>
          <w:rFonts w:ascii="Times New Roman" w:hAnsi="Times New Roman"/>
        </w:rPr>
      </w:pPr>
      <w:r>
        <w:rPr>
          <w:rFonts w:ascii="Times New Roman" w:hAnsi="Times New Roman"/>
        </w:rPr>
        <w:t>IQAC:</w:t>
      </w:r>
    </w:p>
    <w:p w:rsidR="00871550" w:rsidRDefault="00740ED6">
      <w:pPr>
        <w:widowControl w:val="0"/>
        <w:spacing w:after="240"/>
        <w:rPr>
          <w:rFonts w:ascii="Times New Roman" w:hAnsi="Times New Roman"/>
        </w:rPr>
      </w:pPr>
      <w:r>
        <w:rPr>
          <w:rFonts w:ascii="Times New Roman" w:hAnsi="Times New Roman"/>
        </w:rPr>
        <w:t>Appendix II :</w:t>
      </w:r>
    </w:p>
    <w:p w:rsidR="00871550" w:rsidRDefault="00740ED6">
      <w:pPr>
        <w:widowControl w:val="0"/>
        <w:spacing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Bloom’s Taxonomy Levels Distribution of Questions in Question Bank</w:t>
      </w:r>
    </w:p>
    <w:p w:rsidR="00871550" w:rsidRDefault="00740ED6">
      <w:pPr>
        <w:widowControl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School of SBAS</w:t>
      </w:r>
    </w:p>
    <w:p w:rsidR="00871550" w:rsidRDefault="00740ED6">
      <w:pPr>
        <w:widowControl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Course Name : Linear Algerba and differential Equations            Course Code : MATH1006</w:t>
      </w:r>
    </w:p>
    <w:p w:rsidR="00871550" w:rsidRDefault="00871550">
      <w:pPr>
        <w:widowControl w:val="0"/>
        <w:jc w:val="center"/>
        <w:rPr>
          <w:rFonts w:ascii="Times New Roman" w:hAnsi="Times New Roman"/>
        </w:rPr>
      </w:pPr>
    </w:p>
    <w:p w:rsidR="00871550" w:rsidRDefault="00871550">
      <w:pPr>
        <w:widowControl w:val="0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097"/>
        <w:gridCol w:w="5058"/>
        <w:gridCol w:w="3081"/>
      </w:tblGrid>
      <w:tr w:rsidR="00871550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Serial No. </w:t>
            </w:r>
          </w:p>
        </w:tc>
        <w:tc>
          <w:tcPr>
            <w:tcW w:w="5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Bloom’s Taxonomy Level</w:t>
            </w:r>
          </w:p>
        </w:tc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Percentage Distribution</w:t>
            </w:r>
          </w:p>
        </w:tc>
      </w:tr>
      <w:tr w:rsidR="00871550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Knowledge</w:t>
            </w:r>
          </w:p>
        </w:tc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</w:tr>
      <w:tr w:rsidR="00871550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Understand</w:t>
            </w:r>
          </w:p>
        </w:tc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30%</w:t>
            </w:r>
          </w:p>
        </w:tc>
      </w:tr>
      <w:tr w:rsidR="00871550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</w:t>
            </w:r>
          </w:p>
        </w:tc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60%</w:t>
            </w:r>
          </w:p>
        </w:tc>
      </w:tr>
    </w:tbl>
    <w:p w:rsidR="00871550" w:rsidRDefault="00871550">
      <w:pPr>
        <w:widowControl w:val="0"/>
        <w:spacing w:after="240"/>
        <w:rPr>
          <w:rFonts w:ascii="Times New Roman" w:hAnsi="Times New Roman"/>
        </w:rPr>
      </w:pPr>
    </w:p>
    <w:p w:rsidR="00871550" w:rsidRDefault="00740ED6">
      <w:pPr>
        <w:rPr>
          <w:rFonts w:ascii="Times New Roman" w:hAnsi="Times New Roman"/>
        </w:rPr>
      </w:pPr>
      <w:r>
        <w:rPr>
          <w:rFonts w:ascii="Times New Roman" w:hAnsi="Times New Roman"/>
        </w:rPr>
        <w:t>Signature of  Course co-ordinator:</w:t>
      </w:r>
    </w:p>
    <w:p w:rsidR="00871550" w:rsidRDefault="00740ED6">
      <w:pPr>
        <w:rPr>
          <w:rFonts w:ascii="Times New Roman" w:hAnsi="Times New Roman"/>
        </w:rPr>
      </w:pPr>
      <w:r>
        <w:rPr>
          <w:rFonts w:ascii="Times New Roman" w:hAnsi="Times New Roman"/>
        </w:rPr>
        <w:t>Signature of PC:</w:t>
      </w:r>
    </w:p>
    <w:p w:rsidR="00871550" w:rsidRDefault="00740ED6">
      <w:pPr>
        <w:rPr>
          <w:rFonts w:ascii="Times New Roman" w:hAnsi="Times New Roman"/>
        </w:rPr>
      </w:pPr>
      <w:r>
        <w:rPr>
          <w:rFonts w:ascii="Times New Roman" w:hAnsi="Times New Roman"/>
        </w:rPr>
        <w:t>Signature of Dean:</w:t>
      </w:r>
    </w:p>
    <w:p w:rsidR="00871550" w:rsidRDefault="00740ED6">
      <w:pPr>
        <w:rPr>
          <w:rFonts w:ascii="Times New Roman" w:hAnsi="Times New Roman"/>
        </w:rPr>
      </w:pPr>
      <w:r>
        <w:rPr>
          <w:rFonts w:ascii="Times New Roman" w:hAnsi="Times New Roman"/>
        </w:rPr>
        <w:t>IQAC:</w:t>
      </w:r>
    </w:p>
    <w:p w:rsidR="00871550" w:rsidRDefault="00871550">
      <w:pPr>
        <w:widowControl w:val="0"/>
        <w:spacing w:after="240"/>
        <w:rPr>
          <w:rFonts w:ascii="Times New Roman" w:hAnsi="Times New Roman"/>
        </w:rPr>
      </w:pPr>
    </w:p>
    <w:p w:rsidR="00871550" w:rsidRDefault="00740ED6">
      <w:pPr>
        <w:widowControl w:val="0"/>
        <w:spacing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Appendix III :</w:t>
      </w:r>
    </w:p>
    <w:p w:rsidR="00871550" w:rsidRDefault="00740ED6">
      <w:pPr>
        <w:widowControl w:val="0"/>
        <w:spacing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Bloom’s Taxonomy Levels Distribution of Questions in Question Bank</w:t>
      </w:r>
    </w:p>
    <w:p w:rsidR="00871550" w:rsidRDefault="00740ED6">
      <w:pPr>
        <w:widowControl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School of SBAS </w:t>
      </w:r>
    </w:p>
    <w:p w:rsidR="00871550" w:rsidRDefault="00740ED6">
      <w:pPr>
        <w:widowControl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Course Name : Linear Algerba and differential Equations            Course Code : MATH1006</w:t>
      </w:r>
    </w:p>
    <w:p w:rsidR="00871550" w:rsidRDefault="00871550">
      <w:pPr>
        <w:widowControl w:val="0"/>
        <w:ind w:left="720"/>
        <w:rPr>
          <w:rFonts w:ascii="Times New Roman" w:hAnsi="Times New Roman"/>
        </w:rPr>
      </w:pPr>
    </w:p>
    <w:p w:rsidR="00871550" w:rsidRDefault="00871550">
      <w:pPr>
        <w:widowControl w:val="0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457"/>
        <w:gridCol w:w="4320"/>
        <w:gridCol w:w="3459"/>
      </w:tblGrid>
      <w:tr w:rsidR="00871550"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Serial No. 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Difficulty Level </w:t>
            </w: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Percentage Distribution</w:t>
            </w:r>
          </w:p>
        </w:tc>
      </w:tr>
      <w:tr w:rsidR="00871550"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20%</w:t>
            </w:r>
          </w:p>
        </w:tc>
      </w:tr>
      <w:tr w:rsidR="00871550"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60%</w:t>
            </w:r>
          </w:p>
        </w:tc>
      </w:tr>
      <w:tr w:rsidR="00871550"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71550" w:rsidRDefault="00740ED6">
            <w:pPr>
              <w:widowControl w:val="0"/>
              <w:spacing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20%</w:t>
            </w:r>
          </w:p>
        </w:tc>
      </w:tr>
    </w:tbl>
    <w:p w:rsidR="00871550" w:rsidRDefault="00871550">
      <w:pPr>
        <w:widowControl w:val="0"/>
        <w:spacing w:after="240"/>
        <w:jc w:val="center"/>
        <w:rPr>
          <w:rFonts w:ascii="Times New Roman" w:hAnsi="Times New Roman"/>
        </w:rPr>
      </w:pPr>
    </w:p>
    <w:p w:rsidR="00871550" w:rsidRDefault="00740ED6">
      <w:pPr>
        <w:rPr>
          <w:rFonts w:ascii="Times New Roman" w:hAnsi="Times New Roman"/>
        </w:rPr>
      </w:pPr>
      <w:r>
        <w:rPr>
          <w:rFonts w:ascii="Times New Roman" w:hAnsi="Times New Roman"/>
        </w:rPr>
        <w:t>Signature of  Course co-ordinator:</w:t>
      </w:r>
    </w:p>
    <w:p w:rsidR="00871550" w:rsidRDefault="00740ED6">
      <w:pPr>
        <w:rPr>
          <w:rFonts w:ascii="Times New Roman" w:hAnsi="Times New Roman"/>
        </w:rPr>
      </w:pPr>
      <w:r>
        <w:rPr>
          <w:rFonts w:ascii="Times New Roman" w:hAnsi="Times New Roman"/>
        </w:rPr>
        <w:t>Signature of PC:</w:t>
      </w:r>
    </w:p>
    <w:p w:rsidR="00871550" w:rsidRDefault="00740ED6">
      <w:pPr>
        <w:rPr>
          <w:rFonts w:ascii="Times New Roman" w:hAnsi="Times New Roman"/>
        </w:rPr>
      </w:pPr>
      <w:r>
        <w:rPr>
          <w:rFonts w:ascii="Times New Roman" w:hAnsi="Times New Roman"/>
        </w:rPr>
        <w:t>Signature of Dean:</w:t>
      </w:r>
    </w:p>
    <w:p w:rsidR="00871550" w:rsidRDefault="00740ED6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IQAC:</w:t>
      </w:r>
    </w:p>
    <w:p w:rsidR="00871550" w:rsidRDefault="00871550">
      <w:pPr>
        <w:rPr>
          <w:rFonts w:ascii="Times New Roman" w:hAnsi="Times New Roman"/>
        </w:rPr>
      </w:pPr>
    </w:p>
    <w:p w:rsidR="00871550" w:rsidRDefault="00871550"/>
    <w:sectPr w:rsidR="00871550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charset w:val="01"/>
    <w:family w:val="roman"/>
    <w:pitch w:val="variable"/>
  </w:font>
  <w:font w:name="Times-Italic">
    <w:altName w:val="Times New Roman"/>
    <w:charset w:val="01"/>
    <w:family w:val="roman"/>
    <w:pitch w:val="variable"/>
  </w:font>
  <w:font w:name="MTMI">
    <w:altName w:val="Cambria"/>
    <w:charset w:val="01"/>
    <w:family w:val="roman"/>
    <w:pitch w:val="variable"/>
  </w:font>
  <w:font w:name="MTSYN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E765D"/>
    <w:multiLevelType w:val="multilevel"/>
    <w:tmpl w:val="376ECD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21150F8"/>
    <w:multiLevelType w:val="multilevel"/>
    <w:tmpl w:val="FE56E9D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0089C"/>
    <w:multiLevelType w:val="multilevel"/>
    <w:tmpl w:val="D2C2DFD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50"/>
    <w:rsid w:val="00740ED6"/>
    <w:rsid w:val="0087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C1164AF-FC19-4FD6-A9D4-2F6385C8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3F6"/>
    <w:pPr>
      <w:suppressAutoHyphens/>
      <w:spacing w:after="200" w:line="276" w:lineRule="auto"/>
    </w:pPr>
    <w:rPr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qFormat/>
    <w:rsid w:val="009E1766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rsid w:val="00965803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9E1766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styleId="PlaceholderText">
    <w:name w:val="Placeholder Text"/>
    <w:uiPriority w:val="99"/>
    <w:semiHidden/>
    <w:rsid w:val="00B7746C"/>
    <w:rPr>
      <w:color w:val="808080"/>
    </w:rPr>
  </w:style>
  <w:style w:type="character" w:customStyle="1" w:styleId="ListLabel1">
    <w:name w:val="ListLabel 1"/>
    <w:rPr>
      <w:b/>
      <w:u w:val="single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color w:val="00000A"/>
      <w:sz w:val="22"/>
    </w:rPr>
  </w:style>
  <w:style w:type="character" w:customStyle="1" w:styleId="ListLabel4">
    <w:name w:val="ListLabel 4"/>
    <w:rPr>
      <w:w w:val="99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0A288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803"/>
    <w:pPr>
      <w:spacing w:after="0" w:line="240" w:lineRule="auto"/>
    </w:pPr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39"/>
    <w:rsid w:val="005E7F5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2-Accent11">
    <w:name w:val="Medium Shading 2 - Accent 11"/>
    <w:basedOn w:val="TableNormal"/>
    <w:uiPriority w:val="64"/>
    <w:rsid w:val="00C328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328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32853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3285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1645</Words>
  <Characters>9379</Characters>
  <Application>Microsoft Office Word</Application>
  <DocSecurity>0</DocSecurity>
  <Lines>78</Lines>
  <Paragraphs>22</Paragraphs>
  <ScaleCrop>false</ScaleCrop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varsh</cp:lastModifiedBy>
  <cp:revision>2</cp:revision>
  <cp:lastPrinted>2019-01-04T04:48:00Z</cp:lastPrinted>
  <dcterms:created xsi:type="dcterms:W3CDTF">2022-04-07T07:13:00Z</dcterms:created>
  <dcterms:modified xsi:type="dcterms:W3CDTF">2022-04-07T07:13:00Z</dcterms:modified>
  <dc:language>en-IN</dc:language>
</cp:coreProperties>
</file>