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0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7"/>
        <w:gridCol w:w="4924"/>
        <w:gridCol w:w="403"/>
        <w:gridCol w:w="403"/>
        <w:gridCol w:w="388"/>
        <w:gridCol w:w="429"/>
        <w:tblGridChange w:id="0">
          <w:tblGrid>
            <w:gridCol w:w="3057"/>
            <w:gridCol w:w="4924"/>
            <w:gridCol w:w="403"/>
            <w:gridCol w:w="403"/>
            <w:gridCol w:w="388"/>
            <w:gridCol w:w="429"/>
          </w:tblGrid>
        </w:tblGridChange>
      </w:tblGrid>
      <w:tr>
        <w:trPr>
          <w:trHeight w:val="643" w:hRule="atLeast"/>
        </w:trPr>
        <w:tc>
          <w:tcP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4"/>
                <w:szCs w:val="24"/>
                <w:u w:val="none"/>
                <w:shd w:fill="auto" w:val="clear"/>
                <w:vertAlign w:val="baseline"/>
                <w:rtl w:val="0"/>
              </w:rPr>
              <w:t xml:space="preserve">Course Code: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4"/>
                <w:szCs w:val="24"/>
                <w:u w:val="none"/>
                <w:shd w:fill="auto" w:val="clear"/>
                <w:vertAlign w:val="baseline"/>
                <w:rtl w:val="0"/>
              </w:rPr>
              <w:t xml:space="preserve">BLEUCT1002</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Course Name-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Creative and Liberal Arts</w:t>
            </w:r>
            <w:r w:rsidDel="00000000" w:rsidR="00000000" w:rsidRPr="00000000">
              <w:rPr>
                <w:rtl w:val="0"/>
              </w:rPr>
            </w:r>
          </w:p>
        </w:tc>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w:t>
            </w:r>
            <w:r w:rsidDel="00000000" w:rsidR="00000000" w:rsidRPr="00000000">
              <w:rPr>
                <w:rtl w:val="0"/>
              </w:rPr>
            </w:r>
          </w:p>
        </w:tc>
        <w:tc>
          <w:tcP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tl w:val="0"/>
              </w:rPr>
            </w:r>
          </w:p>
        </w:tc>
      </w:tr>
      <w:tr>
        <w:trPr>
          <w:trHeight w:val="365" w:hRule="atLeast"/>
        </w:trPr>
        <w:tc>
          <w:tcP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 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Approval:  22-04-2020</w:t>
            </w:r>
            <w:r w:rsidDel="00000000" w:rsidR="00000000" w:rsidRPr="00000000">
              <w:rPr>
                <w:rtl w:val="0"/>
              </w:rPr>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313" w:hRule="atLeast"/>
        </w:trPr>
        <w:tc>
          <w:tcP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Prerequisites//Exposure</w:t>
            </w:r>
          </w:p>
        </w:tc>
        <w:tc>
          <w:tcPr>
            <w:gridSpan w:val="5"/>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382" w:hRule="atLeast"/>
        </w:trPr>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Co-requisites</w:t>
            </w:r>
          </w:p>
        </w:tc>
        <w:tc>
          <w:tcPr>
            <w:gridSpan w:val="5"/>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Course Objectives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aims to prepare open-minded, creatively engaged, and culturally aware people to live and play together. Students must show an interest in the liberal arts either by majoring in an artistic field or the humanities (art, English, film, music, theatre, philosophy, political science, history, etc.) or by simply enjoying and getting involved in the arts. Course is designed to generate an atmosphere for students to express and explore the liberal arts, creativity, and artistic interests or skills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Course Outcomes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end of the course, the student will be able to:</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Foster a respect and appreciation for art as a mutual space for communication.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and respect other perspectives, and promote others artistic endeavors.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60" w:firstLine="0"/>
        <w:jc w:val="left"/>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Course Description</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60" w:firstLine="0"/>
        <w:jc w:val="left"/>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study Creative and liberal arts  is to comprehend and identify with a vital part of human society. This course offer students the opportunity to engage in ideas which have shaped a culture through the study of fiction, creative nonfiction, poetry and drama. By reading and discussing a wide variety of literature, students gain a broad historical perspective as well as critical skills and cultural awareness needed in a global community. Good writers and communicators are needed everywhere in the workplace now as never before. The demand increases as fewer individuals attend to the written word as a vital tool. There is demand for various companies,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us people who can write well and speak well. We can teach them the machines they need to know.”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1"/>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Text Books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 Baskinger, William Bardel (2013), Drawing Ideas: A Hand-Drawn Approach for Better Design, Watson-Guptill publication (ebook).</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Paul Klee, Paul Findlay (1966), On Modern Art, Faber &amp; Faber publication, London</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Essays For Dummies’ by Mary Page and Carrie Winstanley</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7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Stuart Carey (2019), From Clay to Kiln, Book Authority publication</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7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https://chrisoatley.com/how-to-write-a-comic-book-script/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Additional  References </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1"/>
        <w:keepLines w:val="0"/>
        <w:widowControl w:val="0"/>
        <w:numPr>
          <w:ilvl w:val="0"/>
          <w:numId w:val="3"/>
        </w:numPr>
        <w:pBdr>
          <w:top w:space="0" w:sz="0" w:val="nil"/>
          <w:left w:space="0" w:sz="0" w:val="nil"/>
          <w:bottom w:space="0" w:sz="0" w:val="nil"/>
          <w:right w:space="0" w:sz="0" w:val="nil"/>
          <w:between w:space="0" w:sz="0" w:val="nil"/>
        </w:pBdr>
        <w:shd w:fill="auto" w:val="clear"/>
        <w:tabs>
          <w:tab w:val="left" w:pos="535"/>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Modern and Contemporary Art?</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https://imma.ie/wp-content/uploads/2018/10/whatismodernandcontemporaryartmay2010.pdf</w:t>
        </w:r>
      </w:hyperlink>
      <w:r w:rsidDel="00000000" w:rsidR="00000000" w:rsidRPr="00000000">
        <w:rPr>
          <w:rtl w:val="0"/>
        </w:rPr>
      </w:r>
    </w:p>
    <w:p w:rsidR="00000000" w:rsidDel="00000000" w:rsidP="00000000" w:rsidRDefault="00000000" w:rsidRPr="00000000" w14:paraId="00000041">
      <w:pPr>
        <w:keepNext w:val="1"/>
        <w:keepLines w:val="0"/>
        <w:widowControl w:val="0"/>
        <w:pBdr>
          <w:top w:space="0" w:sz="0" w:val="nil"/>
          <w:left w:space="0" w:sz="0" w:val="nil"/>
          <w:bottom w:space="0" w:sz="0" w:val="nil"/>
          <w:right w:space="0" w:sz="0" w:val="nil"/>
          <w:between w:space="0" w:sz="0" w:val="nil"/>
        </w:pBdr>
        <w:shd w:fill="auto" w:val="clear"/>
        <w:tabs>
          <w:tab w:val="left" w:pos="535"/>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1"/>
        <w:keepLines w:val="0"/>
        <w:widowControl w:val="0"/>
        <w:numPr>
          <w:ilvl w:val="0"/>
          <w:numId w:val="3"/>
        </w:numPr>
        <w:pBdr>
          <w:top w:space="0" w:sz="0" w:val="nil"/>
          <w:left w:space="0" w:sz="0" w:val="nil"/>
          <w:bottom w:space="0" w:sz="0" w:val="nil"/>
          <w:right w:space="0" w:sz="0" w:val="nil"/>
          <w:between w:space="0" w:sz="0" w:val="nil"/>
        </w:pBdr>
        <w:shd w:fill="auto" w:val="clear"/>
        <w:tabs>
          <w:tab w:val="left" w:pos="535"/>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Poetic Devices (Definitions with Examples) and Rhyme-</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http://dg099.k12.sd.us/12B/Shared%20Documents/poetry%20devices.pdf</w:t>
        </w:r>
      </w:hyperlink>
      <w:r w:rsidDel="00000000" w:rsidR="00000000" w:rsidRPr="00000000">
        <w:rPr>
          <w:rtl w:val="0"/>
        </w:rPr>
      </w:r>
    </w:p>
    <w:p w:rsidR="00000000" w:rsidDel="00000000" w:rsidP="00000000" w:rsidRDefault="00000000" w:rsidRPr="00000000" w14:paraId="00000043">
      <w:pPr>
        <w:keepNext w:val="1"/>
        <w:keepLines w:val="0"/>
        <w:widowControl w:val="0"/>
        <w:pBdr>
          <w:top w:space="0" w:sz="0" w:val="nil"/>
          <w:left w:space="0" w:sz="0" w:val="nil"/>
          <w:bottom w:space="0" w:sz="0" w:val="nil"/>
          <w:right w:space="0" w:sz="0" w:val="nil"/>
          <w:between w:space="0" w:sz="0" w:val="nil"/>
        </w:pBdr>
        <w:shd w:fill="auto" w:val="clear"/>
        <w:tabs>
          <w:tab w:val="left" w:pos="535"/>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1"/>
        <w:keepLines w:val="0"/>
        <w:widowControl w:val="0"/>
        <w:numPr>
          <w:ilvl w:val="0"/>
          <w:numId w:val="3"/>
        </w:numPr>
        <w:pBdr>
          <w:top w:space="0" w:sz="0" w:val="nil"/>
          <w:left w:space="0" w:sz="0" w:val="nil"/>
          <w:bottom w:space="0" w:sz="0" w:val="nil"/>
          <w:right w:space="0" w:sz="0" w:val="nil"/>
          <w:between w:space="0" w:sz="0" w:val="nil"/>
        </w:pBdr>
        <w:shd w:fill="auto" w:val="clear"/>
        <w:tabs>
          <w:tab w:val="left" w:pos="535"/>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Reading Film as Complex Text Angela Orr EianGilbert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https://www.washoeschools.net/cms/lib/NV01912265/Centricity/Domain/253/Social%20Studies/Reading%20Film%20as%20Complex%20Text.pdf</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Course Content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4"/>
        <w:keepNext w:val="0"/>
        <w:keepLines w:val="0"/>
        <w:numPr>
          <w:ilvl w:val="0"/>
          <w:numId w:val="4"/>
        </w:numPr>
        <w:shd w:fill="ffffff" w:val="clear"/>
        <w:spacing w:after="80" w:before="0" w:line="264" w:lineRule="auto"/>
        <w:ind w:left="1440" w:hanging="360"/>
        <w:jc w:val="both"/>
        <w:rPr/>
      </w:pPr>
      <w:bookmarkStart w:colFirst="0" w:colLast="0" w:name="_gjdgxs" w:id="0"/>
      <w:bookmarkEnd w:id="0"/>
      <w:r w:rsidDel="00000000" w:rsidR="00000000" w:rsidRPr="00000000">
        <w:rPr>
          <w:rFonts w:ascii="Times New Roman" w:cs="Times New Roman" w:eastAsia="Times New Roman" w:hAnsi="Times New Roman"/>
          <w:b w:val="0"/>
          <w:rtl w:val="0"/>
        </w:rPr>
        <w:t xml:space="preserve">Introduction to Creative and Liberal Arts (It will be compulsory for every student)                     </w:t>
      </w:r>
      <w:r w:rsidDel="00000000" w:rsidR="00000000" w:rsidRPr="00000000">
        <w:rPr>
          <w:rFonts w:ascii="Times New Roman" w:cs="Times New Roman" w:eastAsia="Times New Roman" w:hAnsi="Times New Roman"/>
          <w:color w:val="c0504d"/>
          <w:rtl w:val="0"/>
        </w:rPr>
        <w:t xml:space="preserve">(2 hours)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(Students have to choose one topic each from Unit 1.1 and Unit 1.2)</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80" w:hanging="720"/>
        <w:jc w:val="both"/>
        <w:rPr>
          <w:rFonts w:ascii="Times New Roman" w:cs="Times New Roman" w:eastAsia="Times New Roman" w:hAnsi="Times New Roman"/>
          <w:b w:val="0"/>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Unit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Creative Arts </w:t>
      </w:r>
      <w:r w:rsidDel="00000000" w:rsidR="00000000" w:rsidRPr="00000000">
        <w:rPr>
          <w:rFonts w:ascii="Times New Roman" w:cs="Times New Roman" w:eastAsia="Times New Roman" w:hAnsi="Times New Roman"/>
          <w:b w:val="1"/>
          <w:i w:val="0"/>
          <w:smallCaps w:val="0"/>
          <w:strike w:val="0"/>
          <w:color w:val="c0504d"/>
          <w:sz w:val="24"/>
          <w:szCs w:val="24"/>
          <w:u w:val="none"/>
          <w:shd w:fill="auto" w:val="clear"/>
          <w:vertAlign w:val="baseline"/>
          <w:rtl w:val="0"/>
        </w:rPr>
        <w:t xml:space="preserve">                                                                                    (7 hours)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4"/>
        <w:keepNext w:val="0"/>
        <w:keepLines w:val="0"/>
        <w:numPr>
          <w:ilvl w:val="0"/>
          <w:numId w:val="4"/>
        </w:numPr>
        <w:shd w:fill="ffffff" w:val="clear"/>
        <w:spacing w:after="80" w:before="0" w:line="264" w:lineRule="auto"/>
        <w:ind w:left="1440" w:hanging="360"/>
        <w:jc w:val="both"/>
        <w:rPr/>
      </w:pPr>
      <w:r w:rsidDel="00000000" w:rsidR="00000000" w:rsidRPr="00000000">
        <w:rPr>
          <w:rFonts w:ascii="Times New Roman" w:cs="Times New Roman" w:eastAsia="Times New Roman" w:hAnsi="Times New Roman"/>
          <w:b w:val="0"/>
          <w:rtl w:val="0"/>
        </w:rPr>
        <w:t xml:space="preserve">Exploring the Performance Spectrum- Learners will be introduced to contemporary and traditional dance/music forms of their choice.</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techniques of Photography (nature around us, scenic-beauty/ city life, etc.)</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Theatre (Attending live performances and taking part in dramatics)</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Pottery and ceramics. (Learners will give shapes to their idea in a creative and innovative manner using the basics of Pottery and ceramics)</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the art of Stand-up Comedy. (This will make the new learners equipped with the skill to express their opinions by using humor.)</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 with Comic books.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primary aim will be to make the student realize her ability to create an imaginary world and visualize it in sufficient detail to bring it to life via Comic strips.)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Times New Roman" w:cs="Times New Roman" w:eastAsia="Times New Roman" w:hAnsi="Times New Roman"/>
          <w:b w:val="0"/>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Unit 1.2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Liberal Arts                          </w:t>
        <w:tab/>
        <w:tab/>
        <w:tab/>
        <w:t xml:space="preserve">                       </w:t>
      </w:r>
      <w:r w:rsidDel="00000000" w:rsidR="00000000" w:rsidRPr="00000000">
        <w:rPr>
          <w:rFonts w:ascii="Times New Roman" w:cs="Times New Roman" w:eastAsia="Times New Roman" w:hAnsi="Times New Roman"/>
          <w:b w:val="1"/>
          <w:i w:val="0"/>
          <w:smallCaps w:val="0"/>
          <w:strike w:val="0"/>
          <w:color w:val="c0504d"/>
          <w:sz w:val="24"/>
          <w:szCs w:val="24"/>
          <w:u w:val="none"/>
          <w:shd w:fill="auto" w:val="clear"/>
          <w:vertAlign w:val="baseline"/>
          <w:rtl w:val="0"/>
        </w:rPr>
        <w:t xml:space="preserve">(7 hours)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works of art ( Group work)-Designing your own floor shirt</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Poster presentation (Students will learn to create poster art as a medium of advertisement.)</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Taking gallery and museum tours ( Produce experiential learning report)</w:t>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Essay writing/Poem writing, short stories on contemporary issues.(Using Fiction and Non-Fiction as a way to express educated and well informed opinions.)</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 Review (students can choose any work of fiction and produce a brief review of the same).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e36c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Mode of Evaluation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Attendance, Class Participation, Assignments (IA) and External.</w:t>
      </w:r>
      <w:r w:rsidDel="00000000" w:rsidR="00000000" w:rsidRPr="00000000">
        <w:rPr>
          <w:rtl w:val="0"/>
        </w:rPr>
      </w:r>
    </w:p>
    <w:tbl>
      <w:tblPr>
        <w:tblStyle w:val="Table2"/>
        <w:tblW w:w="106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7"/>
        <w:gridCol w:w="2388"/>
        <w:gridCol w:w="1701"/>
        <w:gridCol w:w="2551"/>
        <w:gridCol w:w="1906"/>
        <w:tblGridChange w:id="0">
          <w:tblGrid>
            <w:gridCol w:w="2067"/>
            <w:gridCol w:w="2388"/>
            <w:gridCol w:w="1701"/>
            <w:gridCol w:w="2551"/>
            <w:gridCol w:w="1906"/>
          </w:tblGrid>
        </w:tblGridChange>
      </w:tblGrid>
      <w:tr>
        <w:trPr>
          <w:trHeight w:val="326" w:hRule="atLeast"/>
        </w:trPr>
        <w:tc>
          <w:tcPr>
            <w:shd w:fill="ffffff" w:val="clea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4"/>
            <w:shd w:fill="ffffff" w:val="clea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w:t>
            </w:r>
            <w:r w:rsidDel="00000000" w:rsidR="00000000" w:rsidRPr="00000000">
              <w:rPr>
                <w:rtl w:val="0"/>
              </w:rPr>
            </w:r>
          </w:p>
        </w:tc>
      </w:tr>
      <w:tr>
        <w:trPr>
          <w:trHeight w:val="326" w:hRule="atLeast"/>
        </w:trPr>
        <w:tc>
          <w:tcPr>
            <w:shd w:fill="ffffff" w:val="cle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Components</w:t>
            </w:r>
            <w:r w:rsidDel="00000000" w:rsidR="00000000" w:rsidRPr="00000000">
              <w:rPr>
                <w:rtl w:val="0"/>
              </w:rPr>
            </w:r>
          </w:p>
        </w:tc>
        <w:tc>
          <w:tcPr>
            <w:gridSpan w:val="3"/>
            <w:shd w:fill="ffffff" w:val="clea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(50)</w:t>
            </w:r>
            <w:r w:rsidDel="00000000" w:rsidR="00000000" w:rsidRPr="00000000">
              <w:rPr>
                <w:rtl w:val="0"/>
              </w:rPr>
            </w:r>
          </w:p>
        </w:tc>
        <w:tc>
          <w:tcPr>
            <w:shd w:fill="ffffff" w:val="clea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w:t>
            </w:r>
            <w:r w:rsidDel="00000000" w:rsidR="00000000" w:rsidRPr="00000000">
              <w:rPr>
                <w:rtl w:val="0"/>
              </w:rPr>
            </w:r>
          </w:p>
        </w:tc>
      </w:tr>
      <w:tr>
        <w:trPr>
          <w:trHeight w:val="326" w:hRule="atLeast"/>
        </w:trPr>
        <w:tc>
          <w:tcPr>
            <w:shd w:fill="ffffff" w:val="clea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r w:rsidDel="00000000" w:rsidR="00000000" w:rsidRPr="00000000">
              <w:rPr>
                <w:rtl w:val="0"/>
              </w:rPr>
            </w:r>
          </w:p>
        </w:tc>
        <w:tc>
          <w:tcPr>
            <w:shd w:fill="ffffff" w:val="clea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Attendance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w:t>
            </w:r>
          </w:p>
        </w:tc>
        <w:tc>
          <w:tcPr>
            <w:shd w:fill="ffffff"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Participation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w:t>
            </w:r>
          </w:p>
        </w:tc>
        <w:tc>
          <w:tcPr>
            <w:shd w:fill="ffffff" w:val="clea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shd w:fill="ffffff" w:val="clea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 Viva Voce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r>
        <w:trPr>
          <w:trHeight w:val="326" w:hRule="atLeast"/>
        </w:trPr>
        <w:tc>
          <w:tcPr>
            <w:shd w:fill="ffffff" w:val="clea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Marks</w:t>
            </w:r>
            <w:r w:rsidDel="00000000" w:rsidR="00000000" w:rsidRPr="00000000">
              <w:rPr>
                <w:rtl w:val="0"/>
              </w:rPr>
            </w:r>
          </w:p>
        </w:tc>
        <w:tc>
          <w:tcPr>
            <w:gridSpan w:val="4"/>
            <w:shd w:fill="ffffff" w:val="clea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Relationship between the Course Outcomes (COs) and Program Outcomes (POs)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6434"/>
        <w:gridCol w:w="1414"/>
        <w:tblGridChange w:id="0">
          <w:tblGrid>
            <w:gridCol w:w="1008"/>
            <w:gridCol w:w="6434"/>
            <w:gridCol w:w="1414"/>
          </w:tblGrid>
        </w:tblGridChange>
      </w:tblGrid>
      <w:tr>
        <w:trPr>
          <w:trHeight w:val="209" w:hRule="atLeast"/>
        </w:trPr>
        <w:tc>
          <w:tcPr>
            <w:gridSpan w:val="3"/>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Mapping between Cos and Pos</w:t>
            </w:r>
            <w:r w:rsidDel="00000000" w:rsidR="00000000" w:rsidRPr="00000000">
              <w:rPr>
                <w:rtl w:val="0"/>
              </w:rPr>
            </w:r>
          </w:p>
        </w:tc>
      </w:tr>
      <w:tr>
        <w:trPr>
          <w:trHeight w:val="638" w:hRule="atLeast"/>
        </w:trPr>
        <w:tc>
          <w:tcP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 No.</w:t>
            </w:r>
            <w:r w:rsidDel="00000000" w:rsidR="00000000" w:rsidRPr="00000000">
              <w:rPr>
                <w:rtl w:val="0"/>
              </w:rPr>
            </w:r>
          </w:p>
        </w:tc>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Outcomes (COs)</w:t>
            </w:r>
            <w:r w:rsidDel="00000000" w:rsidR="00000000" w:rsidRPr="00000000">
              <w:rPr>
                <w:rtl w:val="0"/>
              </w:rPr>
            </w:r>
          </w:p>
        </w:tc>
        <w:tc>
          <w:tcP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Mapped Program Outcomes</w:t>
            </w:r>
            <w:r w:rsidDel="00000000" w:rsidR="00000000" w:rsidRPr="00000000">
              <w:rPr>
                <w:rtl w:val="0"/>
              </w:rPr>
            </w:r>
          </w:p>
        </w:tc>
      </w:tr>
      <w:tr>
        <w:trPr>
          <w:trHeight w:val="429" w:hRule="atLeast"/>
        </w:trPr>
        <w:tc>
          <w:tcP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CO-1</w:t>
            </w:r>
            <w:r w:rsidDel="00000000" w:rsidR="00000000" w:rsidRPr="00000000">
              <w:rPr>
                <w:rtl w:val="0"/>
              </w:rPr>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Foster a respect and appreciation for art as a mutual space for communication.</w:t>
            </w:r>
          </w:p>
        </w:tc>
        <w:tc>
          <w:tcP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73" w:hRule="atLeast"/>
        </w:trPr>
        <w:tc>
          <w:tcP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CO-2</w:t>
            </w:r>
            <w:r w:rsidDel="00000000" w:rsidR="00000000" w:rsidRPr="00000000">
              <w:rPr>
                <w:rtl w:val="0"/>
              </w:rPr>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and respect other perspectives, and promote others artistic endeavors.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18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810" w:top="56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mma.ie/wp-content/uploads/2018/10/whatismodernandcontemporaryartmay2010.pdf" TargetMode="External"/><Relationship Id="rId7" Type="http://schemas.openxmlformats.org/officeDocument/2006/relationships/hyperlink" Target="http://dg099.k12.sd.us/12B/Shared%20Documents/poetry%20devices.pdf" TargetMode="External"/><Relationship Id="rId8" Type="http://schemas.openxmlformats.org/officeDocument/2006/relationships/hyperlink" Target="https://www.washoeschools.net/cms/lib/NV01912265/Centricity/Domain/253/Social%20Studies/Reading%20Film%20as%20Complex%20Tex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