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color w:val="007377"/>
          <w:sz w:val="22"/>
        </w:rPr>
        <w:t>SHORT REPORT</w:t>
      </w:r>
    </w:p>
    <w:p>
      <w:pPr>
        <w:spacing w:after="100"/>
        <w:jc w:val="center"/>
      </w:pPr>
      <w:r>
        <w:rPr>
          <w:rFonts w:ascii="Aptos Display" w:hAnsi="Aptos Display"/>
          <w:b/>
          <w:color w:val="1F3F60"/>
          <w:sz w:val="40"/>
        </w:rPr>
        <w:t>ARTIFICIAL INTELLIGENCE IN EDUCATION</w:t>
      </w:r>
    </w:p>
    <w:p>
      <w:pPr>
        <w:spacing w:after="360"/>
        <w:jc w:val="center"/>
      </w:pPr>
      <w:r>
        <w:rPr>
          <w:i/>
          <w:color w:val="5A646E"/>
          <w:sz w:val="22"/>
        </w:rPr>
        <w:t>Applications, Benefits, and Challenges</w:t>
      </w:r>
    </w:p>
    <w:p>
      <w:pPr>
        <w:keepNext/>
        <w:spacing w:before="140" w:after="80"/>
        <w:pBdr>
          <w:bottom w:val="single" w:sz="5" w:space="2" w:color="007377"/>
        </w:pBdr>
      </w:pPr>
      <w:r>
        <w:rPr>
          <w:rFonts w:ascii="Aptos Display" w:hAnsi="Aptos Display"/>
          <w:b/>
          <w:color w:val="1F3F60"/>
          <w:sz w:val="26"/>
        </w:rPr>
        <w:t>1. Introduction</w:t>
      </w:r>
    </w:p>
    <w:p>
      <w:r>
        <w:t>Artificial Intelligence (AI) is the use of computer systems to perform tasks that commonly require human intelligence, such as understanding language, identifying patterns, and generating content. In education, AI tools are increasingly used to support teaching, learning, assessment, and administrative work. When used thoughtfully, these tools can help make learning more flexible and accessible.</w:t>
      </w:r>
    </w:p>
    <w:p>
      <w:pPr>
        <w:keepNext/>
        <w:spacing w:before="140" w:after="80"/>
        <w:pBdr>
          <w:bottom w:val="single" w:sz="5" w:space="2" w:color="007377"/>
        </w:pBdr>
      </w:pPr>
      <w:r>
        <w:rPr>
          <w:rFonts w:ascii="Aptos Display" w:hAnsi="Aptos Display"/>
          <w:b/>
          <w:color w:val="1F3F60"/>
          <w:sz w:val="26"/>
        </w:rPr>
        <w:t>2. Key Applications</w:t>
      </w:r>
    </w:p>
    <w:p>
      <w:r>
        <w:t>AI can support personalized learning by adapting practice questions and explanations to a learner’s progress. Conversational assistants can explain concepts, generate examples, and help students brainstorm. Teachers can use AI to draft lesson plans, create quizzes, prepare learning materials, and summarize feedback. Some platforms also help with accessibility through speech-to-text, text-to-speech, translation, and simplified explanations.</w:t>
      </w:r>
    </w:p>
    <w:p>
      <w:pPr>
        <w:keepNext/>
        <w:spacing w:before="140" w:after="80"/>
        <w:pBdr>
          <w:bottom w:val="single" w:sz="5" w:space="2" w:color="007377"/>
        </w:pBdr>
      </w:pPr>
      <w:r>
        <w:rPr>
          <w:rFonts w:ascii="Aptos Display" w:hAnsi="Aptos Display"/>
          <w:b/>
          <w:color w:val="1F3F60"/>
          <w:sz w:val="26"/>
        </w:rPr>
        <w:t>3. Benefits</w:t>
      </w:r>
    </w:p>
    <w:p>
      <w:r>
        <w:t>Potential benefits include faster access to explanations, additional practice outside class, support for different learning needs, and reduced time spent on repetitive preparation tasks. AI can also help educators develop varied learning resources. These benefits depend on the quality of the tool, the accuracy of its outputs, and how well it fits the educational goal.</w:t>
      </w:r>
    </w:p>
    <w:p>
      <w:pPr>
        <w:keepNext/>
        <w:spacing w:before="140" w:after="80"/>
        <w:pBdr>
          <w:bottom w:val="single" w:sz="5" w:space="2" w:color="007377"/>
        </w:pBdr>
      </w:pPr>
      <w:r>
        <w:rPr>
          <w:rFonts w:ascii="Aptos Display" w:hAnsi="Aptos Display"/>
          <w:b/>
          <w:color w:val="1F3F60"/>
          <w:sz w:val="26"/>
        </w:rPr>
        <w:t>4. Challenges and Responsible Use</w:t>
      </w:r>
    </w:p>
    <w:p>
      <w:r>
        <w:t>AI systems can produce incorrect or biased information, so important facts should be checked against reliable sources. Students should protect personal information and follow their institution’s rules on AI-assisted work. Overreliance on generated answers can weaken independent thinking if learners do not question, verify, and explain the material themselves. Schools and colleges should provide clear guidance, protect student data, and keep teachers involved in decisions that affect learners.</w:t>
      </w:r>
    </w:p>
    <w:p>
      <w:pPr>
        <w:keepNext/>
        <w:spacing w:before="140" w:after="80"/>
        <w:pBdr>
          <w:bottom w:val="single" w:sz="5" w:space="2" w:color="007377"/>
        </w:pBdr>
      </w:pPr>
      <w:r>
        <w:rPr>
          <w:rFonts w:ascii="Aptos Display" w:hAnsi="Aptos Display"/>
          <w:b/>
          <w:color w:val="1F3F60"/>
          <w:sz w:val="26"/>
        </w:rPr>
        <w:t>5. Conclusion</w:t>
      </w:r>
    </w:p>
    <w:p>
      <w:r>
        <w:t>Artificial Intelligence can be a useful educational aid, but it is not a replacement for teachers, meaningful discussion, or independent learning. The most effective approach combines AI support with human guidance, critical thinking, privacy protection, and verification of information.</w:t>
      </w:r>
    </w:p>
    <w:p>
      <w:pPr>
        <w:keepNext/>
        <w:spacing w:before="140" w:after="80"/>
        <w:pBdr>
          <w:bottom w:val="single" w:sz="5" w:space="2" w:color="007377"/>
        </w:pBdr>
      </w:pPr>
      <w:r>
        <w:rPr>
          <w:rFonts w:ascii="Aptos Display" w:hAnsi="Aptos Display"/>
          <w:b/>
          <w:color w:val="1F3F60"/>
          <w:sz w:val="26"/>
        </w:rPr>
        <w:t>References</w:t>
      </w:r>
    </w:p>
    <w:p>
      <w:pPr>
        <w:spacing w:after="60"/>
      </w:pPr>
      <w:r>
        <w:rPr>
          <w:b/>
        </w:rPr>
        <w:t xml:space="preserve">1. UNESCO. </w:t>
      </w:r>
      <w:r>
        <w:t>Guidance for Generative AI in Education and Research. 2023.</w:t>
      </w:r>
    </w:p>
    <w:p>
      <w:pPr>
        <w:spacing w:after="60"/>
        <w:ind w:left="360"/>
      </w:pPr>
      <w:r>
        <w:rPr>
          <w:color w:val="007377"/>
          <w:sz w:val="18"/>
        </w:rPr>
        <w:t>https://unesdoc.unesco.org/ark:/48223/pf0000386693</w:t>
      </w:r>
    </w:p>
    <w:p>
      <w:pPr>
        <w:spacing w:after="60"/>
      </w:pPr>
      <w:r>
        <w:rPr>
          <w:b/>
        </w:rPr>
        <w:t xml:space="preserve">2. U.S. Department of Education, Office of Educational Technology. </w:t>
      </w:r>
      <w:r>
        <w:t>Artificial Intelligence and the Future of Teaching and Learning: Insights and Recommendations. 2023.</w:t>
      </w:r>
    </w:p>
    <w:p>
      <w:pPr>
        <w:spacing w:after="60"/>
        <w:ind w:left="360"/>
      </w:pPr>
      <w:r>
        <w:rPr>
          <w:color w:val="007377"/>
          <w:sz w:val="18"/>
        </w:rPr>
        <w:t>https://tech.ed.gov/ai-future-of-teaching-and-learning/</w:t>
      </w:r>
    </w:p>
    <w:sectPr w:rsidR="00FC693F" w:rsidRPr="0006063C" w:rsidSect="00034616">
      <w:footerReference w:type="default" r:id="rId9"/>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6E"/>
        <w:sz w:val="16"/>
      </w:rPr>
      <w:t>Short Report | Artificial Intelligence in Education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ptos" w:hAnsi="Aptos"/>
      <w:color w:val="2D374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