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F861" w14:textId="77777777" w:rsidR="0073590E" w:rsidRPr="004342C6" w:rsidRDefault="0073590E" w:rsidP="0073590E">
      <w:pPr>
        <w:pStyle w:val="Heading1"/>
        <w:rPr>
          <w:rFonts w:ascii="Arial" w:hAnsi="Arial" w:cs="Arial"/>
        </w:rPr>
      </w:pPr>
      <w:bookmarkStart w:id="0" w:name="_Toc466289621"/>
      <w:bookmarkStart w:id="1" w:name="_Toc94634356"/>
      <w:bookmarkStart w:id="2" w:name="_Toc529923458"/>
      <w:bookmarkStart w:id="3" w:name="_Toc65387742"/>
      <w:bookmarkStart w:id="4" w:name="_Toc75920620"/>
      <w:bookmarkStart w:id="5" w:name="_Toc75920751"/>
      <w:bookmarkStart w:id="6" w:name="_Toc75920799"/>
      <w:bookmarkStart w:id="7" w:name="_Toc76184918"/>
      <w:bookmarkStart w:id="8" w:name="_Toc76270483"/>
      <w:bookmarkStart w:id="9" w:name="_Toc76270549"/>
      <w:bookmarkStart w:id="10" w:name="_Toc80418861"/>
      <w:bookmarkStart w:id="11" w:name="_Toc80514335"/>
      <w:bookmarkStart w:id="12" w:name="_Toc80585229"/>
      <w:bookmarkStart w:id="13" w:name="_Toc86461127"/>
      <w:bookmarkStart w:id="14" w:name="_Toc86464160"/>
      <w:bookmarkStart w:id="15" w:name="_Toc86464206"/>
      <w:bookmarkStart w:id="16" w:name="_Toc86464296"/>
      <w:bookmarkStart w:id="17" w:name="_Toc86464403"/>
      <w:bookmarkStart w:id="18" w:name="_Toc86467224"/>
      <w:bookmarkStart w:id="19" w:name="_Toc86467265"/>
      <w:bookmarkStart w:id="20" w:name="_Toc86472003"/>
      <w:bookmarkStart w:id="21" w:name="_Toc86485292"/>
      <w:bookmarkStart w:id="22" w:name="_Toc86485366"/>
      <w:bookmarkStart w:id="23" w:name="_Toc86486886"/>
      <w:bookmarkStart w:id="24" w:name="_Toc86737252"/>
      <w:bookmarkStart w:id="25" w:name="_Toc86737294"/>
      <w:bookmarkStart w:id="26" w:name="_Toc86737368"/>
      <w:bookmarkStart w:id="27" w:name="_Toc86739469"/>
      <w:bookmarkStart w:id="28" w:name="_Toc86740429"/>
      <w:bookmarkStart w:id="29" w:name="_Toc86743573"/>
      <w:bookmarkStart w:id="30" w:name="_Toc86800743"/>
      <w:bookmarkStart w:id="31" w:name="_Toc133743642"/>
      <w:bookmarkStart w:id="32" w:name="_Toc134265113"/>
      <w:bookmarkStart w:id="33" w:name="_Toc135719148"/>
      <w:bookmarkStart w:id="34" w:name="_Toc135722507"/>
      <w:bookmarkStart w:id="35" w:name="_Toc135733128"/>
      <w:bookmarkStart w:id="36" w:name="_Toc136059059"/>
      <w:bookmarkStart w:id="37" w:name="_Toc136062538"/>
      <w:bookmarkStart w:id="38" w:name="_Toc136146945"/>
      <w:bookmarkStart w:id="39" w:name="_Toc136147903"/>
      <w:bookmarkStart w:id="40" w:name="_Toc137453867"/>
      <w:bookmarkStart w:id="41" w:name="_Toc166565954"/>
      <w:bookmarkStart w:id="42" w:name="_Toc167085139"/>
      <w:bookmarkStart w:id="43" w:name="_Toc177962747"/>
      <w:bookmarkStart w:id="44" w:name="_Toc178040350"/>
      <w:bookmarkStart w:id="45" w:name="_Toc180316012"/>
      <w:bookmarkStart w:id="46" w:name="_Toc180316377"/>
      <w:bookmarkStart w:id="47" w:name="_Toc182036188"/>
      <w:bookmarkStart w:id="48" w:name="_Toc185146468"/>
      <w:r w:rsidRPr="004342C6">
        <w:rPr>
          <w:rFonts w:ascii="Arial" w:hAnsi="Arial" w:cs="Arial"/>
        </w:rPr>
        <w:t>Introduction</w:t>
      </w:r>
      <w:bookmarkEnd w:id="0"/>
      <w:bookmarkEnd w:id="1"/>
    </w:p>
    <w:p w14:paraId="0C9786C6" w14:textId="77777777" w:rsidR="0073590E" w:rsidRPr="004342C6" w:rsidRDefault="0073590E" w:rsidP="0073590E">
      <w:pPr>
        <w:pStyle w:val="ListParagraph"/>
        <w:keepNext/>
        <w:numPr>
          <w:ilvl w:val="1"/>
          <w:numId w:val="3"/>
        </w:numPr>
        <w:tabs>
          <w:tab w:val="left" w:pos="540"/>
        </w:tabs>
        <w:spacing w:before="200" w:after="60" w:line="276" w:lineRule="auto"/>
        <w:ind w:left="540" w:hanging="540"/>
        <w:contextualSpacing w:val="0"/>
        <w:outlineLvl w:val="1"/>
        <w:rPr>
          <w:rFonts w:eastAsia="Times New Roman" w:cs="Arial"/>
          <w:b/>
          <w:bCs/>
          <w:sz w:val="24"/>
          <w:szCs w:val="24"/>
        </w:rPr>
      </w:pPr>
      <w:bookmarkStart w:id="49" w:name="_Toc443901352"/>
      <w:bookmarkStart w:id="50" w:name="_Toc46628962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4342C6">
        <w:rPr>
          <w:rFonts w:eastAsia="Times New Roman" w:cs="Arial"/>
          <w:b/>
          <w:sz w:val="24"/>
          <w:szCs w:val="24"/>
        </w:rPr>
        <w:t>Document Overview</w:t>
      </w:r>
      <w:bookmarkEnd w:id="49"/>
      <w:bookmarkEnd w:id="50"/>
    </w:p>
    <w:p w14:paraId="2C1A02C4" w14:textId="77777777" w:rsidR="0073590E" w:rsidRPr="004342C6" w:rsidRDefault="0073590E" w:rsidP="0073590E">
      <w:pPr>
        <w:spacing w:after="200" w:line="276" w:lineRule="auto"/>
        <w:contextualSpacing w:val="0"/>
        <w:rPr>
          <w:rFonts w:eastAsia="Arial" w:cs="Arial"/>
        </w:rPr>
      </w:pPr>
      <w:r w:rsidRPr="004342C6">
        <w:rPr>
          <w:rFonts w:eastAsia="Arial" w:cs="Arial"/>
        </w:rPr>
        <w:t xml:space="preserve">A </w:t>
      </w:r>
      <w:r>
        <w:rPr>
          <w:rFonts w:eastAsia="Arial" w:cs="Arial"/>
        </w:rPr>
        <w:t xml:space="preserve">Functional </w:t>
      </w:r>
      <w:r w:rsidRPr="004342C6">
        <w:rPr>
          <w:rFonts w:eastAsia="Arial" w:cs="Arial"/>
        </w:rPr>
        <w:t>Specification Document (</w:t>
      </w:r>
      <w:r>
        <w:rPr>
          <w:rFonts w:eastAsia="Arial" w:cs="Arial"/>
        </w:rPr>
        <w:t>FSD</w:t>
      </w:r>
      <w:r w:rsidRPr="004342C6">
        <w:rPr>
          <w:rFonts w:eastAsia="Arial" w:cs="Arial"/>
        </w:rPr>
        <w:t>) describes the system functionality and features from a user’s perspective.</w:t>
      </w:r>
    </w:p>
    <w:p w14:paraId="7CE8F2D0" w14:textId="77777777" w:rsidR="0073590E" w:rsidRPr="004342C6" w:rsidRDefault="0073590E" w:rsidP="0073590E">
      <w:pPr>
        <w:spacing w:line="259" w:lineRule="auto"/>
        <w:rPr>
          <w:rFonts w:eastAsia="Arial" w:cs="Arial"/>
        </w:rPr>
      </w:pPr>
      <w:bookmarkStart w:id="51" w:name="_Hlk16678916"/>
      <w:r>
        <w:rPr>
          <w:rFonts w:eastAsia="Arial" w:cs="Arial"/>
        </w:rPr>
        <w:t>It</w:t>
      </w:r>
      <w:r w:rsidRPr="004342C6">
        <w:rPr>
          <w:rFonts w:eastAsia="Arial" w:cs="Arial"/>
        </w:rPr>
        <w:t xml:space="preserve"> will provide support to all the rules which are part</w:t>
      </w:r>
      <w:bookmarkEnd w:id="51"/>
      <w:r w:rsidRPr="004342C6">
        <w:rPr>
          <w:rFonts w:eastAsia="Arial" w:cs="Arial"/>
        </w:rPr>
        <w:t xml:space="preserve"> of MassHealth </w:t>
      </w:r>
      <w:r>
        <w:rPr>
          <w:rFonts w:eastAsia="Arial" w:cs="Arial"/>
        </w:rPr>
        <w:t>E</w:t>
      </w:r>
      <w:r w:rsidRPr="004342C6">
        <w:rPr>
          <w:rFonts w:eastAsia="Arial" w:cs="Arial"/>
        </w:rPr>
        <w:t>ligibility Determination.</w:t>
      </w:r>
    </w:p>
    <w:p w14:paraId="0FB81F0F" w14:textId="77777777" w:rsidR="0073590E" w:rsidRPr="004342C6" w:rsidRDefault="0073590E" w:rsidP="0073590E">
      <w:pPr>
        <w:spacing w:line="259" w:lineRule="auto"/>
        <w:rPr>
          <w:rFonts w:eastAsia="Arial" w:cs="Arial"/>
        </w:rPr>
      </w:pPr>
      <w:r w:rsidRPr="004342C6">
        <w:rPr>
          <w:rFonts w:eastAsia="Arial" w:cs="Arial"/>
        </w:rPr>
        <w:t xml:space="preserve">  </w:t>
      </w:r>
    </w:p>
    <w:p w14:paraId="258C41EA" w14:textId="77777777" w:rsidR="0073590E" w:rsidRPr="004342C6" w:rsidRDefault="0073590E" w:rsidP="0073590E">
      <w:pPr>
        <w:pStyle w:val="ListParagraph"/>
        <w:keepNext/>
        <w:numPr>
          <w:ilvl w:val="1"/>
          <w:numId w:val="3"/>
        </w:numPr>
        <w:spacing w:before="200" w:after="60" w:line="276" w:lineRule="auto"/>
        <w:ind w:left="630" w:hanging="630"/>
        <w:contextualSpacing w:val="0"/>
        <w:outlineLvl w:val="1"/>
        <w:rPr>
          <w:rFonts w:eastAsia="Times New Roman" w:cs="Arial"/>
          <w:b/>
          <w:sz w:val="24"/>
          <w:szCs w:val="24"/>
        </w:rPr>
      </w:pPr>
      <w:bookmarkStart w:id="52" w:name="_Toc466289623"/>
      <w:r w:rsidRPr="004342C6">
        <w:rPr>
          <w:rFonts w:eastAsia="Times New Roman" w:cs="Arial"/>
          <w:b/>
          <w:sz w:val="24"/>
          <w:szCs w:val="24"/>
        </w:rPr>
        <w:t xml:space="preserve">Purpose of the </w:t>
      </w:r>
      <w:r>
        <w:rPr>
          <w:rFonts w:eastAsia="Times New Roman" w:cs="Arial"/>
          <w:b/>
          <w:sz w:val="24"/>
          <w:szCs w:val="24"/>
        </w:rPr>
        <w:t>Functional</w:t>
      </w:r>
      <w:r w:rsidRPr="004342C6">
        <w:rPr>
          <w:rFonts w:eastAsia="Times New Roman" w:cs="Arial"/>
          <w:b/>
          <w:sz w:val="24"/>
          <w:szCs w:val="24"/>
        </w:rPr>
        <w:t xml:space="preserve"> Specification Document (</w:t>
      </w:r>
      <w:r>
        <w:rPr>
          <w:rFonts w:eastAsia="Times New Roman" w:cs="Arial"/>
          <w:b/>
          <w:sz w:val="24"/>
          <w:szCs w:val="24"/>
        </w:rPr>
        <w:t>FSD</w:t>
      </w:r>
      <w:r w:rsidRPr="004342C6">
        <w:rPr>
          <w:rFonts w:eastAsia="Times New Roman" w:cs="Arial"/>
          <w:b/>
          <w:sz w:val="24"/>
          <w:szCs w:val="24"/>
        </w:rPr>
        <w:t>)</w:t>
      </w:r>
      <w:bookmarkEnd w:id="52"/>
    </w:p>
    <w:p w14:paraId="10C98215" w14:textId="77777777" w:rsidR="0073590E" w:rsidRPr="004342C6" w:rsidRDefault="0073590E" w:rsidP="0073590E">
      <w:pPr>
        <w:contextualSpacing w:val="0"/>
        <w:rPr>
          <w:rFonts w:eastAsia="Arial" w:cs="Arial"/>
        </w:rPr>
      </w:pPr>
      <w:r w:rsidRPr="004342C6">
        <w:rPr>
          <w:rFonts w:eastAsia="Arial" w:cs="Arial"/>
        </w:rPr>
        <w:t>Th</w:t>
      </w:r>
      <w:r>
        <w:rPr>
          <w:rFonts w:eastAsia="Arial" w:cs="Arial"/>
        </w:rPr>
        <w:t>is document intend</w:t>
      </w:r>
      <w:r w:rsidRPr="004342C6">
        <w:rPr>
          <w:rFonts w:eastAsia="Arial" w:cs="Arial"/>
        </w:rPr>
        <w:t>s to:</w:t>
      </w:r>
    </w:p>
    <w:p w14:paraId="1D900B77" w14:textId="77777777" w:rsidR="0073590E" w:rsidRPr="004342C6" w:rsidRDefault="0073590E" w:rsidP="0073590E">
      <w:pPr>
        <w:rPr>
          <w:rFonts w:eastAsia="Arial" w:cs="Arial"/>
        </w:rPr>
      </w:pPr>
    </w:p>
    <w:p w14:paraId="3A1491AC" w14:textId="77777777" w:rsidR="0073590E" w:rsidRPr="004342C6" w:rsidRDefault="0073590E" w:rsidP="0073590E">
      <w:pPr>
        <w:numPr>
          <w:ilvl w:val="0"/>
          <w:numId w:val="1"/>
        </w:numPr>
        <w:contextualSpacing w:val="0"/>
        <w:rPr>
          <w:rFonts w:eastAsia="Arial" w:cs="Arial"/>
          <w:szCs w:val="24"/>
        </w:rPr>
      </w:pPr>
      <w:bookmarkStart w:id="53" w:name="_Hlk16678917"/>
      <w:r w:rsidRPr="004342C6">
        <w:rPr>
          <w:rFonts w:eastAsia="Arial" w:cs="Arial"/>
          <w:szCs w:val="24"/>
        </w:rPr>
        <w:t xml:space="preserve">Ensure the business requirements are fulfilled by the functional requirements. </w:t>
      </w:r>
    </w:p>
    <w:p w14:paraId="42254B3A" w14:textId="77777777" w:rsidR="0073590E" w:rsidRPr="004342C6" w:rsidRDefault="0073590E" w:rsidP="0073590E">
      <w:pPr>
        <w:numPr>
          <w:ilvl w:val="0"/>
          <w:numId w:val="1"/>
        </w:numPr>
        <w:contextualSpacing w:val="0"/>
        <w:rPr>
          <w:rFonts w:eastAsia="Arial" w:cs="Arial"/>
        </w:rPr>
      </w:pPr>
      <w:r w:rsidRPr="004342C6">
        <w:rPr>
          <w:rFonts w:eastAsia="Arial" w:cs="Arial"/>
          <w:szCs w:val="24"/>
        </w:rPr>
        <w:t>Provide input to the product Quality Assurance (QA) Team to create test plans and test cases.</w:t>
      </w:r>
    </w:p>
    <w:bookmarkEnd w:id="53"/>
    <w:p w14:paraId="2BC3BE72" w14:textId="77777777" w:rsidR="0073590E" w:rsidRPr="004342C6" w:rsidRDefault="0073590E" w:rsidP="0073590E">
      <w:pPr>
        <w:ind w:left="720"/>
        <w:contextualSpacing w:val="0"/>
        <w:rPr>
          <w:rFonts w:eastAsia="Arial" w:cs="Arial"/>
        </w:rPr>
      </w:pPr>
    </w:p>
    <w:p w14:paraId="0F6DF51B" w14:textId="77777777" w:rsidR="0073590E" w:rsidRPr="004342C6" w:rsidRDefault="0073590E" w:rsidP="0073590E">
      <w:pPr>
        <w:keepNext/>
        <w:numPr>
          <w:ilvl w:val="1"/>
          <w:numId w:val="3"/>
        </w:numPr>
        <w:spacing w:before="200" w:after="60" w:line="276" w:lineRule="auto"/>
        <w:ind w:left="576" w:hanging="576"/>
        <w:contextualSpacing w:val="0"/>
        <w:outlineLvl w:val="1"/>
        <w:rPr>
          <w:rFonts w:eastAsia="Times New Roman" w:cs="Arial"/>
          <w:b/>
          <w:sz w:val="24"/>
          <w:szCs w:val="24"/>
        </w:rPr>
      </w:pPr>
      <w:r w:rsidRPr="004342C6">
        <w:rPr>
          <w:rFonts w:eastAsia="Times New Roman" w:cs="Arial"/>
          <w:b/>
          <w:sz w:val="24"/>
          <w:szCs w:val="24"/>
        </w:rPr>
        <w:t xml:space="preserve">Functional overview </w:t>
      </w:r>
    </w:p>
    <w:p w14:paraId="0860D08C" w14:textId="77777777" w:rsidR="0073590E" w:rsidRPr="004342C6" w:rsidRDefault="0073590E" w:rsidP="0073590E">
      <w:pPr>
        <w:spacing w:after="200" w:line="276" w:lineRule="auto"/>
        <w:rPr>
          <w:rFonts w:eastAsia="Times New Roman" w:cs="Arial"/>
          <w:color w:val="000000"/>
        </w:rPr>
      </w:pPr>
      <w:r w:rsidRPr="004342C6">
        <w:rPr>
          <w:rFonts w:eastAsia="Times New Roman" w:cs="Arial"/>
          <w:color w:val="000000"/>
        </w:rPr>
        <w:t xml:space="preserve">This document provides the product specifications for </w:t>
      </w:r>
      <w:r w:rsidRPr="004342C6">
        <w:rPr>
          <w:rFonts w:eastAsia="Arial" w:cs="Arial"/>
        </w:rPr>
        <w:t>MassHealth Eligibility Determination</w:t>
      </w:r>
      <w:r w:rsidRPr="004342C6">
        <w:rPr>
          <w:rFonts w:eastAsia="Times New Roman" w:cs="Arial"/>
          <w:color w:val="000000"/>
        </w:rPr>
        <w:t xml:space="preserve">. </w:t>
      </w:r>
      <w:r w:rsidRPr="004342C6">
        <w:rPr>
          <w:rFonts w:cs="Arial"/>
        </w:rPr>
        <w:t xml:space="preserve">It provides the insights to the rules implemented to derive the MassHealth (MH) eligibility of the individual for </w:t>
      </w:r>
      <w:r>
        <w:rPr>
          <w:rFonts w:cs="Arial"/>
        </w:rPr>
        <w:t xml:space="preserve">the </w:t>
      </w:r>
      <w:r w:rsidRPr="004342C6">
        <w:rPr>
          <w:rFonts w:cs="Arial"/>
        </w:rPr>
        <w:t>HIX system and demonstrate the various levels at which these rules are implemented to derive the MH eligibility. This document is created based on BRD, FSD</w:t>
      </w:r>
      <w:r>
        <w:rPr>
          <w:rFonts w:cs="Arial"/>
        </w:rPr>
        <w:t>,</w:t>
      </w:r>
      <w:r w:rsidRPr="004342C6">
        <w:rPr>
          <w:rFonts w:cs="Arial"/>
        </w:rPr>
        <w:t xml:space="preserve"> and other key document</w:t>
      </w:r>
      <w:r>
        <w:rPr>
          <w:rFonts w:cs="Arial"/>
        </w:rPr>
        <w:t>s</w:t>
      </w:r>
      <w:r w:rsidRPr="004342C6">
        <w:rPr>
          <w:rFonts w:cs="Arial"/>
        </w:rPr>
        <w:t xml:space="preserve"> implemented for the MH eligibility determination in the HIX system. </w:t>
      </w:r>
      <w:r w:rsidRPr="004342C6">
        <w:rPr>
          <w:rFonts w:eastAsia="Times New Roman" w:cs="Arial"/>
          <w:color w:val="000000"/>
        </w:rPr>
        <w:t xml:space="preserve">This document lists the scope, use cases, and functional requirements. This </w:t>
      </w:r>
      <w:r>
        <w:rPr>
          <w:rFonts w:eastAsia="Times New Roman" w:cs="Arial"/>
          <w:color w:val="000000"/>
        </w:rPr>
        <w:t>FSD</w:t>
      </w:r>
      <w:r w:rsidRPr="004342C6">
        <w:rPr>
          <w:rFonts w:eastAsia="Times New Roman" w:cs="Arial"/>
          <w:color w:val="000000"/>
        </w:rPr>
        <w:t xml:space="preserve"> should be used in the software and technical design process, the development of test cases, and the documentation of end-user guides.</w:t>
      </w:r>
    </w:p>
    <w:p w14:paraId="052D4622" w14:textId="77777777" w:rsidR="0073590E" w:rsidRPr="004342C6" w:rsidRDefault="0073590E" w:rsidP="0073590E">
      <w:pPr>
        <w:ind w:left="720"/>
        <w:contextualSpacing w:val="0"/>
        <w:rPr>
          <w:rFonts w:eastAsia="Times New Roman" w:cs="Arial"/>
          <w:color w:val="000000"/>
        </w:rPr>
      </w:pPr>
    </w:p>
    <w:p w14:paraId="34E82D77" w14:textId="77777777" w:rsidR="0073590E" w:rsidRPr="004342C6" w:rsidRDefault="0073590E" w:rsidP="0073590E">
      <w:pPr>
        <w:pStyle w:val="Heading1"/>
        <w:rPr>
          <w:rFonts w:ascii="Arial" w:hAnsi="Arial" w:cs="Arial"/>
        </w:rPr>
      </w:pPr>
      <w:bookmarkStart w:id="54" w:name="_Toc466289634"/>
      <w:bookmarkStart w:id="55" w:name="_Toc94634357"/>
      <w:r w:rsidRPr="004342C6">
        <w:rPr>
          <w:rFonts w:ascii="Arial" w:hAnsi="Arial" w:cs="Arial"/>
        </w:rPr>
        <w:t>Assumptions/Constraints/Risks</w:t>
      </w:r>
      <w:bookmarkEnd w:id="54"/>
      <w:bookmarkEnd w:id="55"/>
    </w:p>
    <w:p w14:paraId="4A250107" w14:textId="77777777" w:rsidR="0073590E" w:rsidRPr="004342C6" w:rsidRDefault="0073590E" w:rsidP="0073590E">
      <w:pPr>
        <w:pStyle w:val="ListParagraph"/>
        <w:keepNext/>
        <w:numPr>
          <w:ilvl w:val="1"/>
          <w:numId w:val="0"/>
        </w:numPr>
        <w:spacing w:before="200" w:after="60" w:line="276" w:lineRule="auto"/>
        <w:ind w:left="540" w:hanging="540"/>
        <w:contextualSpacing w:val="0"/>
        <w:outlineLvl w:val="1"/>
        <w:rPr>
          <w:rFonts w:eastAsia="Times New Roman" w:cs="Arial"/>
          <w:b/>
          <w:sz w:val="24"/>
          <w:szCs w:val="24"/>
        </w:rPr>
      </w:pPr>
      <w:bookmarkStart w:id="56" w:name="_Toc466289635"/>
      <w:r w:rsidRPr="004342C6">
        <w:rPr>
          <w:rFonts w:eastAsia="Times New Roman" w:cs="Arial"/>
          <w:b/>
          <w:sz w:val="24"/>
          <w:szCs w:val="24"/>
        </w:rPr>
        <w:t>Assumptions</w:t>
      </w:r>
      <w:bookmarkEnd w:id="56"/>
    </w:p>
    <w:p w14:paraId="08A5385F" w14:textId="77777777" w:rsidR="0073590E" w:rsidRPr="004342C6" w:rsidRDefault="0073590E" w:rsidP="0073590E">
      <w:pPr>
        <w:spacing w:after="200" w:line="276" w:lineRule="auto"/>
        <w:contextualSpacing w:val="0"/>
        <w:rPr>
          <w:rFonts w:eastAsia="Arial" w:cs="Arial"/>
        </w:rPr>
      </w:pPr>
      <w:r w:rsidRPr="004342C6">
        <w:rPr>
          <w:rFonts w:eastAsia="Arial" w:cs="Arial"/>
        </w:rPr>
        <w:t xml:space="preserve">Listed below is the assumption that guided the identification and development of the product specifications stated in this document. These assumptions are intended to promote mutual understanding, partnership, and quality communication between members of the project team.  </w:t>
      </w:r>
    </w:p>
    <w:p w14:paraId="45704B49" w14:textId="77777777" w:rsidR="0073590E" w:rsidRPr="004342C6" w:rsidRDefault="0073590E" w:rsidP="0073590E">
      <w:pPr>
        <w:numPr>
          <w:ilvl w:val="0"/>
          <w:numId w:val="5"/>
        </w:numPr>
        <w:contextualSpacing w:val="0"/>
        <w:rPr>
          <w:rFonts w:eastAsia="Arial" w:cs="Arial"/>
          <w:szCs w:val="24"/>
        </w:rPr>
      </w:pPr>
      <w:bookmarkStart w:id="57" w:name="_Toc466289636"/>
      <w:r w:rsidRPr="004342C6">
        <w:rPr>
          <w:rFonts w:eastAsia="Arial" w:cs="Arial"/>
          <w:szCs w:val="24"/>
        </w:rPr>
        <w:t>Detailed Notices requirement will be captured in notices TSD.</w:t>
      </w:r>
    </w:p>
    <w:p w14:paraId="000500E5" w14:textId="77777777" w:rsidR="0073590E" w:rsidRDefault="0073590E" w:rsidP="0073590E">
      <w:pPr>
        <w:numPr>
          <w:ilvl w:val="0"/>
          <w:numId w:val="5"/>
        </w:numPr>
        <w:contextualSpacing w:val="0"/>
        <w:rPr>
          <w:rFonts w:eastAsia="Arial" w:cs="Arial"/>
          <w:szCs w:val="24"/>
        </w:rPr>
      </w:pPr>
      <w:r w:rsidRPr="004342C6">
        <w:rPr>
          <w:rFonts w:eastAsia="Arial" w:cs="Arial"/>
          <w:szCs w:val="24"/>
        </w:rPr>
        <w:t>The rules outlined within this document are true when Program determination is triggered by any user or system driven action.</w:t>
      </w:r>
    </w:p>
    <w:p w14:paraId="5B000EB5" w14:textId="77777777" w:rsidR="0073590E" w:rsidRPr="00E956E4" w:rsidRDefault="0073590E" w:rsidP="0073590E">
      <w:pPr>
        <w:numPr>
          <w:ilvl w:val="0"/>
          <w:numId w:val="5"/>
        </w:numPr>
        <w:contextualSpacing w:val="0"/>
        <w:rPr>
          <w:rFonts w:eastAsia="Arial" w:cs="Arial"/>
          <w:szCs w:val="24"/>
        </w:rPr>
      </w:pPr>
      <w:r>
        <w:rPr>
          <w:rFonts w:eastAsia="Times New Roman"/>
          <w:szCs w:val="24"/>
        </w:rPr>
        <w:t xml:space="preserve">During </w:t>
      </w:r>
      <w:r w:rsidRPr="004F4E91">
        <w:rPr>
          <w:rFonts w:eastAsia="Times New Roman"/>
          <w:szCs w:val="24"/>
        </w:rPr>
        <w:t>QHP and Mixed household renewal, Medicaid renewal</w:t>
      </w:r>
      <w:r>
        <w:rPr>
          <w:rFonts w:eastAsia="Times New Roman"/>
          <w:szCs w:val="24"/>
        </w:rPr>
        <w:t xml:space="preserve"> and</w:t>
      </w:r>
      <w:r w:rsidRPr="004F4E91">
        <w:rPr>
          <w:rFonts w:eastAsia="Times New Roman"/>
          <w:szCs w:val="24"/>
        </w:rPr>
        <w:t xml:space="preserve"> Streamlined renewal</w:t>
      </w:r>
      <w:r>
        <w:rPr>
          <w:rFonts w:eastAsia="Times New Roman"/>
          <w:szCs w:val="24"/>
        </w:rPr>
        <w:t>, the application date is reset and hence the new application date is used for calculating the Medicaid Eligibility Start Date (Eligibility begin date). There is no change in these rules with respect to disability. The same behavior will be followed for any other PD process where application date is reset as per existing system rules.</w:t>
      </w:r>
    </w:p>
    <w:p w14:paraId="2C411477" w14:textId="77777777" w:rsidR="0073590E" w:rsidRPr="00E956E4" w:rsidRDefault="0073590E" w:rsidP="0073590E">
      <w:pPr>
        <w:numPr>
          <w:ilvl w:val="0"/>
          <w:numId w:val="5"/>
        </w:numPr>
        <w:contextualSpacing w:val="0"/>
        <w:rPr>
          <w:rFonts w:eastAsia="Arial" w:cs="Arial"/>
          <w:szCs w:val="24"/>
        </w:rPr>
      </w:pPr>
      <w:r>
        <w:rPr>
          <w:rFonts w:eastAsia="Arial" w:cs="Arial"/>
          <w:szCs w:val="24"/>
        </w:rPr>
        <w:lastRenderedPageBreak/>
        <w:t xml:space="preserve">The </w:t>
      </w:r>
      <w:r>
        <w:rPr>
          <w:rFonts w:eastAsia="Times New Roman"/>
          <w:szCs w:val="24"/>
        </w:rPr>
        <w:t>system will continue to use the existing disability effective date rules to evaluate the Medicaid Eligibility Start Date (Eligibility begin date) for the initial applications with verified disability. The existing disability effective date rules are henceforth referenced as Retro Disability effective date rules.</w:t>
      </w:r>
    </w:p>
    <w:p w14:paraId="57BAF158" w14:textId="77777777" w:rsidR="0073590E" w:rsidRPr="00DC07A3" w:rsidRDefault="0073590E" w:rsidP="0073590E">
      <w:pPr>
        <w:numPr>
          <w:ilvl w:val="0"/>
          <w:numId w:val="5"/>
        </w:numPr>
        <w:contextualSpacing w:val="0"/>
        <w:rPr>
          <w:rFonts w:eastAsia="Arial" w:cs="Arial"/>
          <w:szCs w:val="24"/>
        </w:rPr>
      </w:pPr>
      <w:r>
        <w:rPr>
          <w:rFonts w:eastAsia="Arial" w:cs="Arial"/>
          <w:szCs w:val="24"/>
        </w:rPr>
        <w:t xml:space="preserve">The </w:t>
      </w:r>
      <w:r>
        <w:rPr>
          <w:rFonts w:eastAsia="Times New Roman"/>
          <w:szCs w:val="24"/>
        </w:rPr>
        <w:t>closure reason(s) listed in this PRSD are maintained by HIX system only and there is no impact of Medicaid denial/termination reasons maintained by</w:t>
      </w:r>
      <w:r w:rsidRPr="00715DA7">
        <w:rPr>
          <w:rFonts w:eastAsia="Times New Roman"/>
          <w:szCs w:val="24"/>
        </w:rPr>
        <w:t xml:space="preserve"> external </w:t>
      </w:r>
      <w:r>
        <w:rPr>
          <w:rFonts w:eastAsia="Times New Roman"/>
          <w:szCs w:val="24"/>
        </w:rPr>
        <w:t xml:space="preserve">system </w:t>
      </w:r>
      <w:r w:rsidRPr="00715DA7">
        <w:rPr>
          <w:rFonts w:eastAsia="Times New Roman"/>
          <w:szCs w:val="24"/>
        </w:rPr>
        <w:t>source</w:t>
      </w:r>
      <w:r>
        <w:rPr>
          <w:rFonts w:eastAsia="Times New Roman"/>
          <w:szCs w:val="24"/>
        </w:rPr>
        <w:t>(s).</w:t>
      </w:r>
    </w:p>
    <w:p w14:paraId="39C9AE30" w14:textId="77777777" w:rsidR="0073590E" w:rsidRDefault="0073590E" w:rsidP="0073590E">
      <w:pPr>
        <w:pStyle w:val="ListParagraph"/>
        <w:numPr>
          <w:ilvl w:val="0"/>
          <w:numId w:val="5"/>
        </w:numPr>
        <w:contextualSpacing w:val="0"/>
        <w:jc w:val="both"/>
      </w:pPr>
      <w:r>
        <w:t xml:space="preserve">There are no changes in the reasonable compatibility rules in any of the processes (Regular program determination, renewals process, PDM, etc.) due to Lottery and Gambling winnings income. </w:t>
      </w:r>
    </w:p>
    <w:p w14:paraId="092C2C86" w14:textId="77777777" w:rsidR="0073590E" w:rsidRPr="000D18D8" w:rsidRDefault="0073590E" w:rsidP="0073590E">
      <w:pPr>
        <w:pStyle w:val="ListParagraph"/>
        <w:numPr>
          <w:ilvl w:val="0"/>
          <w:numId w:val="5"/>
        </w:numPr>
        <w:contextualSpacing w:val="0"/>
      </w:pPr>
      <w:r>
        <w:t xml:space="preserve">The </w:t>
      </w:r>
      <w:r w:rsidRPr="001852FC">
        <w:t>system</w:t>
      </w:r>
      <w:r>
        <w:t xml:space="preserve"> </w:t>
      </w:r>
      <w:r w:rsidRPr="000D18D8">
        <w:t xml:space="preserve">will use </w:t>
      </w:r>
      <w:r>
        <w:t>Household Composition and FPL used in program determination</w:t>
      </w:r>
      <w:r w:rsidRPr="000D18D8">
        <w:t xml:space="preserve"> for its downstream impact(s)</w:t>
      </w:r>
      <w:r>
        <w:t>.</w:t>
      </w:r>
      <w:r w:rsidRPr="000D18D8">
        <w:t xml:space="preserve"> </w:t>
      </w:r>
    </w:p>
    <w:p w14:paraId="7EB4D649" w14:textId="77777777" w:rsidR="0073590E" w:rsidRDefault="0073590E" w:rsidP="0073590E">
      <w:pPr>
        <w:pStyle w:val="ListParagraph"/>
        <w:contextualSpacing w:val="0"/>
        <w:jc w:val="both"/>
      </w:pPr>
    </w:p>
    <w:p w14:paraId="7A8DA4E7" w14:textId="77777777" w:rsidR="0073590E" w:rsidRPr="00DC07A3" w:rsidRDefault="0073590E" w:rsidP="0073590E">
      <w:pPr>
        <w:spacing w:before="120" w:after="120"/>
        <w:rPr>
          <w:rFonts w:cs="Arial"/>
        </w:rPr>
      </w:pPr>
    </w:p>
    <w:p w14:paraId="26FC31D3" w14:textId="77777777" w:rsidR="0073590E" w:rsidRPr="004342C6" w:rsidRDefault="0073590E" w:rsidP="0073590E">
      <w:pPr>
        <w:spacing w:before="120" w:after="120"/>
        <w:rPr>
          <w:rFonts w:cs="Arial"/>
        </w:rPr>
      </w:pPr>
    </w:p>
    <w:p w14:paraId="34102187" w14:textId="77777777" w:rsidR="0073590E" w:rsidRPr="004342C6" w:rsidRDefault="0073590E" w:rsidP="0073590E">
      <w:pPr>
        <w:keepNext/>
        <w:tabs>
          <w:tab w:val="left" w:pos="540"/>
        </w:tabs>
        <w:spacing w:before="200" w:after="60" w:line="276" w:lineRule="auto"/>
        <w:ind w:left="540" w:hanging="540"/>
        <w:contextualSpacing w:val="0"/>
        <w:outlineLvl w:val="1"/>
        <w:rPr>
          <w:rFonts w:eastAsia="Times New Roman" w:cs="Arial"/>
          <w:b/>
          <w:sz w:val="24"/>
          <w:szCs w:val="24"/>
        </w:rPr>
      </w:pPr>
      <w:r w:rsidRPr="004342C6">
        <w:rPr>
          <w:rFonts w:eastAsia="Times New Roman" w:cs="Arial"/>
          <w:b/>
          <w:sz w:val="24"/>
          <w:szCs w:val="24"/>
        </w:rPr>
        <w:t>2.2 Constraints</w:t>
      </w:r>
      <w:bookmarkEnd w:id="57"/>
    </w:p>
    <w:p w14:paraId="69E30285" w14:textId="77777777" w:rsidR="0073590E" w:rsidRPr="004342C6" w:rsidRDefault="0073590E" w:rsidP="0073590E">
      <w:pPr>
        <w:spacing w:after="120" w:line="276" w:lineRule="auto"/>
        <w:contextualSpacing w:val="0"/>
        <w:rPr>
          <w:rFonts w:eastAsia="Times New Roman" w:cs="Arial"/>
        </w:rPr>
      </w:pPr>
      <w:r w:rsidRPr="004342C6">
        <w:rPr>
          <w:rFonts w:eastAsia="Arial" w:cs="Arial"/>
        </w:rPr>
        <w:t xml:space="preserve">There were no constraints identified for this </w:t>
      </w:r>
      <w:r>
        <w:rPr>
          <w:rFonts w:eastAsia="Arial" w:cs="Arial"/>
        </w:rPr>
        <w:t>FSD.</w:t>
      </w:r>
    </w:p>
    <w:p w14:paraId="44E49749" w14:textId="77777777" w:rsidR="0073590E" w:rsidRPr="004342C6" w:rsidRDefault="0073590E" w:rsidP="0073590E">
      <w:pPr>
        <w:pStyle w:val="ListParagraph"/>
        <w:keepNext/>
        <w:numPr>
          <w:ilvl w:val="1"/>
          <w:numId w:val="4"/>
        </w:numPr>
        <w:spacing w:before="200" w:after="60" w:line="276" w:lineRule="auto"/>
        <w:ind w:left="540" w:hanging="540"/>
        <w:contextualSpacing w:val="0"/>
        <w:outlineLvl w:val="1"/>
        <w:rPr>
          <w:rFonts w:eastAsia="Times New Roman" w:cs="Arial"/>
          <w:b/>
          <w:sz w:val="24"/>
          <w:szCs w:val="24"/>
        </w:rPr>
      </w:pPr>
      <w:bookmarkStart w:id="58" w:name="_Toc466289637"/>
      <w:r w:rsidRPr="004342C6">
        <w:rPr>
          <w:rFonts w:eastAsia="Times New Roman" w:cs="Arial"/>
          <w:b/>
          <w:sz w:val="24"/>
          <w:szCs w:val="24"/>
        </w:rPr>
        <w:t>Risks</w:t>
      </w:r>
      <w:bookmarkEnd w:id="58"/>
    </w:p>
    <w:p w14:paraId="108CA5BD" w14:textId="77777777" w:rsidR="0073590E" w:rsidRPr="004342C6" w:rsidRDefault="0073590E" w:rsidP="0073590E">
      <w:pPr>
        <w:spacing w:after="120" w:line="276" w:lineRule="auto"/>
        <w:contextualSpacing w:val="0"/>
        <w:rPr>
          <w:rFonts w:eastAsia="Times New Roman" w:cs="Arial"/>
        </w:rPr>
      </w:pPr>
      <w:r w:rsidRPr="004342C6">
        <w:rPr>
          <w:rFonts w:eastAsia="Arial" w:cs="Arial"/>
        </w:rPr>
        <w:t xml:space="preserve">There were no risks identified for this </w:t>
      </w:r>
      <w:r>
        <w:rPr>
          <w:rFonts w:eastAsia="Arial" w:cs="Arial"/>
        </w:rPr>
        <w:t>FSD.</w:t>
      </w:r>
    </w:p>
    <w:p w14:paraId="7EBEEB72" w14:textId="77777777" w:rsidR="0073590E" w:rsidRPr="004342C6" w:rsidRDefault="0073590E" w:rsidP="0073590E">
      <w:pPr>
        <w:pStyle w:val="Heading1"/>
        <w:rPr>
          <w:rFonts w:ascii="Arial" w:hAnsi="Arial" w:cs="Arial"/>
        </w:rPr>
      </w:pPr>
      <w:bookmarkStart w:id="59" w:name="_Toc462064261"/>
      <w:bookmarkStart w:id="60" w:name="_Toc462065182"/>
      <w:bookmarkStart w:id="61" w:name="_Toc462064262"/>
      <w:bookmarkStart w:id="62" w:name="_Toc462065183"/>
      <w:bookmarkStart w:id="63" w:name="_Toc462064263"/>
      <w:bookmarkStart w:id="64" w:name="_Toc462065184"/>
      <w:bookmarkStart w:id="65" w:name="_Toc462064264"/>
      <w:bookmarkStart w:id="66" w:name="_Toc462065185"/>
      <w:bookmarkStart w:id="67" w:name="_Toc462064265"/>
      <w:bookmarkStart w:id="68" w:name="_Toc462065186"/>
      <w:bookmarkStart w:id="69" w:name="_Toc462064266"/>
      <w:bookmarkStart w:id="70" w:name="_Toc462065187"/>
      <w:bookmarkStart w:id="71" w:name="_Toc462064267"/>
      <w:bookmarkStart w:id="72" w:name="_Toc462065188"/>
      <w:bookmarkStart w:id="73" w:name="_Toc462064268"/>
      <w:bookmarkStart w:id="74" w:name="_Toc462065189"/>
      <w:bookmarkStart w:id="75" w:name="_Referenced_Documents"/>
      <w:bookmarkStart w:id="76" w:name="_Toc946343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4342C6">
        <w:rPr>
          <w:rFonts w:ascii="Arial" w:hAnsi="Arial" w:cs="Arial"/>
        </w:rPr>
        <w:t>Referenced Documents</w:t>
      </w:r>
      <w:bookmarkEnd w:id="76"/>
    </w:p>
    <w:p w14:paraId="7D5B5F8F" w14:textId="77777777" w:rsidR="0073590E" w:rsidRPr="004342C6" w:rsidRDefault="0073590E" w:rsidP="0073590E">
      <w:pPr>
        <w:rPr>
          <w:rFonts w:cs="Arial"/>
        </w:rPr>
      </w:pPr>
      <w:r w:rsidRPr="004342C6">
        <w:rPr>
          <w:rFonts w:cs="Arial"/>
        </w:rPr>
        <w:t>The Referenced Documents table provides a summary of the relationship of this deliverable to other relevant documents.</w:t>
      </w:r>
    </w:p>
    <w:p w14:paraId="356DE769" w14:textId="77777777" w:rsidR="0073590E" w:rsidRPr="004342C6" w:rsidRDefault="0073590E" w:rsidP="0073590E">
      <w:pPr>
        <w:rPr>
          <w:rFonts w:cs="Arial"/>
        </w:rPr>
      </w:pPr>
    </w:p>
    <w:p w14:paraId="545387BA" w14:textId="77777777" w:rsidR="0073590E" w:rsidRPr="004342C6" w:rsidRDefault="0073590E" w:rsidP="0073590E">
      <w:pPr>
        <w:pStyle w:val="Caption"/>
        <w:rPr>
          <w:rFonts w:cs="Arial"/>
        </w:rPr>
      </w:pPr>
    </w:p>
    <w:p w14:paraId="238AC995" w14:textId="77777777" w:rsidR="0073590E" w:rsidRPr="004342C6" w:rsidRDefault="0073590E" w:rsidP="0073590E">
      <w:pPr>
        <w:pStyle w:val="Caption"/>
        <w:keepNext/>
        <w:jc w:val="center"/>
        <w:rPr>
          <w:rFonts w:cs="Arial"/>
        </w:rPr>
      </w:pPr>
      <w:bookmarkStart w:id="77" w:name="_Toc94634997"/>
      <w:r w:rsidRPr="004342C6">
        <w:rPr>
          <w:rFonts w:cs="Arial"/>
        </w:rPr>
        <w:t xml:space="preserve">Table </w:t>
      </w:r>
      <w:r w:rsidRPr="004342C6">
        <w:rPr>
          <w:rFonts w:cs="Arial"/>
        </w:rPr>
        <w:fldChar w:fldCharType="begin"/>
      </w:r>
      <w:r w:rsidRPr="004342C6">
        <w:rPr>
          <w:rFonts w:cs="Arial"/>
        </w:rPr>
        <w:instrText xml:space="preserve"> SEQ Table \* ARABIC </w:instrText>
      </w:r>
      <w:r w:rsidRPr="004342C6">
        <w:rPr>
          <w:rFonts w:cs="Arial"/>
        </w:rPr>
        <w:fldChar w:fldCharType="separate"/>
      </w:r>
      <w:r>
        <w:rPr>
          <w:rFonts w:cs="Arial"/>
          <w:noProof/>
        </w:rPr>
        <w:t>1</w:t>
      </w:r>
      <w:r w:rsidRPr="004342C6">
        <w:rPr>
          <w:rFonts w:cs="Arial"/>
          <w:noProof/>
        </w:rPr>
        <w:fldChar w:fldCharType="end"/>
      </w:r>
      <w:r w:rsidRPr="004342C6">
        <w:rPr>
          <w:rFonts w:cs="Arial"/>
        </w:rPr>
        <w:t xml:space="preserve"> Referenced Documents</w:t>
      </w:r>
      <w:bookmarkEnd w:id="77"/>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580"/>
      </w:tblGrid>
      <w:tr w:rsidR="0073590E" w:rsidRPr="004342C6" w14:paraId="2371B7A5" w14:textId="77777777" w:rsidTr="007C20BE">
        <w:tc>
          <w:tcPr>
            <w:tcW w:w="3870" w:type="dxa"/>
            <w:shd w:val="clear" w:color="auto" w:fill="E8E8E8" w:themeFill="background2"/>
            <w:vAlign w:val="center"/>
          </w:tcPr>
          <w:p w14:paraId="1E6418E5" w14:textId="77777777" w:rsidR="0073590E" w:rsidRPr="004342C6" w:rsidRDefault="0073590E" w:rsidP="007C20BE">
            <w:pPr>
              <w:jc w:val="center"/>
              <w:rPr>
                <w:rFonts w:cs="Arial"/>
                <w:b/>
                <w:color w:val="FFFFFF" w:themeColor="background1"/>
              </w:rPr>
            </w:pPr>
          </w:p>
        </w:tc>
        <w:tc>
          <w:tcPr>
            <w:tcW w:w="5580" w:type="dxa"/>
            <w:shd w:val="clear" w:color="auto" w:fill="E8E8E8" w:themeFill="background2"/>
            <w:vAlign w:val="center"/>
          </w:tcPr>
          <w:p w14:paraId="011BD2C6" w14:textId="77777777" w:rsidR="0073590E" w:rsidRPr="004342C6" w:rsidRDefault="0073590E" w:rsidP="007C20BE">
            <w:pPr>
              <w:jc w:val="center"/>
              <w:rPr>
                <w:rFonts w:cs="Arial"/>
                <w:b/>
                <w:color w:val="FFFFFF" w:themeColor="background1"/>
              </w:rPr>
            </w:pPr>
          </w:p>
        </w:tc>
      </w:tr>
      <w:tr w:rsidR="0073590E" w:rsidRPr="004342C6" w14:paraId="48D38D58" w14:textId="77777777" w:rsidTr="007C20BE">
        <w:tc>
          <w:tcPr>
            <w:tcW w:w="3870" w:type="dxa"/>
            <w:vAlign w:val="center"/>
          </w:tcPr>
          <w:p w14:paraId="5C9EF3E2" w14:textId="77777777" w:rsidR="0073590E" w:rsidRPr="004342C6" w:rsidRDefault="0073590E" w:rsidP="007C20BE">
            <w:pPr>
              <w:jc w:val="center"/>
              <w:rPr>
                <w:rFonts w:cs="Arial"/>
              </w:rPr>
            </w:pPr>
          </w:p>
        </w:tc>
        <w:tc>
          <w:tcPr>
            <w:tcW w:w="5580" w:type="dxa"/>
          </w:tcPr>
          <w:p w14:paraId="58FEFA42" w14:textId="77777777" w:rsidR="0073590E" w:rsidRPr="004342C6" w:rsidRDefault="0073590E" w:rsidP="007C20BE">
            <w:pPr>
              <w:jc w:val="center"/>
              <w:rPr>
                <w:rFonts w:cs="Arial"/>
                <w:color w:val="00B050"/>
              </w:rPr>
            </w:pPr>
          </w:p>
        </w:tc>
      </w:tr>
    </w:tbl>
    <w:p w14:paraId="76E23ADD" w14:textId="77777777" w:rsidR="0073590E" w:rsidRPr="004342C6" w:rsidRDefault="0073590E" w:rsidP="0073590E">
      <w:pPr>
        <w:rPr>
          <w:rFonts w:cs="Arial"/>
        </w:rPr>
      </w:pPr>
    </w:p>
    <w:p w14:paraId="5FF91E94" w14:textId="77777777" w:rsidR="0073590E" w:rsidRPr="004342C6" w:rsidRDefault="0073590E" w:rsidP="0073590E">
      <w:pPr>
        <w:pStyle w:val="Heading1"/>
        <w:rPr>
          <w:rFonts w:ascii="Arial" w:hAnsi="Arial" w:cs="Arial"/>
        </w:rPr>
      </w:pPr>
      <w:bookmarkStart w:id="78" w:name="_Toc387222807"/>
      <w:bookmarkStart w:id="79" w:name="_Decision_Log"/>
      <w:bookmarkStart w:id="80" w:name="_Toc462064256"/>
      <w:bookmarkStart w:id="81" w:name="_Toc462065177"/>
      <w:bookmarkStart w:id="82" w:name="_Toc462064257"/>
      <w:bookmarkStart w:id="83" w:name="_Toc462065178"/>
      <w:bookmarkStart w:id="84" w:name="_Toc94634359"/>
      <w:bookmarkEnd w:id="78"/>
      <w:bookmarkEnd w:id="79"/>
      <w:bookmarkEnd w:id="80"/>
      <w:bookmarkEnd w:id="81"/>
      <w:bookmarkEnd w:id="82"/>
      <w:bookmarkEnd w:id="83"/>
      <w:r w:rsidRPr="004342C6">
        <w:rPr>
          <w:rFonts w:ascii="Arial" w:hAnsi="Arial" w:cs="Arial"/>
        </w:rPr>
        <w:t>System Requirement</w:t>
      </w:r>
      <w:bookmarkEnd w:id="84"/>
    </w:p>
    <w:p w14:paraId="7316FBFD" w14:textId="77777777" w:rsidR="0073590E" w:rsidRPr="004342C6" w:rsidRDefault="0073590E" w:rsidP="0073590E">
      <w:pPr>
        <w:pStyle w:val="Caption"/>
        <w:rPr>
          <w:rFonts w:cs="Arial"/>
          <w:color w:val="auto"/>
        </w:rPr>
      </w:pPr>
      <w:bookmarkStart w:id="85" w:name="_Toc521069621"/>
      <w:r w:rsidRPr="004342C6">
        <w:rPr>
          <w:rFonts w:cs="Arial"/>
          <w:color w:val="auto"/>
        </w:rPr>
        <w:t xml:space="preserve"> </w:t>
      </w:r>
      <w:bookmarkEnd w:id="85"/>
    </w:p>
    <w:p w14:paraId="53CE0C26" w14:textId="77777777" w:rsidR="0073590E" w:rsidRPr="004342C6" w:rsidRDefault="0073590E" w:rsidP="0073590E">
      <w:pPr>
        <w:pStyle w:val="Caption"/>
        <w:keepNext/>
        <w:jc w:val="center"/>
        <w:rPr>
          <w:rFonts w:cs="Arial"/>
        </w:rPr>
      </w:pPr>
      <w:bookmarkStart w:id="86" w:name="_Toc94634998"/>
      <w:r w:rsidRPr="004342C6">
        <w:rPr>
          <w:rFonts w:cs="Arial"/>
        </w:rPr>
        <w:t xml:space="preserve">Table </w:t>
      </w:r>
      <w:r w:rsidRPr="004342C6">
        <w:rPr>
          <w:rFonts w:cs="Arial"/>
        </w:rPr>
        <w:fldChar w:fldCharType="begin"/>
      </w:r>
      <w:r w:rsidRPr="004342C6">
        <w:rPr>
          <w:rFonts w:cs="Arial"/>
        </w:rPr>
        <w:instrText xml:space="preserve"> SEQ Table \* ARABIC </w:instrText>
      </w:r>
      <w:r w:rsidRPr="004342C6">
        <w:rPr>
          <w:rFonts w:cs="Arial"/>
        </w:rPr>
        <w:fldChar w:fldCharType="separate"/>
      </w:r>
      <w:r>
        <w:rPr>
          <w:rFonts w:cs="Arial"/>
          <w:noProof/>
        </w:rPr>
        <w:t>2</w:t>
      </w:r>
      <w:r w:rsidRPr="004342C6">
        <w:rPr>
          <w:rFonts w:cs="Arial"/>
          <w:noProof/>
        </w:rPr>
        <w:fldChar w:fldCharType="end"/>
      </w:r>
      <w:r w:rsidRPr="004342C6">
        <w:rPr>
          <w:rFonts w:cs="Arial"/>
        </w:rPr>
        <w:t xml:space="preserve"> System Requirements</w:t>
      </w:r>
      <w:bookmarkEnd w:id="86"/>
    </w:p>
    <w:tbl>
      <w:tblPr>
        <w:tblW w:w="9270" w:type="dxa"/>
        <w:tblInd w:w="108" w:type="dxa"/>
        <w:tblLook w:val="04A0" w:firstRow="1" w:lastRow="0" w:firstColumn="1" w:lastColumn="0" w:noHBand="0" w:noVBand="1"/>
      </w:tblPr>
      <w:tblGrid>
        <w:gridCol w:w="1420"/>
        <w:gridCol w:w="6050"/>
        <w:gridCol w:w="1800"/>
      </w:tblGrid>
      <w:tr w:rsidR="0073590E" w:rsidRPr="004342C6" w14:paraId="671FEF89" w14:textId="77777777" w:rsidTr="007C20BE">
        <w:trPr>
          <w:trHeight w:val="1500"/>
        </w:trPr>
        <w:tc>
          <w:tcPr>
            <w:tcW w:w="1420" w:type="dxa"/>
            <w:tcBorders>
              <w:top w:val="single" w:sz="4" w:space="0" w:color="auto"/>
              <w:left w:val="single" w:sz="4" w:space="0" w:color="auto"/>
              <w:bottom w:val="single" w:sz="4" w:space="0" w:color="auto"/>
              <w:right w:val="single" w:sz="4" w:space="0" w:color="auto"/>
            </w:tcBorders>
            <w:shd w:val="clear" w:color="000000" w:fill="4C8B3F"/>
            <w:vAlign w:val="center"/>
            <w:hideMark/>
          </w:tcPr>
          <w:p w14:paraId="22B4F595" w14:textId="77777777" w:rsidR="0073590E" w:rsidRPr="004342C6" w:rsidRDefault="0073590E" w:rsidP="007C20BE">
            <w:pPr>
              <w:contextualSpacing w:val="0"/>
              <w:jc w:val="center"/>
              <w:rPr>
                <w:rFonts w:eastAsia="Times New Roman" w:cs="Arial"/>
                <w:b/>
                <w:bCs/>
                <w:color w:val="FFFFFF"/>
              </w:rPr>
            </w:pPr>
            <w:bookmarkStart w:id="87" w:name="_Toc466635555"/>
            <w:r w:rsidRPr="004342C6">
              <w:rPr>
                <w:rFonts w:eastAsia="Times New Roman" w:cs="Arial"/>
                <w:b/>
                <w:bCs/>
                <w:color w:val="FFFFFF"/>
              </w:rPr>
              <w:t>Use Case ID</w:t>
            </w:r>
          </w:p>
        </w:tc>
        <w:tc>
          <w:tcPr>
            <w:tcW w:w="6050" w:type="dxa"/>
            <w:tcBorders>
              <w:top w:val="single" w:sz="4" w:space="0" w:color="auto"/>
              <w:left w:val="nil"/>
              <w:bottom w:val="single" w:sz="4" w:space="0" w:color="auto"/>
              <w:right w:val="single" w:sz="4" w:space="0" w:color="auto"/>
            </w:tcBorders>
            <w:shd w:val="clear" w:color="000000" w:fill="4C8B3F"/>
            <w:vAlign w:val="center"/>
            <w:hideMark/>
          </w:tcPr>
          <w:p w14:paraId="133E1E90" w14:textId="77777777" w:rsidR="0073590E" w:rsidRPr="004342C6" w:rsidRDefault="0073590E" w:rsidP="007C20BE">
            <w:pPr>
              <w:contextualSpacing w:val="0"/>
              <w:jc w:val="center"/>
              <w:rPr>
                <w:rFonts w:eastAsia="Times New Roman" w:cs="Arial"/>
                <w:b/>
                <w:bCs/>
                <w:color w:val="FFFFFF"/>
              </w:rPr>
            </w:pPr>
            <w:r w:rsidRPr="004342C6">
              <w:rPr>
                <w:rFonts w:eastAsia="Times New Roman" w:cs="Arial"/>
                <w:b/>
                <w:bCs/>
                <w:color w:val="FFFFFF"/>
              </w:rPr>
              <w:t>Use Case Name</w:t>
            </w:r>
          </w:p>
        </w:tc>
        <w:tc>
          <w:tcPr>
            <w:tcW w:w="1800" w:type="dxa"/>
            <w:tcBorders>
              <w:top w:val="single" w:sz="4" w:space="0" w:color="auto"/>
              <w:left w:val="nil"/>
              <w:bottom w:val="single" w:sz="4" w:space="0" w:color="auto"/>
              <w:right w:val="single" w:sz="4" w:space="0" w:color="auto"/>
            </w:tcBorders>
            <w:shd w:val="clear" w:color="000000" w:fill="4C8B3F"/>
            <w:vAlign w:val="center"/>
            <w:hideMark/>
          </w:tcPr>
          <w:p w14:paraId="51272E16" w14:textId="77777777" w:rsidR="0073590E" w:rsidRPr="004342C6" w:rsidRDefault="0073590E" w:rsidP="007C20BE">
            <w:pPr>
              <w:contextualSpacing w:val="0"/>
              <w:jc w:val="center"/>
              <w:rPr>
                <w:rFonts w:eastAsia="Times New Roman" w:cs="Arial"/>
                <w:b/>
                <w:bCs/>
                <w:color w:val="FFFFFF"/>
              </w:rPr>
            </w:pPr>
            <w:r w:rsidRPr="004342C6">
              <w:rPr>
                <w:rFonts w:eastAsia="Times New Roman" w:cs="Arial"/>
                <w:b/>
                <w:bCs/>
                <w:color w:val="FFFFFF"/>
              </w:rPr>
              <w:t>Business Requirement ID (Client)</w:t>
            </w:r>
          </w:p>
        </w:tc>
      </w:tr>
      <w:tr w:rsidR="0073590E" w:rsidRPr="004342C6" w14:paraId="4F26BCA3"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4F354A0A"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w:t>
            </w:r>
          </w:p>
        </w:tc>
        <w:tc>
          <w:tcPr>
            <w:tcW w:w="6050" w:type="dxa"/>
            <w:tcBorders>
              <w:top w:val="nil"/>
              <w:left w:val="nil"/>
              <w:bottom w:val="single" w:sz="4" w:space="0" w:color="auto"/>
              <w:right w:val="single" w:sz="4" w:space="0" w:color="auto"/>
            </w:tcBorders>
            <w:noWrap/>
            <w:vAlign w:val="center"/>
            <w:hideMark/>
          </w:tcPr>
          <w:p w14:paraId="4A66315B" w14:textId="77777777" w:rsidR="0073590E" w:rsidRPr="004342C6" w:rsidRDefault="0073590E" w:rsidP="007C20BE">
            <w:pPr>
              <w:contextualSpacing w:val="0"/>
              <w:rPr>
                <w:rFonts w:eastAsia="Times New Roman" w:cs="Arial"/>
              </w:rPr>
            </w:pPr>
            <w:r w:rsidRPr="004342C6">
              <w:rPr>
                <w:rFonts w:cs="Arial"/>
              </w:rPr>
              <w:t xml:space="preserve">MAGI HH creation and Size evaluation  </w:t>
            </w:r>
          </w:p>
        </w:tc>
        <w:tc>
          <w:tcPr>
            <w:tcW w:w="1800" w:type="dxa"/>
            <w:tcBorders>
              <w:top w:val="nil"/>
              <w:left w:val="nil"/>
              <w:bottom w:val="single" w:sz="4" w:space="0" w:color="auto"/>
              <w:right w:val="single" w:sz="4" w:space="0" w:color="auto"/>
            </w:tcBorders>
            <w:noWrap/>
            <w:vAlign w:val="bottom"/>
            <w:hideMark/>
          </w:tcPr>
          <w:p w14:paraId="4D805416" w14:textId="77777777" w:rsidR="0073590E" w:rsidRPr="004342C6" w:rsidRDefault="0073590E" w:rsidP="007C20BE">
            <w:pPr>
              <w:contextualSpacing w:val="0"/>
              <w:jc w:val="center"/>
              <w:rPr>
                <w:rFonts w:eastAsia="Times New Roman" w:cs="Arial"/>
                <w:color w:val="000000"/>
              </w:rPr>
            </w:pPr>
          </w:p>
        </w:tc>
      </w:tr>
      <w:tr w:rsidR="0073590E" w:rsidRPr="004342C6" w14:paraId="6A0CD235"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1C1FA19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w:t>
            </w:r>
          </w:p>
        </w:tc>
        <w:tc>
          <w:tcPr>
            <w:tcW w:w="6050" w:type="dxa"/>
            <w:tcBorders>
              <w:top w:val="nil"/>
              <w:left w:val="nil"/>
              <w:bottom w:val="single" w:sz="4" w:space="0" w:color="auto"/>
              <w:right w:val="single" w:sz="4" w:space="0" w:color="auto"/>
            </w:tcBorders>
            <w:noWrap/>
            <w:vAlign w:val="center"/>
            <w:hideMark/>
          </w:tcPr>
          <w:p w14:paraId="0486F8AC" w14:textId="77777777" w:rsidR="0073590E" w:rsidRPr="004342C6" w:rsidRDefault="0073590E" w:rsidP="007C20BE">
            <w:pPr>
              <w:contextualSpacing w:val="0"/>
              <w:rPr>
                <w:rFonts w:eastAsia="Times New Roman" w:cs="Arial"/>
              </w:rPr>
            </w:pPr>
            <w:r w:rsidRPr="004342C6">
              <w:rPr>
                <w:rFonts w:cs="Arial"/>
              </w:rPr>
              <w:t>MAGI HH income and FPL Calculation Rule</w:t>
            </w:r>
          </w:p>
        </w:tc>
        <w:tc>
          <w:tcPr>
            <w:tcW w:w="1800" w:type="dxa"/>
            <w:tcBorders>
              <w:top w:val="nil"/>
              <w:left w:val="nil"/>
              <w:bottom w:val="single" w:sz="4" w:space="0" w:color="auto"/>
              <w:right w:val="single" w:sz="4" w:space="0" w:color="auto"/>
            </w:tcBorders>
            <w:noWrap/>
            <w:vAlign w:val="bottom"/>
            <w:hideMark/>
          </w:tcPr>
          <w:p w14:paraId="48FE97A8" w14:textId="77777777" w:rsidR="0073590E" w:rsidRPr="004342C6" w:rsidRDefault="0073590E" w:rsidP="007C20BE">
            <w:pPr>
              <w:contextualSpacing w:val="0"/>
              <w:jc w:val="center"/>
              <w:rPr>
                <w:rFonts w:eastAsia="Times New Roman" w:cs="Arial"/>
                <w:color w:val="000000"/>
              </w:rPr>
            </w:pPr>
          </w:p>
        </w:tc>
      </w:tr>
      <w:tr w:rsidR="0073590E" w:rsidRPr="004342C6" w14:paraId="0DC99AB7"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08E934B7"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w:t>
            </w:r>
          </w:p>
        </w:tc>
        <w:tc>
          <w:tcPr>
            <w:tcW w:w="6050" w:type="dxa"/>
            <w:tcBorders>
              <w:top w:val="nil"/>
              <w:left w:val="nil"/>
              <w:bottom w:val="single" w:sz="4" w:space="0" w:color="auto"/>
              <w:right w:val="single" w:sz="4" w:space="0" w:color="auto"/>
            </w:tcBorders>
            <w:noWrap/>
            <w:vAlign w:val="center"/>
            <w:hideMark/>
          </w:tcPr>
          <w:p w14:paraId="759814D0" w14:textId="77777777" w:rsidR="0073590E" w:rsidRPr="004342C6" w:rsidRDefault="0073590E" w:rsidP="007C20BE">
            <w:pPr>
              <w:contextualSpacing w:val="0"/>
              <w:rPr>
                <w:rFonts w:eastAsia="Times New Roman" w:cs="Arial"/>
              </w:rPr>
            </w:pPr>
            <w:r w:rsidRPr="004342C6">
              <w:rPr>
                <w:rFonts w:cs="Arial"/>
              </w:rPr>
              <w:t>Rules to identify Citizen/Immigration status for a member</w:t>
            </w:r>
          </w:p>
        </w:tc>
        <w:tc>
          <w:tcPr>
            <w:tcW w:w="1800" w:type="dxa"/>
            <w:tcBorders>
              <w:top w:val="nil"/>
              <w:left w:val="nil"/>
              <w:bottom w:val="single" w:sz="4" w:space="0" w:color="auto"/>
              <w:right w:val="single" w:sz="4" w:space="0" w:color="auto"/>
            </w:tcBorders>
            <w:noWrap/>
            <w:vAlign w:val="bottom"/>
            <w:hideMark/>
          </w:tcPr>
          <w:p w14:paraId="66636293" w14:textId="77777777" w:rsidR="0073590E" w:rsidRPr="004342C6" w:rsidRDefault="0073590E" w:rsidP="007C20BE">
            <w:pPr>
              <w:contextualSpacing w:val="0"/>
              <w:jc w:val="center"/>
              <w:rPr>
                <w:rFonts w:eastAsia="Times New Roman" w:cs="Arial"/>
                <w:color w:val="000000"/>
              </w:rPr>
            </w:pPr>
          </w:p>
        </w:tc>
      </w:tr>
      <w:tr w:rsidR="0073590E" w:rsidRPr="004342C6" w14:paraId="2909354B"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0A4114E2"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6.4</w:t>
            </w:r>
          </w:p>
        </w:tc>
        <w:tc>
          <w:tcPr>
            <w:tcW w:w="6050" w:type="dxa"/>
            <w:tcBorders>
              <w:top w:val="nil"/>
              <w:left w:val="nil"/>
              <w:bottom w:val="single" w:sz="4" w:space="0" w:color="auto"/>
              <w:right w:val="single" w:sz="4" w:space="0" w:color="auto"/>
            </w:tcBorders>
            <w:noWrap/>
            <w:vAlign w:val="center"/>
            <w:hideMark/>
          </w:tcPr>
          <w:p w14:paraId="7DCAD0A1" w14:textId="77777777" w:rsidR="0073590E" w:rsidRPr="004342C6" w:rsidRDefault="0073590E" w:rsidP="007C20BE">
            <w:pPr>
              <w:contextualSpacing w:val="0"/>
              <w:rPr>
                <w:rFonts w:eastAsia="Times New Roman" w:cs="Arial"/>
              </w:rPr>
            </w:pPr>
            <w:r w:rsidRPr="004342C6">
              <w:rPr>
                <w:rFonts w:cs="Arial"/>
              </w:rPr>
              <w:t>Rules to consider member’s Age for MassHealth Determination</w:t>
            </w:r>
          </w:p>
        </w:tc>
        <w:tc>
          <w:tcPr>
            <w:tcW w:w="1800" w:type="dxa"/>
            <w:tcBorders>
              <w:top w:val="nil"/>
              <w:left w:val="nil"/>
              <w:bottom w:val="single" w:sz="4" w:space="0" w:color="auto"/>
              <w:right w:val="single" w:sz="4" w:space="0" w:color="auto"/>
            </w:tcBorders>
            <w:noWrap/>
            <w:vAlign w:val="bottom"/>
            <w:hideMark/>
          </w:tcPr>
          <w:p w14:paraId="68B2A8F9" w14:textId="77777777" w:rsidR="0073590E" w:rsidRPr="004342C6" w:rsidRDefault="0073590E" w:rsidP="007C20BE">
            <w:pPr>
              <w:contextualSpacing w:val="0"/>
              <w:jc w:val="center"/>
              <w:rPr>
                <w:rFonts w:eastAsia="Times New Roman" w:cs="Arial"/>
                <w:color w:val="000000"/>
              </w:rPr>
            </w:pPr>
          </w:p>
        </w:tc>
      </w:tr>
      <w:tr w:rsidR="0073590E" w:rsidRPr="004342C6" w14:paraId="6CB49981"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614E5A1B"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lastRenderedPageBreak/>
              <w:t>6.5</w:t>
            </w:r>
          </w:p>
        </w:tc>
        <w:tc>
          <w:tcPr>
            <w:tcW w:w="6050" w:type="dxa"/>
            <w:tcBorders>
              <w:top w:val="nil"/>
              <w:left w:val="nil"/>
              <w:bottom w:val="single" w:sz="4" w:space="0" w:color="auto"/>
              <w:right w:val="single" w:sz="4" w:space="0" w:color="auto"/>
            </w:tcBorders>
            <w:noWrap/>
            <w:vAlign w:val="center"/>
            <w:hideMark/>
          </w:tcPr>
          <w:p w14:paraId="15E3B22D" w14:textId="77777777" w:rsidR="0073590E" w:rsidRPr="004342C6" w:rsidRDefault="0073590E" w:rsidP="007C20BE">
            <w:pPr>
              <w:contextualSpacing w:val="0"/>
              <w:rPr>
                <w:rFonts w:eastAsia="Times New Roman" w:cs="Arial"/>
              </w:rPr>
            </w:pPr>
            <w:r w:rsidRPr="004342C6">
              <w:rPr>
                <w:rFonts w:cs="Arial"/>
              </w:rPr>
              <w:t>Rules to identify Population group for a member</w:t>
            </w:r>
          </w:p>
        </w:tc>
        <w:tc>
          <w:tcPr>
            <w:tcW w:w="1800" w:type="dxa"/>
            <w:tcBorders>
              <w:top w:val="nil"/>
              <w:left w:val="nil"/>
              <w:bottom w:val="single" w:sz="4" w:space="0" w:color="auto"/>
              <w:right w:val="single" w:sz="4" w:space="0" w:color="auto"/>
            </w:tcBorders>
            <w:noWrap/>
            <w:vAlign w:val="bottom"/>
            <w:hideMark/>
          </w:tcPr>
          <w:p w14:paraId="5B371F32" w14:textId="77777777" w:rsidR="0073590E" w:rsidRPr="004342C6" w:rsidRDefault="0073590E" w:rsidP="007C20BE">
            <w:pPr>
              <w:contextualSpacing w:val="0"/>
              <w:jc w:val="center"/>
              <w:rPr>
                <w:rFonts w:eastAsia="Times New Roman" w:cs="Arial"/>
                <w:color w:val="000000"/>
              </w:rPr>
            </w:pPr>
          </w:p>
        </w:tc>
      </w:tr>
      <w:tr w:rsidR="0073590E" w:rsidRPr="004342C6" w14:paraId="7E336E21"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6771C99F"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6.6</w:t>
            </w:r>
          </w:p>
        </w:tc>
        <w:tc>
          <w:tcPr>
            <w:tcW w:w="6050" w:type="dxa"/>
            <w:tcBorders>
              <w:top w:val="nil"/>
              <w:left w:val="nil"/>
              <w:bottom w:val="single" w:sz="4" w:space="0" w:color="auto"/>
              <w:right w:val="single" w:sz="4" w:space="0" w:color="auto"/>
            </w:tcBorders>
            <w:noWrap/>
            <w:vAlign w:val="center"/>
            <w:hideMark/>
          </w:tcPr>
          <w:p w14:paraId="1350B7D9" w14:textId="77777777" w:rsidR="0073590E" w:rsidRPr="004342C6" w:rsidRDefault="0073590E" w:rsidP="007C20BE">
            <w:pPr>
              <w:contextualSpacing w:val="0"/>
              <w:rPr>
                <w:rFonts w:eastAsia="Times New Roman" w:cs="Arial"/>
              </w:rPr>
            </w:pPr>
            <w:r w:rsidRPr="004342C6">
              <w:rPr>
                <w:rFonts w:cs="Arial"/>
              </w:rPr>
              <w:t>Participation factors for MassHealth Eligibility</w:t>
            </w:r>
          </w:p>
        </w:tc>
        <w:tc>
          <w:tcPr>
            <w:tcW w:w="1800" w:type="dxa"/>
            <w:tcBorders>
              <w:top w:val="nil"/>
              <w:left w:val="nil"/>
              <w:bottom w:val="single" w:sz="4" w:space="0" w:color="auto"/>
              <w:right w:val="single" w:sz="4" w:space="0" w:color="auto"/>
            </w:tcBorders>
            <w:noWrap/>
            <w:vAlign w:val="bottom"/>
            <w:hideMark/>
          </w:tcPr>
          <w:p w14:paraId="1AA9C691" w14:textId="77777777" w:rsidR="0073590E" w:rsidRPr="004342C6" w:rsidRDefault="0073590E" w:rsidP="007C20BE">
            <w:pPr>
              <w:contextualSpacing w:val="0"/>
              <w:jc w:val="center"/>
              <w:rPr>
                <w:rFonts w:eastAsia="Times New Roman" w:cs="Arial"/>
                <w:color w:val="000000"/>
              </w:rPr>
            </w:pPr>
          </w:p>
        </w:tc>
      </w:tr>
      <w:tr w:rsidR="0073590E" w:rsidRPr="004342C6" w14:paraId="49802419"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1614F6CE"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6.7</w:t>
            </w:r>
          </w:p>
        </w:tc>
        <w:tc>
          <w:tcPr>
            <w:tcW w:w="6050" w:type="dxa"/>
            <w:tcBorders>
              <w:top w:val="nil"/>
              <w:left w:val="nil"/>
              <w:bottom w:val="single" w:sz="4" w:space="0" w:color="auto"/>
              <w:right w:val="single" w:sz="4" w:space="0" w:color="auto"/>
            </w:tcBorders>
            <w:noWrap/>
            <w:vAlign w:val="center"/>
            <w:hideMark/>
          </w:tcPr>
          <w:p w14:paraId="3D4CF841" w14:textId="77777777" w:rsidR="0073590E" w:rsidRPr="004342C6" w:rsidRDefault="0073590E" w:rsidP="007C20BE">
            <w:pPr>
              <w:contextualSpacing w:val="0"/>
              <w:rPr>
                <w:rFonts w:eastAsia="Times New Roman" w:cs="Arial"/>
              </w:rPr>
            </w:pPr>
            <w:r w:rsidRPr="004342C6">
              <w:rPr>
                <w:rFonts w:cs="Arial"/>
              </w:rPr>
              <w:t>Rules to identify MEC eligibility for a member</w:t>
            </w:r>
          </w:p>
        </w:tc>
        <w:tc>
          <w:tcPr>
            <w:tcW w:w="1800" w:type="dxa"/>
            <w:tcBorders>
              <w:top w:val="nil"/>
              <w:left w:val="nil"/>
              <w:bottom w:val="single" w:sz="4" w:space="0" w:color="auto"/>
              <w:right w:val="single" w:sz="4" w:space="0" w:color="auto"/>
            </w:tcBorders>
            <w:noWrap/>
            <w:vAlign w:val="bottom"/>
            <w:hideMark/>
          </w:tcPr>
          <w:p w14:paraId="4CDCB106" w14:textId="77777777" w:rsidR="0073590E" w:rsidRPr="004342C6" w:rsidRDefault="0073590E" w:rsidP="007C20BE">
            <w:pPr>
              <w:contextualSpacing w:val="0"/>
              <w:jc w:val="center"/>
              <w:rPr>
                <w:rFonts w:eastAsia="Times New Roman" w:cs="Arial"/>
                <w:color w:val="000000"/>
              </w:rPr>
            </w:pPr>
          </w:p>
        </w:tc>
      </w:tr>
      <w:tr w:rsidR="0073590E" w:rsidRPr="004342C6" w14:paraId="3BBF106E"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53F5A2A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6.8</w:t>
            </w:r>
          </w:p>
        </w:tc>
        <w:tc>
          <w:tcPr>
            <w:tcW w:w="6050" w:type="dxa"/>
            <w:tcBorders>
              <w:top w:val="nil"/>
              <w:left w:val="nil"/>
              <w:bottom w:val="single" w:sz="4" w:space="0" w:color="auto"/>
              <w:right w:val="single" w:sz="4" w:space="0" w:color="auto"/>
            </w:tcBorders>
            <w:noWrap/>
            <w:vAlign w:val="center"/>
            <w:hideMark/>
          </w:tcPr>
          <w:p w14:paraId="116DDD21" w14:textId="77777777" w:rsidR="0073590E" w:rsidRPr="004342C6" w:rsidRDefault="0073590E" w:rsidP="007C20BE">
            <w:pPr>
              <w:contextualSpacing w:val="0"/>
              <w:rPr>
                <w:rFonts w:eastAsia="Times New Roman" w:cs="Arial"/>
              </w:rPr>
            </w:pPr>
            <w:r w:rsidRPr="004342C6">
              <w:rPr>
                <w:rFonts w:cs="Arial"/>
              </w:rPr>
              <w:t>Rules to consider Pre-Determination MMIS Call information</w:t>
            </w:r>
          </w:p>
        </w:tc>
        <w:tc>
          <w:tcPr>
            <w:tcW w:w="1800" w:type="dxa"/>
            <w:tcBorders>
              <w:top w:val="nil"/>
              <w:left w:val="nil"/>
              <w:bottom w:val="single" w:sz="4" w:space="0" w:color="auto"/>
              <w:right w:val="single" w:sz="4" w:space="0" w:color="auto"/>
            </w:tcBorders>
            <w:noWrap/>
            <w:vAlign w:val="bottom"/>
            <w:hideMark/>
          </w:tcPr>
          <w:p w14:paraId="3EC8E326" w14:textId="77777777" w:rsidR="0073590E" w:rsidRPr="004342C6" w:rsidRDefault="0073590E" w:rsidP="007C20BE">
            <w:pPr>
              <w:contextualSpacing w:val="0"/>
              <w:jc w:val="center"/>
              <w:rPr>
                <w:rFonts w:eastAsia="Times New Roman" w:cs="Arial"/>
                <w:color w:val="000000"/>
              </w:rPr>
            </w:pPr>
          </w:p>
        </w:tc>
      </w:tr>
      <w:tr w:rsidR="0073590E" w:rsidRPr="004342C6" w14:paraId="2410A64D"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2BE62DD2"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6.9</w:t>
            </w:r>
          </w:p>
        </w:tc>
        <w:tc>
          <w:tcPr>
            <w:tcW w:w="6050" w:type="dxa"/>
            <w:tcBorders>
              <w:top w:val="nil"/>
              <w:left w:val="nil"/>
              <w:bottom w:val="single" w:sz="4" w:space="0" w:color="auto"/>
              <w:right w:val="single" w:sz="4" w:space="0" w:color="auto"/>
            </w:tcBorders>
            <w:noWrap/>
            <w:vAlign w:val="center"/>
            <w:hideMark/>
          </w:tcPr>
          <w:p w14:paraId="38788D4F" w14:textId="77777777" w:rsidR="0073590E" w:rsidRPr="004342C6" w:rsidRDefault="0073590E" w:rsidP="007C20BE">
            <w:pPr>
              <w:contextualSpacing w:val="0"/>
              <w:rPr>
                <w:rFonts w:eastAsia="Times New Roman" w:cs="Arial"/>
              </w:rPr>
            </w:pPr>
            <w:r w:rsidRPr="004342C6">
              <w:rPr>
                <w:rFonts w:cs="Arial"/>
              </w:rPr>
              <w:t>Disability identification Rule</w:t>
            </w:r>
          </w:p>
        </w:tc>
        <w:tc>
          <w:tcPr>
            <w:tcW w:w="1800" w:type="dxa"/>
            <w:tcBorders>
              <w:top w:val="nil"/>
              <w:left w:val="nil"/>
              <w:bottom w:val="single" w:sz="4" w:space="0" w:color="auto"/>
              <w:right w:val="single" w:sz="4" w:space="0" w:color="auto"/>
            </w:tcBorders>
            <w:noWrap/>
            <w:vAlign w:val="bottom"/>
            <w:hideMark/>
          </w:tcPr>
          <w:p w14:paraId="03D1D623" w14:textId="77777777" w:rsidR="0073590E" w:rsidRPr="004342C6" w:rsidRDefault="0073590E" w:rsidP="007C20BE">
            <w:pPr>
              <w:contextualSpacing w:val="0"/>
              <w:jc w:val="center"/>
              <w:rPr>
                <w:rFonts w:eastAsia="Times New Roman" w:cs="Arial"/>
                <w:color w:val="000000"/>
              </w:rPr>
            </w:pPr>
          </w:p>
        </w:tc>
      </w:tr>
      <w:tr w:rsidR="0073590E" w:rsidRPr="004342C6" w14:paraId="1488D0FF"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2DC8AA8C"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6.10</w:t>
            </w:r>
          </w:p>
        </w:tc>
        <w:tc>
          <w:tcPr>
            <w:tcW w:w="6050" w:type="dxa"/>
            <w:tcBorders>
              <w:top w:val="nil"/>
              <w:left w:val="nil"/>
              <w:bottom w:val="single" w:sz="4" w:space="0" w:color="auto"/>
              <w:right w:val="single" w:sz="4" w:space="0" w:color="auto"/>
            </w:tcBorders>
            <w:noWrap/>
            <w:vAlign w:val="center"/>
            <w:hideMark/>
          </w:tcPr>
          <w:p w14:paraId="064376C8" w14:textId="77777777" w:rsidR="0073590E" w:rsidRPr="004342C6" w:rsidRDefault="0073590E" w:rsidP="007C20BE">
            <w:pPr>
              <w:contextualSpacing w:val="0"/>
              <w:rPr>
                <w:rFonts w:eastAsia="Times New Roman" w:cs="Arial"/>
              </w:rPr>
            </w:pPr>
            <w:r w:rsidRPr="004342C6">
              <w:rPr>
                <w:rFonts w:cs="Arial"/>
              </w:rPr>
              <w:t>MassHealth Aid Category Determination</w:t>
            </w:r>
          </w:p>
        </w:tc>
        <w:tc>
          <w:tcPr>
            <w:tcW w:w="1800" w:type="dxa"/>
            <w:tcBorders>
              <w:top w:val="nil"/>
              <w:left w:val="nil"/>
              <w:bottom w:val="single" w:sz="4" w:space="0" w:color="auto"/>
              <w:right w:val="single" w:sz="4" w:space="0" w:color="auto"/>
            </w:tcBorders>
            <w:noWrap/>
            <w:vAlign w:val="bottom"/>
            <w:hideMark/>
          </w:tcPr>
          <w:p w14:paraId="653099CA" w14:textId="77777777" w:rsidR="0073590E" w:rsidRPr="004342C6" w:rsidRDefault="0073590E" w:rsidP="007C20BE">
            <w:pPr>
              <w:contextualSpacing w:val="0"/>
              <w:jc w:val="center"/>
              <w:rPr>
                <w:rFonts w:eastAsia="Times New Roman" w:cs="Arial"/>
                <w:color w:val="000000"/>
              </w:rPr>
            </w:pPr>
          </w:p>
        </w:tc>
      </w:tr>
      <w:tr w:rsidR="0073590E" w:rsidRPr="004342C6" w14:paraId="51556DED"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5FC68EB7" w14:textId="77777777" w:rsidR="0073590E" w:rsidRPr="004342C6" w:rsidRDefault="0073590E" w:rsidP="007C20BE">
            <w:pPr>
              <w:contextualSpacing w:val="0"/>
              <w:jc w:val="center"/>
              <w:rPr>
                <w:rFonts w:eastAsia="Times New Roman" w:cs="Arial"/>
                <w:color w:val="000000"/>
              </w:rPr>
            </w:pPr>
            <w:bookmarkStart w:id="88" w:name="_Hlk24567761"/>
            <w:r w:rsidRPr="004342C6">
              <w:rPr>
                <w:rFonts w:eastAsia="Times New Roman" w:cs="Arial"/>
                <w:color w:val="000000"/>
              </w:rPr>
              <w:t>6.11</w:t>
            </w:r>
          </w:p>
        </w:tc>
        <w:tc>
          <w:tcPr>
            <w:tcW w:w="6050" w:type="dxa"/>
            <w:tcBorders>
              <w:top w:val="nil"/>
              <w:left w:val="nil"/>
              <w:bottom w:val="single" w:sz="4" w:space="0" w:color="auto"/>
              <w:right w:val="single" w:sz="4" w:space="0" w:color="auto"/>
            </w:tcBorders>
            <w:noWrap/>
            <w:vAlign w:val="center"/>
            <w:hideMark/>
          </w:tcPr>
          <w:p w14:paraId="5F5DF8A4" w14:textId="77777777" w:rsidR="0073590E" w:rsidRPr="004342C6" w:rsidRDefault="0073590E" w:rsidP="007C20BE">
            <w:pPr>
              <w:contextualSpacing w:val="0"/>
              <w:rPr>
                <w:rFonts w:eastAsia="Times New Roman" w:cs="Arial"/>
              </w:rPr>
            </w:pPr>
            <w:r w:rsidRPr="004342C6">
              <w:rPr>
                <w:rFonts w:cs="Arial"/>
              </w:rPr>
              <w:t>MassHealth Provisional Eligibility Determination rules</w:t>
            </w:r>
          </w:p>
        </w:tc>
        <w:tc>
          <w:tcPr>
            <w:tcW w:w="1800" w:type="dxa"/>
            <w:tcBorders>
              <w:top w:val="nil"/>
              <w:left w:val="nil"/>
              <w:bottom w:val="single" w:sz="4" w:space="0" w:color="auto"/>
              <w:right w:val="single" w:sz="4" w:space="0" w:color="auto"/>
            </w:tcBorders>
            <w:noWrap/>
            <w:vAlign w:val="bottom"/>
            <w:hideMark/>
          </w:tcPr>
          <w:p w14:paraId="33189694" w14:textId="77777777" w:rsidR="0073590E" w:rsidRPr="004342C6" w:rsidRDefault="0073590E" w:rsidP="007C20BE">
            <w:pPr>
              <w:contextualSpacing w:val="0"/>
              <w:jc w:val="center"/>
              <w:rPr>
                <w:rFonts w:eastAsia="Times New Roman" w:cs="Arial"/>
                <w:color w:val="000000"/>
              </w:rPr>
            </w:pPr>
          </w:p>
        </w:tc>
      </w:tr>
      <w:tr w:rsidR="0073590E" w:rsidRPr="004342C6" w14:paraId="4A3DE6A3"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556705D9"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6.12</w:t>
            </w:r>
          </w:p>
        </w:tc>
        <w:tc>
          <w:tcPr>
            <w:tcW w:w="6050" w:type="dxa"/>
            <w:tcBorders>
              <w:top w:val="nil"/>
              <w:left w:val="nil"/>
              <w:bottom w:val="single" w:sz="4" w:space="0" w:color="auto"/>
              <w:right w:val="single" w:sz="4" w:space="0" w:color="auto"/>
            </w:tcBorders>
            <w:noWrap/>
            <w:vAlign w:val="center"/>
            <w:hideMark/>
          </w:tcPr>
          <w:p w14:paraId="6C582D1F" w14:textId="77777777" w:rsidR="0073590E" w:rsidRPr="004342C6" w:rsidRDefault="0073590E" w:rsidP="007C20BE">
            <w:pPr>
              <w:contextualSpacing w:val="0"/>
              <w:rPr>
                <w:rFonts w:eastAsia="Times New Roman" w:cs="Arial"/>
              </w:rPr>
            </w:pPr>
            <w:r w:rsidRPr="004342C6">
              <w:rPr>
                <w:rFonts w:cs="Arial"/>
              </w:rPr>
              <w:t xml:space="preserve">Rules to Identify Excluded population from MH pend </w:t>
            </w:r>
          </w:p>
        </w:tc>
        <w:tc>
          <w:tcPr>
            <w:tcW w:w="1800" w:type="dxa"/>
            <w:tcBorders>
              <w:top w:val="nil"/>
              <w:left w:val="nil"/>
              <w:bottom w:val="single" w:sz="4" w:space="0" w:color="auto"/>
              <w:right w:val="single" w:sz="4" w:space="0" w:color="auto"/>
            </w:tcBorders>
            <w:noWrap/>
            <w:vAlign w:val="bottom"/>
            <w:hideMark/>
          </w:tcPr>
          <w:p w14:paraId="0DC7EF8F" w14:textId="77777777" w:rsidR="0073590E" w:rsidRPr="004342C6" w:rsidRDefault="0073590E" w:rsidP="007C20BE">
            <w:pPr>
              <w:contextualSpacing w:val="0"/>
              <w:jc w:val="center"/>
              <w:rPr>
                <w:rFonts w:eastAsia="Times New Roman" w:cs="Arial"/>
                <w:color w:val="000000"/>
              </w:rPr>
            </w:pPr>
          </w:p>
        </w:tc>
      </w:tr>
      <w:tr w:rsidR="0073590E" w:rsidRPr="004342C6" w14:paraId="62C5EACA"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43C5E311"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6.13</w:t>
            </w:r>
          </w:p>
        </w:tc>
        <w:tc>
          <w:tcPr>
            <w:tcW w:w="6050" w:type="dxa"/>
            <w:tcBorders>
              <w:top w:val="nil"/>
              <w:left w:val="nil"/>
              <w:bottom w:val="single" w:sz="4" w:space="0" w:color="auto"/>
              <w:right w:val="single" w:sz="4" w:space="0" w:color="auto"/>
            </w:tcBorders>
            <w:noWrap/>
            <w:vAlign w:val="center"/>
            <w:hideMark/>
          </w:tcPr>
          <w:p w14:paraId="19A4D394" w14:textId="77777777" w:rsidR="0073590E" w:rsidRPr="004342C6" w:rsidRDefault="0073590E" w:rsidP="007C20BE">
            <w:pPr>
              <w:contextualSpacing w:val="0"/>
              <w:rPr>
                <w:rFonts w:eastAsia="Times New Roman" w:cs="Arial"/>
              </w:rPr>
            </w:pPr>
            <w:r w:rsidRPr="004342C6">
              <w:rPr>
                <w:rFonts w:cs="Arial"/>
              </w:rPr>
              <w:t>Determine MH pending member(s) during 1st provisional period</w:t>
            </w:r>
          </w:p>
        </w:tc>
        <w:tc>
          <w:tcPr>
            <w:tcW w:w="1800" w:type="dxa"/>
            <w:tcBorders>
              <w:top w:val="nil"/>
              <w:left w:val="nil"/>
              <w:bottom w:val="single" w:sz="4" w:space="0" w:color="auto"/>
              <w:right w:val="single" w:sz="4" w:space="0" w:color="auto"/>
            </w:tcBorders>
            <w:noWrap/>
            <w:vAlign w:val="bottom"/>
            <w:hideMark/>
          </w:tcPr>
          <w:p w14:paraId="6355846B" w14:textId="77777777" w:rsidR="0073590E" w:rsidRPr="004342C6" w:rsidRDefault="0073590E" w:rsidP="007C20BE">
            <w:pPr>
              <w:contextualSpacing w:val="0"/>
              <w:jc w:val="center"/>
              <w:rPr>
                <w:rFonts w:eastAsia="Times New Roman" w:cs="Arial"/>
                <w:color w:val="000000"/>
              </w:rPr>
            </w:pPr>
          </w:p>
        </w:tc>
      </w:tr>
      <w:tr w:rsidR="0073590E" w:rsidRPr="004342C6" w14:paraId="0F5D4A2E"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5DCD3321"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6.14</w:t>
            </w:r>
          </w:p>
        </w:tc>
        <w:tc>
          <w:tcPr>
            <w:tcW w:w="6050" w:type="dxa"/>
            <w:tcBorders>
              <w:top w:val="nil"/>
              <w:left w:val="nil"/>
              <w:bottom w:val="single" w:sz="4" w:space="0" w:color="auto"/>
              <w:right w:val="single" w:sz="4" w:space="0" w:color="auto"/>
            </w:tcBorders>
            <w:noWrap/>
            <w:vAlign w:val="center"/>
            <w:hideMark/>
          </w:tcPr>
          <w:p w14:paraId="242F5A79" w14:textId="77777777" w:rsidR="0073590E" w:rsidRPr="004342C6" w:rsidRDefault="0073590E" w:rsidP="007C20BE">
            <w:pPr>
              <w:contextualSpacing w:val="0"/>
              <w:rPr>
                <w:rFonts w:eastAsia="Times New Roman" w:cs="Arial"/>
              </w:rPr>
            </w:pPr>
            <w:r w:rsidRPr="004342C6">
              <w:rPr>
                <w:rFonts w:cs="Arial"/>
              </w:rPr>
              <w:t>Rules to Restrict MH eligibility based on Second provisional coverage</w:t>
            </w:r>
          </w:p>
        </w:tc>
        <w:tc>
          <w:tcPr>
            <w:tcW w:w="1800" w:type="dxa"/>
            <w:tcBorders>
              <w:top w:val="nil"/>
              <w:left w:val="nil"/>
              <w:bottom w:val="single" w:sz="4" w:space="0" w:color="auto"/>
              <w:right w:val="single" w:sz="4" w:space="0" w:color="auto"/>
            </w:tcBorders>
            <w:noWrap/>
            <w:vAlign w:val="bottom"/>
            <w:hideMark/>
          </w:tcPr>
          <w:p w14:paraId="47AE937F" w14:textId="77777777" w:rsidR="0073590E" w:rsidRPr="004342C6" w:rsidRDefault="0073590E" w:rsidP="007C20BE">
            <w:pPr>
              <w:contextualSpacing w:val="0"/>
              <w:jc w:val="center"/>
              <w:rPr>
                <w:rFonts w:eastAsia="Times New Roman" w:cs="Arial"/>
                <w:color w:val="000000"/>
              </w:rPr>
            </w:pPr>
          </w:p>
        </w:tc>
      </w:tr>
      <w:tr w:rsidR="0073590E" w:rsidRPr="004342C6" w14:paraId="2A26EEB4"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08F36E6D"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6.15</w:t>
            </w:r>
          </w:p>
        </w:tc>
        <w:tc>
          <w:tcPr>
            <w:tcW w:w="6050" w:type="dxa"/>
            <w:tcBorders>
              <w:top w:val="nil"/>
              <w:left w:val="nil"/>
              <w:bottom w:val="single" w:sz="4" w:space="0" w:color="auto"/>
              <w:right w:val="single" w:sz="4" w:space="0" w:color="auto"/>
            </w:tcBorders>
            <w:noWrap/>
            <w:vAlign w:val="center"/>
            <w:hideMark/>
          </w:tcPr>
          <w:p w14:paraId="7DE00969" w14:textId="77777777" w:rsidR="0073590E" w:rsidRPr="004342C6" w:rsidRDefault="0073590E" w:rsidP="007C20BE">
            <w:pPr>
              <w:contextualSpacing w:val="0"/>
              <w:rPr>
                <w:rFonts w:eastAsia="Times New Roman" w:cs="Arial"/>
              </w:rPr>
            </w:pPr>
            <w:r w:rsidRPr="004342C6">
              <w:rPr>
                <w:rFonts w:cs="Arial"/>
              </w:rPr>
              <w:t>Determine MH Pending member(s) during Second Provisional Period</w:t>
            </w:r>
          </w:p>
        </w:tc>
        <w:tc>
          <w:tcPr>
            <w:tcW w:w="1800" w:type="dxa"/>
            <w:tcBorders>
              <w:top w:val="nil"/>
              <w:left w:val="nil"/>
              <w:bottom w:val="single" w:sz="4" w:space="0" w:color="auto"/>
              <w:right w:val="single" w:sz="4" w:space="0" w:color="auto"/>
            </w:tcBorders>
            <w:noWrap/>
            <w:vAlign w:val="bottom"/>
            <w:hideMark/>
          </w:tcPr>
          <w:p w14:paraId="16D5FBBB" w14:textId="77777777" w:rsidR="0073590E" w:rsidRPr="004342C6" w:rsidRDefault="0073590E" w:rsidP="007C20BE">
            <w:pPr>
              <w:contextualSpacing w:val="0"/>
              <w:jc w:val="center"/>
              <w:rPr>
                <w:rFonts w:eastAsia="Times New Roman" w:cs="Arial"/>
                <w:color w:val="000000"/>
              </w:rPr>
            </w:pPr>
          </w:p>
        </w:tc>
      </w:tr>
      <w:tr w:rsidR="0073590E" w:rsidRPr="004342C6" w14:paraId="7800F66A"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32A04AF4"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6.16</w:t>
            </w:r>
          </w:p>
        </w:tc>
        <w:tc>
          <w:tcPr>
            <w:tcW w:w="6050" w:type="dxa"/>
            <w:tcBorders>
              <w:top w:val="nil"/>
              <w:left w:val="nil"/>
              <w:bottom w:val="single" w:sz="4" w:space="0" w:color="auto"/>
              <w:right w:val="single" w:sz="4" w:space="0" w:color="auto"/>
            </w:tcBorders>
            <w:noWrap/>
            <w:vAlign w:val="center"/>
            <w:hideMark/>
          </w:tcPr>
          <w:p w14:paraId="4A684B21" w14:textId="77777777" w:rsidR="0073590E" w:rsidRPr="004342C6" w:rsidRDefault="0073590E" w:rsidP="007C20BE">
            <w:pPr>
              <w:contextualSpacing w:val="0"/>
              <w:rPr>
                <w:rFonts w:eastAsia="Times New Roman" w:cs="Arial"/>
              </w:rPr>
            </w:pPr>
            <w:r w:rsidRPr="004342C6">
              <w:rPr>
                <w:rFonts w:cs="Arial"/>
              </w:rPr>
              <w:t>Movement out of “MH Pending” status and Retro coverage to MH members</w:t>
            </w:r>
          </w:p>
        </w:tc>
        <w:tc>
          <w:tcPr>
            <w:tcW w:w="1800" w:type="dxa"/>
            <w:tcBorders>
              <w:top w:val="nil"/>
              <w:left w:val="nil"/>
              <w:bottom w:val="single" w:sz="4" w:space="0" w:color="auto"/>
              <w:right w:val="single" w:sz="4" w:space="0" w:color="auto"/>
            </w:tcBorders>
            <w:noWrap/>
            <w:vAlign w:val="bottom"/>
            <w:hideMark/>
          </w:tcPr>
          <w:p w14:paraId="1E171EB0" w14:textId="77777777" w:rsidR="0073590E" w:rsidRPr="004342C6" w:rsidRDefault="0073590E" w:rsidP="007C20BE">
            <w:pPr>
              <w:contextualSpacing w:val="0"/>
              <w:jc w:val="center"/>
              <w:rPr>
                <w:rFonts w:eastAsia="Times New Roman" w:cs="Arial"/>
                <w:color w:val="000000"/>
              </w:rPr>
            </w:pPr>
          </w:p>
        </w:tc>
      </w:tr>
      <w:bookmarkEnd w:id="88"/>
      <w:tr w:rsidR="0073590E" w:rsidRPr="004342C6" w14:paraId="4697ED7A"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57FA2E5A"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6.17</w:t>
            </w:r>
          </w:p>
        </w:tc>
        <w:tc>
          <w:tcPr>
            <w:tcW w:w="6050" w:type="dxa"/>
            <w:tcBorders>
              <w:top w:val="nil"/>
              <w:left w:val="nil"/>
              <w:bottom w:val="single" w:sz="4" w:space="0" w:color="auto"/>
              <w:right w:val="single" w:sz="4" w:space="0" w:color="auto"/>
            </w:tcBorders>
            <w:noWrap/>
            <w:vAlign w:val="center"/>
            <w:hideMark/>
          </w:tcPr>
          <w:p w14:paraId="33D1177A" w14:textId="77777777" w:rsidR="0073590E" w:rsidRPr="004342C6" w:rsidRDefault="0073590E" w:rsidP="007C20BE">
            <w:pPr>
              <w:contextualSpacing w:val="0"/>
              <w:rPr>
                <w:rFonts w:eastAsia="Times New Roman" w:cs="Arial"/>
              </w:rPr>
            </w:pPr>
            <w:r w:rsidRPr="004342C6">
              <w:rPr>
                <w:rFonts w:cs="Arial"/>
              </w:rPr>
              <w:t>Safe harbor Rule for MassHealth</w:t>
            </w:r>
          </w:p>
        </w:tc>
        <w:tc>
          <w:tcPr>
            <w:tcW w:w="1800" w:type="dxa"/>
            <w:tcBorders>
              <w:top w:val="nil"/>
              <w:left w:val="nil"/>
              <w:bottom w:val="single" w:sz="4" w:space="0" w:color="auto"/>
              <w:right w:val="single" w:sz="4" w:space="0" w:color="auto"/>
            </w:tcBorders>
            <w:noWrap/>
            <w:vAlign w:val="bottom"/>
            <w:hideMark/>
          </w:tcPr>
          <w:p w14:paraId="777E628F" w14:textId="77777777" w:rsidR="0073590E" w:rsidRPr="004342C6" w:rsidRDefault="0073590E" w:rsidP="007C20BE">
            <w:pPr>
              <w:contextualSpacing w:val="0"/>
              <w:jc w:val="center"/>
              <w:rPr>
                <w:rFonts w:eastAsia="Times New Roman" w:cs="Arial"/>
                <w:color w:val="000000"/>
              </w:rPr>
            </w:pPr>
          </w:p>
        </w:tc>
      </w:tr>
      <w:tr w:rsidR="0073590E" w:rsidRPr="004342C6" w14:paraId="79BB7873"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4D7E3FF4"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6.18</w:t>
            </w:r>
          </w:p>
        </w:tc>
        <w:tc>
          <w:tcPr>
            <w:tcW w:w="6050" w:type="dxa"/>
            <w:tcBorders>
              <w:top w:val="nil"/>
              <w:left w:val="nil"/>
              <w:bottom w:val="single" w:sz="4" w:space="0" w:color="auto"/>
              <w:right w:val="single" w:sz="4" w:space="0" w:color="auto"/>
            </w:tcBorders>
            <w:noWrap/>
            <w:vAlign w:val="center"/>
            <w:hideMark/>
          </w:tcPr>
          <w:p w14:paraId="7F685D49" w14:textId="77777777" w:rsidR="0073590E" w:rsidRPr="004342C6" w:rsidRDefault="0073590E" w:rsidP="007C20BE">
            <w:pPr>
              <w:contextualSpacing w:val="0"/>
              <w:rPr>
                <w:rFonts w:eastAsia="Times New Roman" w:cs="Arial"/>
              </w:rPr>
            </w:pPr>
            <w:r w:rsidRPr="004342C6">
              <w:rPr>
                <w:rFonts w:cs="Arial"/>
              </w:rPr>
              <w:t>Rules for Child Born to MH Mother</w:t>
            </w:r>
          </w:p>
        </w:tc>
        <w:tc>
          <w:tcPr>
            <w:tcW w:w="1800" w:type="dxa"/>
            <w:tcBorders>
              <w:top w:val="nil"/>
              <w:left w:val="nil"/>
              <w:bottom w:val="single" w:sz="4" w:space="0" w:color="auto"/>
              <w:right w:val="single" w:sz="4" w:space="0" w:color="auto"/>
            </w:tcBorders>
            <w:noWrap/>
            <w:vAlign w:val="bottom"/>
            <w:hideMark/>
          </w:tcPr>
          <w:p w14:paraId="61CFBE11" w14:textId="77777777" w:rsidR="0073590E" w:rsidRPr="004342C6" w:rsidRDefault="0073590E" w:rsidP="007C20BE">
            <w:pPr>
              <w:contextualSpacing w:val="0"/>
              <w:jc w:val="center"/>
              <w:rPr>
                <w:rFonts w:eastAsia="Times New Roman" w:cs="Arial"/>
                <w:color w:val="000000"/>
              </w:rPr>
            </w:pPr>
          </w:p>
        </w:tc>
      </w:tr>
      <w:tr w:rsidR="0073590E" w:rsidRPr="004342C6" w14:paraId="1998C138"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2808D1A9"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6.19</w:t>
            </w:r>
          </w:p>
        </w:tc>
        <w:tc>
          <w:tcPr>
            <w:tcW w:w="6050" w:type="dxa"/>
            <w:tcBorders>
              <w:top w:val="nil"/>
              <w:left w:val="nil"/>
              <w:bottom w:val="single" w:sz="4" w:space="0" w:color="auto"/>
              <w:right w:val="single" w:sz="4" w:space="0" w:color="auto"/>
            </w:tcBorders>
            <w:noWrap/>
            <w:vAlign w:val="center"/>
            <w:hideMark/>
          </w:tcPr>
          <w:p w14:paraId="755FF9DD" w14:textId="77777777" w:rsidR="0073590E" w:rsidRPr="004342C6" w:rsidRDefault="0073590E" w:rsidP="007C20BE">
            <w:pPr>
              <w:contextualSpacing w:val="0"/>
              <w:rPr>
                <w:rFonts w:eastAsia="Times New Roman" w:cs="Arial"/>
              </w:rPr>
            </w:pPr>
            <w:r w:rsidRPr="004342C6">
              <w:rPr>
                <w:rFonts w:cs="Arial"/>
              </w:rPr>
              <w:t>Transitional Medical Assistance (TMA) Eligibility calculation</w:t>
            </w:r>
          </w:p>
        </w:tc>
        <w:tc>
          <w:tcPr>
            <w:tcW w:w="1800" w:type="dxa"/>
            <w:tcBorders>
              <w:top w:val="nil"/>
              <w:left w:val="nil"/>
              <w:bottom w:val="single" w:sz="4" w:space="0" w:color="auto"/>
              <w:right w:val="single" w:sz="4" w:space="0" w:color="auto"/>
            </w:tcBorders>
            <w:noWrap/>
            <w:vAlign w:val="bottom"/>
            <w:hideMark/>
          </w:tcPr>
          <w:p w14:paraId="7E017956" w14:textId="77777777" w:rsidR="0073590E" w:rsidRPr="004342C6" w:rsidRDefault="0073590E" w:rsidP="007C20BE">
            <w:pPr>
              <w:contextualSpacing w:val="0"/>
              <w:jc w:val="center"/>
              <w:rPr>
                <w:rFonts w:eastAsia="Times New Roman" w:cs="Arial"/>
                <w:color w:val="000000"/>
              </w:rPr>
            </w:pPr>
          </w:p>
        </w:tc>
      </w:tr>
      <w:tr w:rsidR="0073590E" w:rsidRPr="004342C6" w14:paraId="78FA65A7"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14394741"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6.20</w:t>
            </w:r>
          </w:p>
        </w:tc>
        <w:tc>
          <w:tcPr>
            <w:tcW w:w="6050" w:type="dxa"/>
            <w:tcBorders>
              <w:top w:val="nil"/>
              <w:left w:val="nil"/>
              <w:bottom w:val="single" w:sz="4" w:space="0" w:color="auto"/>
              <w:right w:val="single" w:sz="4" w:space="0" w:color="auto"/>
            </w:tcBorders>
            <w:noWrap/>
            <w:vAlign w:val="center"/>
            <w:hideMark/>
          </w:tcPr>
          <w:p w14:paraId="746F4E25" w14:textId="77777777" w:rsidR="0073590E" w:rsidRPr="004342C6" w:rsidRDefault="0073590E" w:rsidP="007C20BE">
            <w:pPr>
              <w:contextualSpacing w:val="0"/>
              <w:rPr>
                <w:rFonts w:eastAsia="Times New Roman" w:cs="Arial"/>
              </w:rPr>
            </w:pPr>
            <w:r w:rsidRPr="004342C6">
              <w:rPr>
                <w:rFonts w:cs="Arial"/>
              </w:rPr>
              <w:t>Termination of Transitional Medical Assistance (TMA) Period and Aid category</w:t>
            </w:r>
          </w:p>
        </w:tc>
        <w:tc>
          <w:tcPr>
            <w:tcW w:w="1800" w:type="dxa"/>
            <w:tcBorders>
              <w:top w:val="nil"/>
              <w:left w:val="nil"/>
              <w:bottom w:val="single" w:sz="4" w:space="0" w:color="auto"/>
              <w:right w:val="single" w:sz="4" w:space="0" w:color="auto"/>
            </w:tcBorders>
            <w:noWrap/>
            <w:vAlign w:val="bottom"/>
            <w:hideMark/>
          </w:tcPr>
          <w:p w14:paraId="6D15D0DB" w14:textId="77777777" w:rsidR="0073590E" w:rsidRPr="004342C6" w:rsidRDefault="0073590E" w:rsidP="007C20BE">
            <w:pPr>
              <w:contextualSpacing w:val="0"/>
              <w:jc w:val="center"/>
              <w:rPr>
                <w:rFonts w:eastAsia="Times New Roman" w:cs="Arial"/>
                <w:color w:val="000000"/>
              </w:rPr>
            </w:pPr>
          </w:p>
        </w:tc>
      </w:tr>
      <w:tr w:rsidR="0073590E" w:rsidRPr="004342C6" w14:paraId="4E320D2D"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391AC0DD"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6.21</w:t>
            </w:r>
          </w:p>
        </w:tc>
        <w:tc>
          <w:tcPr>
            <w:tcW w:w="6050" w:type="dxa"/>
            <w:tcBorders>
              <w:top w:val="nil"/>
              <w:left w:val="nil"/>
              <w:bottom w:val="single" w:sz="4" w:space="0" w:color="auto"/>
              <w:right w:val="single" w:sz="4" w:space="0" w:color="auto"/>
            </w:tcBorders>
            <w:noWrap/>
            <w:vAlign w:val="center"/>
            <w:hideMark/>
          </w:tcPr>
          <w:p w14:paraId="5265A83D" w14:textId="77777777" w:rsidR="0073590E" w:rsidRPr="004342C6" w:rsidRDefault="0073590E" w:rsidP="007C20BE">
            <w:pPr>
              <w:contextualSpacing w:val="0"/>
              <w:rPr>
                <w:rFonts w:eastAsia="Times New Roman" w:cs="Arial"/>
              </w:rPr>
            </w:pPr>
            <w:r w:rsidRPr="004342C6">
              <w:rPr>
                <w:rFonts w:cs="Arial"/>
              </w:rPr>
              <w:t>TMA approval and TMA Change Notice Rules</w:t>
            </w:r>
          </w:p>
        </w:tc>
        <w:tc>
          <w:tcPr>
            <w:tcW w:w="1800" w:type="dxa"/>
            <w:tcBorders>
              <w:top w:val="nil"/>
              <w:left w:val="nil"/>
              <w:bottom w:val="single" w:sz="4" w:space="0" w:color="auto"/>
              <w:right w:val="single" w:sz="4" w:space="0" w:color="auto"/>
            </w:tcBorders>
            <w:noWrap/>
            <w:vAlign w:val="bottom"/>
            <w:hideMark/>
          </w:tcPr>
          <w:p w14:paraId="20F410B7" w14:textId="77777777" w:rsidR="0073590E" w:rsidRPr="004342C6" w:rsidRDefault="0073590E" w:rsidP="007C20BE">
            <w:pPr>
              <w:contextualSpacing w:val="0"/>
              <w:jc w:val="center"/>
              <w:rPr>
                <w:rFonts w:eastAsia="Times New Roman" w:cs="Arial"/>
                <w:color w:val="000000"/>
              </w:rPr>
            </w:pPr>
          </w:p>
        </w:tc>
      </w:tr>
      <w:tr w:rsidR="0073590E" w:rsidRPr="004342C6" w14:paraId="18CFC280"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hideMark/>
          </w:tcPr>
          <w:p w14:paraId="7130693C"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6.22</w:t>
            </w:r>
          </w:p>
        </w:tc>
        <w:tc>
          <w:tcPr>
            <w:tcW w:w="6050" w:type="dxa"/>
            <w:tcBorders>
              <w:top w:val="nil"/>
              <w:left w:val="nil"/>
              <w:bottom w:val="single" w:sz="4" w:space="0" w:color="auto"/>
              <w:right w:val="single" w:sz="4" w:space="0" w:color="auto"/>
            </w:tcBorders>
            <w:noWrap/>
            <w:vAlign w:val="center"/>
            <w:hideMark/>
          </w:tcPr>
          <w:p w14:paraId="69422698" w14:textId="77777777" w:rsidR="0073590E" w:rsidRPr="004342C6" w:rsidRDefault="0073590E" w:rsidP="007C20BE">
            <w:pPr>
              <w:contextualSpacing w:val="0"/>
              <w:rPr>
                <w:rFonts w:eastAsia="Times New Roman" w:cs="Arial"/>
              </w:rPr>
            </w:pPr>
            <w:r w:rsidRPr="004342C6">
              <w:rPr>
                <w:rFonts w:cs="Arial"/>
              </w:rPr>
              <w:t xml:space="preserve">Impact of Admin Closing on TMA </w:t>
            </w:r>
          </w:p>
        </w:tc>
        <w:tc>
          <w:tcPr>
            <w:tcW w:w="1800" w:type="dxa"/>
            <w:tcBorders>
              <w:top w:val="nil"/>
              <w:left w:val="nil"/>
              <w:bottom w:val="single" w:sz="4" w:space="0" w:color="auto"/>
              <w:right w:val="single" w:sz="4" w:space="0" w:color="auto"/>
            </w:tcBorders>
            <w:noWrap/>
            <w:vAlign w:val="bottom"/>
            <w:hideMark/>
          </w:tcPr>
          <w:p w14:paraId="29CF828A" w14:textId="77777777" w:rsidR="0073590E" w:rsidRPr="004342C6" w:rsidRDefault="0073590E" w:rsidP="007C20BE">
            <w:pPr>
              <w:contextualSpacing w:val="0"/>
              <w:jc w:val="center"/>
              <w:rPr>
                <w:rFonts w:eastAsia="Times New Roman" w:cs="Arial"/>
                <w:color w:val="000000"/>
              </w:rPr>
            </w:pPr>
          </w:p>
        </w:tc>
      </w:tr>
      <w:tr w:rsidR="0073590E" w:rsidRPr="004342C6" w14:paraId="3B02BD91" w14:textId="77777777" w:rsidTr="007C20BE">
        <w:trPr>
          <w:trHeight w:val="314"/>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75655E3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6.23</w:t>
            </w:r>
          </w:p>
        </w:tc>
        <w:tc>
          <w:tcPr>
            <w:tcW w:w="6050" w:type="dxa"/>
            <w:tcBorders>
              <w:top w:val="single" w:sz="4" w:space="0" w:color="auto"/>
              <w:left w:val="nil"/>
              <w:bottom w:val="single" w:sz="4" w:space="0" w:color="auto"/>
              <w:right w:val="single" w:sz="4" w:space="0" w:color="auto"/>
            </w:tcBorders>
            <w:noWrap/>
            <w:vAlign w:val="center"/>
            <w:hideMark/>
          </w:tcPr>
          <w:p w14:paraId="4CDC939D" w14:textId="77777777" w:rsidR="0073590E" w:rsidRPr="004342C6" w:rsidRDefault="0073590E" w:rsidP="007C20BE">
            <w:pPr>
              <w:contextualSpacing w:val="0"/>
              <w:rPr>
                <w:rFonts w:eastAsia="Times New Roman" w:cs="Arial"/>
              </w:rPr>
            </w:pPr>
            <w:r w:rsidRPr="004342C6">
              <w:rPr>
                <w:rFonts w:cs="Arial"/>
              </w:rPr>
              <w:t>Transitional Medical Assistance (TMA) Override Changes</w:t>
            </w:r>
          </w:p>
        </w:tc>
        <w:tc>
          <w:tcPr>
            <w:tcW w:w="1800" w:type="dxa"/>
            <w:tcBorders>
              <w:top w:val="single" w:sz="4" w:space="0" w:color="auto"/>
              <w:left w:val="nil"/>
              <w:bottom w:val="single" w:sz="4" w:space="0" w:color="auto"/>
              <w:right w:val="single" w:sz="4" w:space="0" w:color="auto"/>
            </w:tcBorders>
            <w:noWrap/>
            <w:vAlign w:val="bottom"/>
            <w:hideMark/>
          </w:tcPr>
          <w:p w14:paraId="4517BEE2" w14:textId="77777777" w:rsidR="0073590E" w:rsidRPr="004342C6" w:rsidRDefault="0073590E" w:rsidP="007C20BE">
            <w:pPr>
              <w:contextualSpacing w:val="0"/>
              <w:jc w:val="center"/>
              <w:rPr>
                <w:rFonts w:eastAsia="Times New Roman" w:cs="Arial"/>
                <w:color w:val="000000"/>
              </w:rPr>
            </w:pPr>
          </w:p>
        </w:tc>
      </w:tr>
      <w:tr w:rsidR="0073590E" w:rsidRPr="004342C6" w14:paraId="157922AF"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732F38DE"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6.24</w:t>
            </w:r>
          </w:p>
        </w:tc>
        <w:tc>
          <w:tcPr>
            <w:tcW w:w="6050" w:type="dxa"/>
            <w:tcBorders>
              <w:top w:val="single" w:sz="4" w:space="0" w:color="auto"/>
              <w:left w:val="nil"/>
              <w:bottom w:val="single" w:sz="4" w:space="0" w:color="auto"/>
              <w:right w:val="single" w:sz="4" w:space="0" w:color="auto"/>
            </w:tcBorders>
            <w:noWrap/>
            <w:vAlign w:val="center"/>
            <w:hideMark/>
          </w:tcPr>
          <w:p w14:paraId="75A58AA4" w14:textId="77777777" w:rsidR="0073590E" w:rsidRPr="004342C6" w:rsidRDefault="0073590E" w:rsidP="007C20BE">
            <w:pPr>
              <w:contextualSpacing w:val="0"/>
              <w:rPr>
                <w:rFonts w:eastAsia="Times New Roman" w:cs="Arial"/>
              </w:rPr>
            </w:pPr>
            <w:r w:rsidRPr="004342C6">
              <w:rPr>
                <w:rFonts w:cs="Arial"/>
              </w:rPr>
              <w:t>Establish, Protect, and Grant Pregnant and Postpartum Women Coverage in MassHealth Standard.</w:t>
            </w:r>
          </w:p>
        </w:tc>
        <w:tc>
          <w:tcPr>
            <w:tcW w:w="1800" w:type="dxa"/>
            <w:tcBorders>
              <w:top w:val="single" w:sz="4" w:space="0" w:color="auto"/>
              <w:left w:val="nil"/>
              <w:bottom w:val="single" w:sz="4" w:space="0" w:color="auto"/>
              <w:right w:val="single" w:sz="4" w:space="0" w:color="auto"/>
            </w:tcBorders>
            <w:noWrap/>
            <w:vAlign w:val="bottom"/>
            <w:hideMark/>
          </w:tcPr>
          <w:p w14:paraId="6AC4A84B" w14:textId="77777777" w:rsidR="0073590E" w:rsidRPr="004342C6" w:rsidRDefault="0073590E" w:rsidP="007C20BE">
            <w:pPr>
              <w:contextualSpacing w:val="0"/>
              <w:jc w:val="center"/>
              <w:rPr>
                <w:rFonts w:eastAsia="Times New Roman" w:cs="Arial"/>
                <w:color w:val="000000"/>
              </w:rPr>
            </w:pPr>
          </w:p>
        </w:tc>
      </w:tr>
      <w:tr w:rsidR="0073590E" w:rsidRPr="004342C6" w14:paraId="22ED3B93" w14:textId="77777777" w:rsidTr="007C20BE">
        <w:trPr>
          <w:trHeight w:val="422"/>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63345A8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6.25</w:t>
            </w:r>
          </w:p>
        </w:tc>
        <w:tc>
          <w:tcPr>
            <w:tcW w:w="6050" w:type="dxa"/>
            <w:tcBorders>
              <w:top w:val="single" w:sz="4" w:space="0" w:color="auto"/>
              <w:left w:val="nil"/>
              <w:bottom w:val="single" w:sz="4" w:space="0" w:color="auto"/>
              <w:right w:val="single" w:sz="4" w:space="0" w:color="auto"/>
            </w:tcBorders>
            <w:noWrap/>
            <w:vAlign w:val="center"/>
            <w:hideMark/>
          </w:tcPr>
          <w:p w14:paraId="6A81EDC4" w14:textId="77777777" w:rsidR="0073590E" w:rsidRPr="004342C6" w:rsidRDefault="0073590E" w:rsidP="007C20BE">
            <w:pPr>
              <w:contextualSpacing w:val="0"/>
              <w:rPr>
                <w:rFonts w:eastAsia="Times New Roman" w:cs="Arial"/>
              </w:rPr>
            </w:pPr>
            <w:r w:rsidRPr="004342C6">
              <w:rPr>
                <w:rFonts w:cs="Arial"/>
              </w:rPr>
              <w:t>Pregnancy Expiration Batch process</w:t>
            </w:r>
          </w:p>
        </w:tc>
        <w:tc>
          <w:tcPr>
            <w:tcW w:w="1800" w:type="dxa"/>
            <w:tcBorders>
              <w:top w:val="single" w:sz="4" w:space="0" w:color="auto"/>
              <w:left w:val="nil"/>
              <w:bottom w:val="single" w:sz="4" w:space="0" w:color="auto"/>
              <w:right w:val="single" w:sz="4" w:space="0" w:color="auto"/>
            </w:tcBorders>
            <w:noWrap/>
            <w:vAlign w:val="bottom"/>
            <w:hideMark/>
          </w:tcPr>
          <w:p w14:paraId="158B7AA8" w14:textId="77777777" w:rsidR="0073590E" w:rsidRPr="004342C6" w:rsidRDefault="0073590E" w:rsidP="007C20BE">
            <w:pPr>
              <w:contextualSpacing w:val="0"/>
              <w:jc w:val="center"/>
              <w:rPr>
                <w:rFonts w:eastAsia="Times New Roman" w:cs="Arial"/>
                <w:color w:val="000000"/>
              </w:rPr>
            </w:pPr>
          </w:p>
        </w:tc>
      </w:tr>
      <w:tr w:rsidR="0073590E" w:rsidRPr="004342C6" w14:paraId="7692BB7B"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2134741"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6.26</w:t>
            </w:r>
          </w:p>
        </w:tc>
        <w:tc>
          <w:tcPr>
            <w:tcW w:w="6050" w:type="dxa"/>
            <w:tcBorders>
              <w:top w:val="single" w:sz="4" w:space="0" w:color="auto"/>
              <w:left w:val="nil"/>
              <w:bottom w:val="single" w:sz="4" w:space="0" w:color="auto"/>
              <w:right w:val="single" w:sz="4" w:space="0" w:color="auto"/>
            </w:tcBorders>
            <w:noWrap/>
            <w:vAlign w:val="center"/>
          </w:tcPr>
          <w:p w14:paraId="38A13BB7" w14:textId="77777777" w:rsidR="0073590E" w:rsidRPr="004342C6" w:rsidRDefault="0073590E" w:rsidP="007C20BE">
            <w:pPr>
              <w:contextualSpacing w:val="0"/>
              <w:rPr>
                <w:rFonts w:eastAsia="Times New Roman" w:cs="Arial"/>
              </w:rPr>
            </w:pPr>
            <w:r w:rsidRPr="004342C6">
              <w:rPr>
                <w:rFonts w:cs="Arial"/>
              </w:rPr>
              <w:t>CMSP Eligibility Denial Rule</w:t>
            </w:r>
          </w:p>
        </w:tc>
        <w:tc>
          <w:tcPr>
            <w:tcW w:w="1800" w:type="dxa"/>
            <w:tcBorders>
              <w:top w:val="single" w:sz="4" w:space="0" w:color="auto"/>
              <w:left w:val="nil"/>
              <w:bottom w:val="single" w:sz="4" w:space="0" w:color="auto"/>
              <w:right w:val="single" w:sz="4" w:space="0" w:color="auto"/>
            </w:tcBorders>
            <w:noWrap/>
            <w:vAlign w:val="bottom"/>
          </w:tcPr>
          <w:p w14:paraId="1C7CB0AE" w14:textId="77777777" w:rsidR="0073590E" w:rsidRPr="004342C6" w:rsidRDefault="0073590E" w:rsidP="007C20BE">
            <w:pPr>
              <w:contextualSpacing w:val="0"/>
              <w:jc w:val="center"/>
              <w:rPr>
                <w:rFonts w:eastAsia="Times New Roman" w:cs="Arial"/>
                <w:color w:val="000000"/>
              </w:rPr>
            </w:pPr>
          </w:p>
        </w:tc>
      </w:tr>
      <w:tr w:rsidR="0073590E" w:rsidRPr="004342C6" w14:paraId="4BD4FBDF"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62F4754"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6.27</w:t>
            </w:r>
          </w:p>
        </w:tc>
        <w:tc>
          <w:tcPr>
            <w:tcW w:w="6050" w:type="dxa"/>
            <w:tcBorders>
              <w:top w:val="single" w:sz="4" w:space="0" w:color="auto"/>
              <w:left w:val="nil"/>
              <w:bottom w:val="single" w:sz="4" w:space="0" w:color="auto"/>
              <w:right w:val="single" w:sz="4" w:space="0" w:color="auto"/>
            </w:tcBorders>
            <w:noWrap/>
            <w:vAlign w:val="center"/>
          </w:tcPr>
          <w:p w14:paraId="0ED06611" w14:textId="77777777" w:rsidR="0073590E" w:rsidRPr="004342C6" w:rsidRDefault="0073590E" w:rsidP="007C20BE">
            <w:pPr>
              <w:contextualSpacing w:val="0"/>
              <w:rPr>
                <w:rFonts w:eastAsia="Times New Roman" w:cs="Arial"/>
              </w:rPr>
            </w:pPr>
            <w:r w:rsidRPr="004342C6">
              <w:rPr>
                <w:rFonts w:cs="Arial"/>
              </w:rPr>
              <w:t>MassHealth Eligibility Determination based on Department of Mental Health (DMH)</w:t>
            </w:r>
          </w:p>
        </w:tc>
        <w:tc>
          <w:tcPr>
            <w:tcW w:w="1800" w:type="dxa"/>
            <w:tcBorders>
              <w:top w:val="single" w:sz="4" w:space="0" w:color="auto"/>
              <w:left w:val="nil"/>
              <w:bottom w:val="single" w:sz="4" w:space="0" w:color="auto"/>
              <w:right w:val="single" w:sz="4" w:space="0" w:color="auto"/>
            </w:tcBorders>
            <w:noWrap/>
            <w:vAlign w:val="bottom"/>
          </w:tcPr>
          <w:p w14:paraId="6BE85A16" w14:textId="77777777" w:rsidR="0073590E" w:rsidRPr="004342C6" w:rsidRDefault="0073590E" w:rsidP="007C20BE">
            <w:pPr>
              <w:contextualSpacing w:val="0"/>
              <w:jc w:val="center"/>
              <w:rPr>
                <w:rFonts w:eastAsia="Times New Roman" w:cs="Arial"/>
                <w:color w:val="000000"/>
              </w:rPr>
            </w:pPr>
          </w:p>
        </w:tc>
      </w:tr>
      <w:tr w:rsidR="0073590E" w:rsidRPr="004342C6" w14:paraId="7D43DF13"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44CF79D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6.28</w:t>
            </w:r>
          </w:p>
        </w:tc>
        <w:tc>
          <w:tcPr>
            <w:tcW w:w="6050" w:type="dxa"/>
            <w:tcBorders>
              <w:top w:val="single" w:sz="4" w:space="0" w:color="auto"/>
              <w:left w:val="nil"/>
              <w:bottom w:val="single" w:sz="4" w:space="0" w:color="auto"/>
              <w:right w:val="single" w:sz="4" w:space="0" w:color="auto"/>
            </w:tcBorders>
            <w:noWrap/>
            <w:vAlign w:val="center"/>
          </w:tcPr>
          <w:p w14:paraId="66823985" w14:textId="77777777" w:rsidR="0073590E" w:rsidRPr="004342C6" w:rsidRDefault="0073590E" w:rsidP="007C20BE">
            <w:pPr>
              <w:contextualSpacing w:val="0"/>
              <w:rPr>
                <w:rFonts w:eastAsia="Times New Roman" w:cs="Arial"/>
              </w:rPr>
            </w:pPr>
            <w:r w:rsidRPr="004342C6">
              <w:rPr>
                <w:rFonts w:cs="Arial"/>
              </w:rPr>
              <w:t>MassHealth Eligibility Determination based on Medically Frail Data</w:t>
            </w:r>
          </w:p>
        </w:tc>
        <w:tc>
          <w:tcPr>
            <w:tcW w:w="1800" w:type="dxa"/>
            <w:tcBorders>
              <w:top w:val="single" w:sz="4" w:space="0" w:color="auto"/>
              <w:left w:val="nil"/>
              <w:bottom w:val="single" w:sz="4" w:space="0" w:color="auto"/>
              <w:right w:val="single" w:sz="4" w:space="0" w:color="auto"/>
            </w:tcBorders>
            <w:noWrap/>
            <w:vAlign w:val="bottom"/>
          </w:tcPr>
          <w:p w14:paraId="2CE58C4B" w14:textId="77777777" w:rsidR="0073590E" w:rsidRPr="004342C6" w:rsidRDefault="0073590E" w:rsidP="007C20BE">
            <w:pPr>
              <w:contextualSpacing w:val="0"/>
              <w:jc w:val="center"/>
              <w:rPr>
                <w:rFonts w:eastAsia="Times New Roman" w:cs="Arial"/>
                <w:color w:val="000000"/>
              </w:rPr>
            </w:pPr>
          </w:p>
        </w:tc>
      </w:tr>
      <w:tr w:rsidR="0073590E" w:rsidRPr="004342C6" w14:paraId="3DE16807"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FD1E732"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6.29</w:t>
            </w:r>
          </w:p>
        </w:tc>
        <w:tc>
          <w:tcPr>
            <w:tcW w:w="6050" w:type="dxa"/>
            <w:tcBorders>
              <w:top w:val="single" w:sz="4" w:space="0" w:color="auto"/>
              <w:left w:val="nil"/>
              <w:bottom w:val="single" w:sz="4" w:space="0" w:color="auto"/>
              <w:right w:val="single" w:sz="4" w:space="0" w:color="auto"/>
            </w:tcBorders>
            <w:noWrap/>
            <w:vAlign w:val="center"/>
          </w:tcPr>
          <w:p w14:paraId="229F366B" w14:textId="77777777" w:rsidR="0073590E" w:rsidRPr="004342C6" w:rsidRDefault="0073590E" w:rsidP="007C20BE">
            <w:pPr>
              <w:contextualSpacing w:val="0"/>
              <w:rPr>
                <w:rFonts w:eastAsia="Times New Roman" w:cs="Arial"/>
              </w:rPr>
            </w:pPr>
            <w:r w:rsidRPr="004342C6">
              <w:rPr>
                <w:rFonts w:cs="Arial"/>
              </w:rPr>
              <w:t>Health Safety Net Eligibility Determination and initiate time clock for HSN aid category.</w:t>
            </w:r>
          </w:p>
        </w:tc>
        <w:tc>
          <w:tcPr>
            <w:tcW w:w="1800" w:type="dxa"/>
            <w:tcBorders>
              <w:top w:val="single" w:sz="4" w:space="0" w:color="auto"/>
              <w:left w:val="nil"/>
              <w:bottom w:val="single" w:sz="4" w:space="0" w:color="auto"/>
              <w:right w:val="single" w:sz="4" w:space="0" w:color="auto"/>
            </w:tcBorders>
            <w:noWrap/>
            <w:vAlign w:val="bottom"/>
          </w:tcPr>
          <w:p w14:paraId="50F764C3" w14:textId="77777777" w:rsidR="0073590E" w:rsidRPr="004342C6" w:rsidRDefault="0073590E" w:rsidP="007C20BE">
            <w:pPr>
              <w:contextualSpacing w:val="0"/>
              <w:jc w:val="center"/>
              <w:rPr>
                <w:rFonts w:eastAsia="Times New Roman" w:cs="Arial"/>
                <w:color w:val="000000"/>
              </w:rPr>
            </w:pPr>
          </w:p>
        </w:tc>
      </w:tr>
      <w:tr w:rsidR="0073590E" w:rsidRPr="004342C6" w14:paraId="49B84965"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B60B08F"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6.30</w:t>
            </w:r>
          </w:p>
        </w:tc>
        <w:tc>
          <w:tcPr>
            <w:tcW w:w="6050" w:type="dxa"/>
            <w:tcBorders>
              <w:top w:val="single" w:sz="4" w:space="0" w:color="auto"/>
              <w:left w:val="nil"/>
              <w:bottom w:val="single" w:sz="4" w:space="0" w:color="auto"/>
              <w:right w:val="single" w:sz="4" w:space="0" w:color="auto"/>
            </w:tcBorders>
            <w:noWrap/>
            <w:vAlign w:val="bottom"/>
          </w:tcPr>
          <w:p w14:paraId="17621387" w14:textId="77777777" w:rsidR="0073590E" w:rsidRPr="004342C6" w:rsidRDefault="0073590E" w:rsidP="007C20BE">
            <w:pPr>
              <w:contextualSpacing w:val="0"/>
              <w:rPr>
                <w:rFonts w:eastAsia="Times New Roman" w:cs="Arial"/>
              </w:rPr>
            </w:pPr>
            <w:r w:rsidRPr="004342C6">
              <w:rPr>
                <w:rFonts w:cs="Arial"/>
              </w:rPr>
              <w:t>Batch Process for Providing Z3 and Z4 Aid category</w:t>
            </w:r>
          </w:p>
        </w:tc>
        <w:tc>
          <w:tcPr>
            <w:tcW w:w="1800" w:type="dxa"/>
            <w:tcBorders>
              <w:top w:val="single" w:sz="4" w:space="0" w:color="auto"/>
              <w:left w:val="nil"/>
              <w:bottom w:val="single" w:sz="4" w:space="0" w:color="auto"/>
              <w:right w:val="single" w:sz="4" w:space="0" w:color="auto"/>
            </w:tcBorders>
            <w:noWrap/>
            <w:vAlign w:val="bottom"/>
          </w:tcPr>
          <w:p w14:paraId="2893D0A6" w14:textId="77777777" w:rsidR="0073590E" w:rsidRPr="004342C6" w:rsidRDefault="0073590E" w:rsidP="007C20BE">
            <w:pPr>
              <w:contextualSpacing w:val="0"/>
              <w:jc w:val="center"/>
              <w:rPr>
                <w:rFonts w:eastAsia="Times New Roman" w:cs="Arial"/>
                <w:color w:val="000000"/>
              </w:rPr>
            </w:pPr>
          </w:p>
        </w:tc>
      </w:tr>
      <w:tr w:rsidR="0073590E" w:rsidRPr="004342C6" w14:paraId="02755039"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DE4806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6.31</w:t>
            </w:r>
          </w:p>
        </w:tc>
        <w:tc>
          <w:tcPr>
            <w:tcW w:w="6050" w:type="dxa"/>
            <w:tcBorders>
              <w:top w:val="single" w:sz="4" w:space="0" w:color="auto"/>
              <w:left w:val="nil"/>
              <w:bottom w:val="single" w:sz="4" w:space="0" w:color="auto"/>
              <w:right w:val="single" w:sz="4" w:space="0" w:color="auto"/>
            </w:tcBorders>
            <w:noWrap/>
            <w:vAlign w:val="bottom"/>
          </w:tcPr>
          <w:p w14:paraId="021EF206" w14:textId="77777777" w:rsidR="0073590E" w:rsidRPr="004342C6" w:rsidRDefault="0073590E" w:rsidP="007C20BE">
            <w:pPr>
              <w:contextualSpacing w:val="0"/>
              <w:rPr>
                <w:rFonts w:eastAsia="Times New Roman" w:cs="Arial"/>
              </w:rPr>
            </w:pPr>
            <w:r w:rsidRPr="004342C6">
              <w:rPr>
                <w:rFonts w:cs="Arial"/>
              </w:rPr>
              <w:t>Health Safety Net Deductible calculation</w:t>
            </w:r>
          </w:p>
        </w:tc>
        <w:tc>
          <w:tcPr>
            <w:tcW w:w="1800" w:type="dxa"/>
            <w:tcBorders>
              <w:top w:val="single" w:sz="4" w:space="0" w:color="auto"/>
              <w:left w:val="nil"/>
              <w:bottom w:val="single" w:sz="4" w:space="0" w:color="auto"/>
              <w:right w:val="single" w:sz="4" w:space="0" w:color="auto"/>
            </w:tcBorders>
            <w:noWrap/>
            <w:vAlign w:val="bottom"/>
          </w:tcPr>
          <w:p w14:paraId="7837744B" w14:textId="77777777" w:rsidR="0073590E" w:rsidRPr="004342C6" w:rsidRDefault="0073590E" w:rsidP="007C20BE">
            <w:pPr>
              <w:contextualSpacing w:val="0"/>
              <w:jc w:val="center"/>
              <w:rPr>
                <w:rFonts w:eastAsia="Times New Roman" w:cs="Arial"/>
                <w:color w:val="000000"/>
              </w:rPr>
            </w:pPr>
          </w:p>
        </w:tc>
      </w:tr>
      <w:tr w:rsidR="0073590E" w:rsidRPr="004342C6" w14:paraId="0FB34A44" w14:textId="77777777" w:rsidTr="007C20BE">
        <w:trPr>
          <w:trHeight w:val="95"/>
        </w:trPr>
        <w:tc>
          <w:tcPr>
            <w:tcW w:w="1420" w:type="dxa"/>
            <w:tcBorders>
              <w:top w:val="single" w:sz="4" w:space="0" w:color="auto"/>
              <w:left w:val="single" w:sz="4" w:space="0" w:color="auto"/>
              <w:bottom w:val="single" w:sz="4" w:space="0" w:color="auto"/>
              <w:right w:val="single" w:sz="4" w:space="0" w:color="auto"/>
            </w:tcBorders>
            <w:noWrap/>
            <w:vAlign w:val="bottom"/>
          </w:tcPr>
          <w:p w14:paraId="69933F32"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6.32</w:t>
            </w:r>
          </w:p>
        </w:tc>
        <w:tc>
          <w:tcPr>
            <w:tcW w:w="6050" w:type="dxa"/>
            <w:tcBorders>
              <w:top w:val="single" w:sz="4" w:space="0" w:color="auto"/>
              <w:left w:val="nil"/>
              <w:bottom w:val="single" w:sz="4" w:space="0" w:color="auto"/>
              <w:right w:val="single" w:sz="4" w:space="0" w:color="auto"/>
            </w:tcBorders>
            <w:noWrap/>
            <w:vAlign w:val="bottom"/>
          </w:tcPr>
          <w:p w14:paraId="50EC4C9D" w14:textId="77777777" w:rsidR="0073590E" w:rsidRPr="004342C6" w:rsidRDefault="0073590E" w:rsidP="007C20BE">
            <w:pPr>
              <w:contextualSpacing w:val="0"/>
              <w:rPr>
                <w:rFonts w:eastAsia="Times New Roman" w:cs="Arial"/>
              </w:rPr>
            </w:pPr>
            <w:r w:rsidRPr="004342C6">
              <w:rPr>
                <w:rFonts w:cs="Arial"/>
              </w:rPr>
              <w:t xml:space="preserve">Age Out Process in MassHealth Eligibility </w:t>
            </w:r>
          </w:p>
        </w:tc>
        <w:tc>
          <w:tcPr>
            <w:tcW w:w="1800" w:type="dxa"/>
            <w:tcBorders>
              <w:top w:val="single" w:sz="4" w:space="0" w:color="auto"/>
              <w:left w:val="nil"/>
              <w:bottom w:val="single" w:sz="4" w:space="0" w:color="auto"/>
              <w:right w:val="single" w:sz="4" w:space="0" w:color="auto"/>
            </w:tcBorders>
            <w:noWrap/>
            <w:vAlign w:val="bottom"/>
          </w:tcPr>
          <w:p w14:paraId="1443FFA6" w14:textId="77777777" w:rsidR="0073590E" w:rsidRPr="004342C6" w:rsidRDefault="0073590E" w:rsidP="007C20BE">
            <w:pPr>
              <w:contextualSpacing w:val="0"/>
              <w:jc w:val="center"/>
              <w:rPr>
                <w:rFonts w:eastAsia="Times New Roman" w:cs="Arial"/>
                <w:color w:val="000000"/>
              </w:rPr>
            </w:pPr>
          </w:p>
        </w:tc>
      </w:tr>
      <w:tr w:rsidR="0073590E" w:rsidRPr="004342C6" w14:paraId="450C1BCA"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tcPr>
          <w:p w14:paraId="6C34C6B3"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6.33</w:t>
            </w:r>
          </w:p>
        </w:tc>
        <w:tc>
          <w:tcPr>
            <w:tcW w:w="6050" w:type="dxa"/>
            <w:tcBorders>
              <w:top w:val="nil"/>
              <w:left w:val="nil"/>
              <w:bottom w:val="single" w:sz="4" w:space="0" w:color="auto"/>
              <w:right w:val="single" w:sz="4" w:space="0" w:color="auto"/>
            </w:tcBorders>
            <w:noWrap/>
            <w:vAlign w:val="bottom"/>
          </w:tcPr>
          <w:p w14:paraId="3FB7C37A" w14:textId="77777777" w:rsidR="0073590E" w:rsidRPr="004342C6" w:rsidRDefault="0073590E" w:rsidP="007C20BE">
            <w:pPr>
              <w:contextualSpacing w:val="0"/>
              <w:rPr>
                <w:rFonts w:eastAsia="Times New Roman" w:cs="Arial"/>
              </w:rPr>
            </w:pPr>
            <w:r w:rsidRPr="004342C6">
              <w:rPr>
                <w:rFonts w:cs="Arial"/>
              </w:rPr>
              <w:t>Impact of Admin closure on Masshealth Eligibility</w:t>
            </w:r>
          </w:p>
        </w:tc>
        <w:tc>
          <w:tcPr>
            <w:tcW w:w="1800" w:type="dxa"/>
            <w:tcBorders>
              <w:top w:val="nil"/>
              <w:left w:val="nil"/>
              <w:bottom w:val="single" w:sz="4" w:space="0" w:color="auto"/>
              <w:right w:val="single" w:sz="4" w:space="0" w:color="auto"/>
            </w:tcBorders>
            <w:noWrap/>
            <w:vAlign w:val="bottom"/>
          </w:tcPr>
          <w:p w14:paraId="07D3024E" w14:textId="77777777" w:rsidR="0073590E" w:rsidRPr="004342C6" w:rsidRDefault="0073590E" w:rsidP="007C20BE">
            <w:pPr>
              <w:contextualSpacing w:val="0"/>
              <w:jc w:val="center"/>
              <w:rPr>
                <w:rFonts w:eastAsia="Times New Roman" w:cs="Arial"/>
                <w:color w:val="000000"/>
              </w:rPr>
            </w:pPr>
          </w:p>
        </w:tc>
      </w:tr>
      <w:tr w:rsidR="0073590E" w:rsidRPr="004342C6" w14:paraId="4E409E8C"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tcPr>
          <w:p w14:paraId="7C92E9B9"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6.34</w:t>
            </w:r>
          </w:p>
        </w:tc>
        <w:tc>
          <w:tcPr>
            <w:tcW w:w="6050" w:type="dxa"/>
            <w:tcBorders>
              <w:top w:val="nil"/>
              <w:left w:val="nil"/>
              <w:bottom w:val="single" w:sz="4" w:space="0" w:color="auto"/>
              <w:right w:val="single" w:sz="4" w:space="0" w:color="auto"/>
            </w:tcBorders>
            <w:noWrap/>
            <w:vAlign w:val="bottom"/>
          </w:tcPr>
          <w:p w14:paraId="2B1D5A24" w14:textId="77777777" w:rsidR="0073590E" w:rsidRPr="004342C6" w:rsidRDefault="0073590E" w:rsidP="007C20BE">
            <w:pPr>
              <w:contextualSpacing w:val="0"/>
              <w:rPr>
                <w:rFonts w:eastAsia="Times New Roman" w:cs="Arial"/>
              </w:rPr>
            </w:pPr>
            <w:r w:rsidRPr="004342C6">
              <w:rPr>
                <w:rFonts w:cs="Arial"/>
              </w:rPr>
              <w:t>MassHealth Eligibility Determination based on Overridden and Protected Eligibility</w:t>
            </w:r>
          </w:p>
        </w:tc>
        <w:tc>
          <w:tcPr>
            <w:tcW w:w="1800" w:type="dxa"/>
            <w:tcBorders>
              <w:top w:val="nil"/>
              <w:left w:val="nil"/>
              <w:bottom w:val="single" w:sz="4" w:space="0" w:color="auto"/>
              <w:right w:val="single" w:sz="4" w:space="0" w:color="auto"/>
            </w:tcBorders>
            <w:noWrap/>
            <w:vAlign w:val="bottom"/>
          </w:tcPr>
          <w:p w14:paraId="2017DB31" w14:textId="77777777" w:rsidR="0073590E" w:rsidRPr="004342C6" w:rsidRDefault="0073590E" w:rsidP="007C20BE">
            <w:pPr>
              <w:contextualSpacing w:val="0"/>
              <w:jc w:val="center"/>
              <w:rPr>
                <w:rFonts w:eastAsia="Times New Roman" w:cs="Arial"/>
                <w:color w:val="000000"/>
              </w:rPr>
            </w:pPr>
          </w:p>
        </w:tc>
      </w:tr>
      <w:tr w:rsidR="0073590E" w:rsidRPr="004342C6" w14:paraId="0F54C7B3" w14:textId="77777777" w:rsidTr="007C20BE">
        <w:trPr>
          <w:trHeight w:val="300"/>
        </w:trPr>
        <w:tc>
          <w:tcPr>
            <w:tcW w:w="1420" w:type="dxa"/>
            <w:tcBorders>
              <w:top w:val="nil"/>
              <w:left w:val="single" w:sz="4" w:space="0" w:color="auto"/>
              <w:bottom w:val="single" w:sz="4" w:space="0" w:color="auto"/>
              <w:right w:val="single" w:sz="4" w:space="0" w:color="auto"/>
            </w:tcBorders>
            <w:noWrap/>
            <w:vAlign w:val="bottom"/>
          </w:tcPr>
          <w:p w14:paraId="200F4018" w14:textId="77777777" w:rsidR="0073590E" w:rsidRPr="004342C6" w:rsidRDefault="0073590E" w:rsidP="007C20BE">
            <w:pPr>
              <w:contextualSpacing w:val="0"/>
              <w:jc w:val="center"/>
              <w:rPr>
                <w:rFonts w:eastAsia="Times New Roman" w:cs="Arial"/>
                <w:color w:val="000000"/>
              </w:rPr>
            </w:pPr>
            <w:r w:rsidRPr="004342C6">
              <w:rPr>
                <w:rFonts w:eastAsia="Times New Roman" w:cs="Arial"/>
                <w:color w:val="000000"/>
              </w:rPr>
              <w:t>6.35</w:t>
            </w:r>
          </w:p>
        </w:tc>
        <w:tc>
          <w:tcPr>
            <w:tcW w:w="6050" w:type="dxa"/>
            <w:tcBorders>
              <w:top w:val="nil"/>
              <w:left w:val="nil"/>
              <w:bottom w:val="single" w:sz="4" w:space="0" w:color="auto"/>
              <w:right w:val="single" w:sz="4" w:space="0" w:color="auto"/>
            </w:tcBorders>
            <w:noWrap/>
            <w:vAlign w:val="bottom"/>
          </w:tcPr>
          <w:p w14:paraId="041AAD64" w14:textId="77777777" w:rsidR="0073590E" w:rsidRPr="004342C6" w:rsidRDefault="0073590E" w:rsidP="007C20BE">
            <w:pPr>
              <w:contextualSpacing w:val="0"/>
              <w:rPr>
                <w:rFonts w:eastAsia="Times New Roman" w:cs="Arial"/>
              </w:rPr>
            </w:pPr>
            <w:r w:rsidRPr="004342C6">
              <w:rPr>
                <w:rFonts w:cs="Arial"/>
              </w:rPr>
              <w:t>Calculation of MH eligibility begin date and end date for MH members</w:t>
            </w:r>
          </w:p>
        </w:tc>
        <w:tc>
          <w:tcPr>
            <w:tcW w:w="1800" w:type="dxa"/>
            <w:tcBorders>
              <w:top w:val="nil"/>
              <w:left w:val="nil"/>
              <w:bottom w:val="single" w:sz="4" w:space="0" w:color="auto"/>
              <w:right w:val="single" w:sz="4" w:space="0" w:color="auto"/>
            </w:tcBorders>
            <w:noWrap/>
            <w:vAlign w:val="bottom"/>
          </w:tcPr>
          <w:p w14:paraId="0E7A928C" w14:textId="77777777" w:rsidR="0073590E" w:rsidRPr="004342C6" w:rsidRDefault="0073590E" w:rsidP="007C20BE">
            <w:pPr>
              <w:contextualSpacing w:val="0"/>
              <w:jc w:val="center"/>
              <w:rPr>
                <w:rFonts w:eastAsia="Times New Roman" w:cs="Arial"/>
                <w:color w:val="000000"/>
              </w:rPr>
            </w:pPr>
          </w:p>
        </w:tc>
      </w:tr>
      <w:tr w:rsidR="0073590E" w:rsidRPr="004342C6" w14:paraId="4F35DDA1"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427DD267" w14:textId="77777777" w:rsidR="0073590E" w:rsidRPr="004342C6" w:rsidRDefault="0073590E" w:rsidP="007C20BE">
            <w:pPr>
              <w:contextualSpacing w:val="0"/>
              <w:jc w:val="center"/>
              <w:rPr>
                <w:rFonts w:eastAsia="Times New Roman" w:cs="Arial"/>
                <w:color w:val="000000"/>
              </w:rPr>
            </w:pPr>
            <w:r>
              <w:rPr>
                <w:rFonts w:eastAsia="Times New Roman" w:cs="Arial"/>
                <w:color w:val="000000"/>
              </w:rPr>
              <w:t>6.36</w:t>
            </w:r>
          </w:p>
        </w:tc>
        <w:tc>
          <w:tcPr>
            <w:tcW w:w="6050" w:type="dxa"/>
            <w:tcBorders>
              <w:top w:val="single" w:sz="4" w:space="0" w:color="auto"/>
              <w:left w:val="nil"/>
              <w:bottom w:val="single" w:sz="4" w:space="0" w:color="auto"/>
              <w:right w:val="single" w:sz="4" w:space="0" w:color="auto"/>
            </w:tcBorders>
            <w:noWrap/>
            <w:vAlign w:val="bottom"/>
          </w:tcPr>
          <w:p w14:paraId="6FFD91FB" w14:textId="77777777" w:rsidR="0073590E" w:rsidRPr="004342C6" w:rsidRDefault="0073590E" w:rsidP="007C20BE">
            <w:pPr>
              <w:contextualSpacing w:val="0"/>
              <w:rPr>
                <w:rFonts w:cs="Arial"/>
              </w:rPr>
            </w:pPr>
            <w:r w:rsidRPr="004342C6">
              <w:rPr>
                <w:rFonts w:cs="Arial"/>
              </w:rPr>
              <w:t>Calculation of MH eligibility begin date and end date for MH members</w:t>
            </w:r>
          </w:p>
        </w:tc>
        <w:tc>
          <w:tcPr>
            <w:tcW w:w="1800" w:type="dxa"/>
            <w:tcBorders>
              <w:top w:val="single" w:sz="4" w:space="0" w:color="auto"/>
              <w:left w:val="nil"/>
              <w:bottom w:val="single" w:sz="4" w:space="0" w:color="auto"/>
              <w:right w:val="single" w:sz="4" w:space="0" w:color="auto"/>
            </w:tcBorders>
            <w:noWrap/>
            <w:vAlign w:val="bottom"/>
          </w:tcPr>
          <w:p w14:paraId="6DD63ED8" w14:textId="77777777" w:rsidR="0073590E" w:rsidRPr="004342C6" w:rsidRDefault="0073590E" w:rsidP="007C20BE">
            <w:pPr>
              <w:contextualSpacing w:val="0"/>
              <w:jc w:val="center"/>
              <w:rPr>
                <w:rFonts w:eastAsia="Times New Roman" w:cs="Arial"/>
                <w:color w:val="000000"/>
              </w:rPr>
            </w:pPr>
          </w:p>
        </w:tc>
      </w:tr>
      <w:tr w:rsidR="0073590E" w:rsidRPr="004342C6" w14:paraId="1A126EA4"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60843863" w14:textId="77777777" w:rsidR="0073590E" w:rsidRPr="004342C6" w:rsidRDefault="0073590E" w:rsidP="007C20BE">
            <w:pPr>
              <w:contextualSpacing w:val="0"/>
              <w:jc w:val="center"/>
              <w:rPr>
                <w:rFonts w:eastAsia="Times New Roman" w:cs="Arial"/>
                <w:color w:val="000000"/>
              </w:rPr>
            </w:pPr>
            <w:r>
              <w:rPr>
                <w:rFonts w:eastAsia="Times New Roman" w:cs="Arial"/>
                <w:color w:val="000000"/>
              </w:rPr>
              <w:lastRenderedPageBreak/>
              <w:t>6.37</w:t>
            </w:r>
          </w:p>
        </w:tc>
        <w:tc>
          <w:tcPr>
            <w:tcW w:w="6050" w:type="dxa"/>
            <w:tcBorders>
              <w:top w:val="single" w:sz="4" w:space="0" w:color="auto"/>
              <w:left w:val="nil"/>
              <w:bottom w:val="single" w:sz="4" w:space="0" w:color="auto"/>
              <w:right w:val="single" w:sz="4" w:space="0" w:color="auto"/>
            </w:tcBorders>
            <w:noWrap/>
            <w:vAlign w:val="bottom"/>
          </w:tcPr>
          <w:p w14:paraId="4B741212" w14:textId="77777777" w:rsidR="0073590E" w:rsidRPr="004342C6" w:rsidRDefault="0073590E" w:rsidP="007C20BE">
            <w:pPr>
              <w:contextualSpacing w:val="0"/>
              <w:rPr>
                <w:rFonts w:cs="Arial"/>
              </w:rPr>
            </w:pPr>
            <w:r w:rsidRPr="00BA784E">
              <w:t>Batch job to re-determine the program eligibilities based on ‘one time only’ income details</w:t>
            </w:r>
          </w:p>
        </w:tc>
        <w:tc>
          <w:tcPr>
            <w:tcW w:w="1800" w:type="dxa"/>
            <w:tcBorders>
              <w:top w:val="single" w:sz="4" w:space="0" w:color="auto"/>
              <w:left w:val="nil"/>
              <w:bottom w:val="single" w:sz="4" w:space="0" w:color="auto"/>
              <w:right w:val="single" w:sz="4" w:space="0" w:color="auto"/>
            </w:tcBorders>
            <w:noWrap/>
            <w:vAlign w:val="bottom"/>
          </w:tcPr>
          <w:p w14:paraId="3EE609CA" w14:textId="77777777" w:rsidR="0073590E" w:rsidRPr="004342C6" w:rsidRDefault="0073590E" w:rsidP="007C20BE">
            <w:pPr>
              <w:contextualSpacing w:val="0"/>
              <w:jc w:val="center"/>
              <w:rPr>
                <w:rFonts w:eastAsia="Times New Roman" w:cs="Arial"/>
                <w:color w:val="000000"/>
              </w:rPr>
            </w:pPr>
          </w:p>
        </w:tc>
      </w:tr>
      <w:tr w:rsidR="0073590E" w:rsidRPr="004342C6" w14:paraId="64A00085"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502B3E67" w14:textId="77777777" w:rsidR="0073590E" w:rsidRDefault="0073590E" w:rsidP="007C20BE">
            <w:pPr>
              <w:contextualSpacing w:val="0"/>
              <w:jc w:val="center"/>
              <w:rPr>
                <w:rFonts w:eastAsia="Times New Roman" w:cs="Arial"/>
                <w:color w:val="000000"/>
              </w:rPr>
            </w:pPr>
            <w:r>
              <w:rPr>
                <w:rFonts w:eastAsia="Times New Roman" w:cs="Arial"/>
                <w:color w:val="000000"/>
              </w:rPr>
              <w:t>6.38</w:t>
            </w:r>
          </w:p>
        </w:tc>
        <w:tc>
          <w:tcPr>
            <w:tcW w:w="6050" w:type="dxa"/>
            <w:tcBorders>
              <w:top w:val="single" w:sz="4" w:space="0" w:color="auto"/>
              <w:left w:val="nil"/>
              <w:bottom w:val="single" w:sz="4" w:space="0" w:color="auto"/>
              <w:right w:val="single" w:sz="4" w:space="0" w:color="auto"/>
            </w:tcBorders>
            <w:noWrap/>
            <w:vAlign w:val="bottom"/>
          </w:tcPr>
          <w:p w14:paraId="2605D16F" w14:textId="77777777" w:rsidR="0073590E" w:rsidRPr="00BA784E" w:rsidRDefault="0073590E" w:rsidP="007C20BE">
            <w:pPr>
              <w:contextualSpacing w:val="0"/>
            </w:pPr>
            <w:r w:rsidRPr="00A73E35">
              <w:t>Updates to Medicaid Eligibility Start Date (Eligibility Begin Date) due to retroactive eligibility</w:t>
            </w:r>
          </w:p>
        </w:tc>
        <w:tc>
          <w:tcPr>
            <w:tcW w:w="1800" w:type="dxa"/>
            <w:tcBorders>
              <w:top w:val="single" w:sz="4" w:space="0" w:color="auto"/>
              <w:left w:val="nil"/>
              <w:bottom w:val="single" w:sz="4" w:space="0" w:color="auto"/>
              <w:right w:val="single" w:sz="4" w:space="0" w:color="auto"/>
            </w:tcBorders>
            <w:noWrap/>
            <w:vAlign w:val="bottom"/>
          </w:tcPr>
          <w:p w14:paraId="484044E6" w14:textId="77777777" w:rsidR="0073590E" w:rsidRPr="004342C6" w:rsidRDefault="0073590E" w:rsidP="007C20BE">
            <w:pPr>
              <w:contextualSpacing w:val="0"/>
              <w:jc w:val="center"/>
              <w:rPr>
                <w:rFonts w:eastAsia="Times New Roman" w:cs="Arial"/>
                <w:color w:val="000000"/>
              </w:rPr>
            </w:pPr>
          </w:p>
        </w:tc>
      </w:tr>
      <w:tr w:rsidR="0073590E" w:rsidRPr="004342C6" w14:paraId="516DAA3F"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6940EDC4" w14:textId="77777777" w:rsidR="0073590E" w:rsidRDefault="0073590E" w:rsidP="007C20BE">
            <w:pPr>
              <w:contextualSpacing w:val="0"/>
              <w:jc w:val="center"/>
              <w:rPr>
                <w:rFonts w:eastAsia="Times New Roman" w:cs="Arial"/>
                <w:color w:val="000000"/>
              </w:rPr>
            </w:pPr>
            <w:r>
              <w:rPr>
                <w:rFonts w:eastAsia="Times New Roman" w:cs="Arial"/>
                <w:color w:val="000000"/>
              </w:rPr>
              <w:t>6.39</w:t>
            </w:r>
          </w:p>
        </w:tc>
        <w:tc>
          <w:tcPr>
            <w:tcW w:w="6050" w:type="dxa"/>
            <w:tcBorders>
              <w:top w:val="single" w:sz="4" w:space="0" w:color="auto"/>
              <w:left w:val="nil"/>
              <w:bottom w:val="single" w:sz="4" w:space="0" w:color="auto"/>
              <w:right w:val="single" w:sz="4" w:space="0" w:color="auto"/>
            </w:tcBorders>
            <w:noWrap/>
            <w:vAlign w:val="bottom"/>
          </w:tcPr>
          <w:p w14:paraId="7AEE7747" w14:textId="77777777" w:rsidR="0073590E" w:rsidRPr="00BA784E" w:rsidRDefault="0073590E" w:rsidP="007C20BE">
            <w:pPr>
              <w:contextualSpacing w:val="0"/>
            </w:pPr>
            <w:r w:rsidRPr="00A73E35">
              <w:t>Calculation of the one-time deductible amount and period for member</w:t>
            </w:r>
          </w:p>
        </w:tc>
        <w:tc>
          <w:tcPr>
            <w:tcW w:w="1800" w:type="dxa"/>
            <w:tcBorders>
              <w:top w:val="single" w:sz="4" w:space="0" w:color="auto"/>
              <w:left w:val="nil"/>
              <w:bottom w:val="single" w:sz="4" w:space="0" w:color="auto"/>
              <w:right w:val="single" w:sz="4" w:space="0" w:color="auto"/>
            </w:tcBorders>
            <w:noWrap/>
            <w:vAlign w:val="bottom"/>
          </w:tcPr>
          <w:p w14:paraId="2962E165" w14:textId="77777777" w:rsidR="0073590E" w:rsidRPr="004342C6" w:rsidRDefault="0073590E" w:rsidP="007C20BE">
            <w:pPr>
              <w:contextualSpacing w:val="0"/>
              <w:jc w:val="center"/>
              <w:rPr>
                <w:rFonts w:eastAsia="Times New Roman" w:cs="Arial"/>
                <w:color w:val="000000"/>
              </w:rPr>
            </w:pPr>
          </w:p>
        </w:tc>
      </w:tr>
      <w:tr w:rsidR="0073590E" w:rsidRPr="004342C6" w14:paraId="2D65BF67"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7290275" w14:textId="77777777" w:rsidR="0073590E" w:rsidRDefault="0073590E" w:rsidP="007C20BE">
            <w:pPr>
              <w:contextualSpacing w:val="0"/>
              <w:jc w:val="center"/>
              <w:rPr>
                <w:rFonts w:eastAsia="Times New Roman" w:cs="Arial"/>
                <w:color w:val="000000"/>
              </w:rPr>
            </w:pPr>
            <w:r>
              <w:rPr>
                <w:rFonts w:eastAsia="Times New Roman" w:cs="Arial"/>
                <w:color w:val="000000"/>
              </w:rPr>
              <w:t>6.40</w:t>
            </w:r>
          </w:p>
        </w:tc>
        <w:tc>
          <w:tcPr>
            <w:tcW w:w="6050" w:type="dxa"/>
            <w:tcBorders>
              <w:top w:val="single" w:sz="4" w:space="0" w:color="auto"/>
              <w:left w:val="nil"/>
              <w:bottom w:val="single" w:sz="4" w:space="0" w:color="auto"/>
              <w:right w:val="single" w:sz="4" w:space="0" w:color="auto"/>
            </w:tcBorders>
            <w:noWrap/>
            <w:vAlign w:val="bottom"/>
          </w:tcPr>
          <w:p w14:paraId="7B503EF5" w14:textId="77777777" w:rsidR="0073590E" w:rsidRPr="00BA784E" w:rsidRDefault="0073590E" w:rsidP="007C20BE">
            <w:pPr>
              <w:contextualSpacing w:val="0"/>
            </w:pPr>
            <w:r w:rsidRPr="00A73E35">
              <w:t>Addition of the new disability aid categories to the Aid Category sheet, Met one-time deductible status and Eligibility start date calculation</w:t>
            </w:r>
          </w:p>
        </w:tc>
        <w:tc>
          <w:tcPr>
            <w:tcW w:w="1800" w:type="dxa"/>
            <w:tcBorders>
              <w:top w:val="single" w:sz="4" w:space="0" w:color="auto"/>
              <w:left w:val="nil"/>
              <w:bottom w:val="single" w:sz="4" w:space="0" w:color="auto"/>
              <w:right w:val="single" w:sz="4" w:space="0" w:color="auto"/>
            </w:tcBorders>
            <w:noWrap/>
            <w:vAlign w:val="bottom"/>
          </w:tcPr>
          <w:p w14:paraId="508C31F7" w14:textId="77777777" w:rsidR="0073590E" w:rsidRPr="004342C6" w:rsidRDefault="0073590E" w:rsidP="007C20BE">
            <w:pPr>
              <w:contextualSpacing w:val="0"/>
              <w:jc w:val="center"/>
              <w:rPr>
                <w:rFonts w:eastAsia="Times New Roman" w:cs="Arial"/>
                <w:color w:val="000000"/>
              </w:rPr>
            </w:pPr>
          </w:p>
        </w:tc>
      </w:tr>
      <w:tr w:rsidR="0073590E" w:rsidRPr="004342C6" w14:paraId="15DF2E7A"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36C90C2" w14:textId="77777777" w:rsidR="0073590E" w:rsidRDefault="0073590E" w:rsidP="007C20BE">
            <w:pPr>
              <w:contextualSpacing w:val="0"/>
              <w:jc w:val="center"/>
              <w:rPr>
                <w:rFonts w:eastAsia="Times New Roman" w:cs="Arial"/>
                <w:color w:val="000000"/>
              </w:rPr>
            </w:pPr>
            <w:r>
              <w:rPr>
                <w:rFonts w:eastAsia="Times New Roman" w:cs="Arial"/>
                <w:color w:val="000000"/>
              </w:rPr>
              <w:t>6.41</w:t>
            </w:r>
          </w:p>
        </w:tc>
        <w:tc>
          <w:tcPr>
            <w:tcW w:w="6050" w:type="dxa"/>
            <w:tcBorders>
              <w:top w:val="single" w:sz="4" w:space="0" w:color="auto"/>
              <w:left w:val="nil"/>
              <w:bottom w:val="single" w:sz="4" w:space="0" w:color="auto"/>
              <w:right w:val="single" w:sz="4" w:space="0" w:color="auto"/>
            </w:tcBorders>
            <w:noWrap/>
            <w:vAlign w:val="bottom"/>
          </w:tcPr>
          <w:p w14:paraId="66FA411C" w14:textId="77777777" w:rsidR="0073590E" w:rsidRPr="00BA784E" w:rsidRDefault="0073590E" w:rsidP="007C20BE">
            <w:pPr>
              <w:contextualSpacing w:val="0"/>
            </w:pPr>
            <w:r w:rsidRPr="00A73E35">
              <w:t>Extend the eligibility end date for CommonHealth members</w:t>
            </w:r>
          </w:p>
        </w:tc>
        <w:tc>
          <w:tcPr>
            <w:tcW w:w="1800" w:type="dxa"/>
            <w:tcBorders>
              <w:top w:val="single" w:sz="4" w:space="0" w:color="auto"/>
              <w:left w:val="nil"/>
              <w:bottom w:val="single" w:sz="4" w:space="0" w:color="auto"/>
              <w:right w:val="single" w:sz="4" w:space="0" w:color="auto"/>
            </w:tcBorders>
            <w:noWrap/>
            <w:vAlign w:val="bottom"/>
          </w:tcPr>
          <w:p w14:paraId="29A0B8D3" w14:textId="77777777" w:rsidR="0073590E" w:rsidRPr="004342C6" w:rsidRDefault="0073590E" w:rsidP="007C20BE">
            <w:pPr>
              <w:contextualSpacing w:val="0"/>
              <w:jc w:val="center"/>
              <w:rPr>
                <w:rFonts w:eastAsia="Times New Roman" w:cs="Arial"/>
                <w:color w:val="000000"/>
              </w:rPr>
            </w:pPr>
          </w:p>
        </w:tc>
      </w:tr>
      <w:tr w:rsidR="0073590E" w:rsidRPr="004342C6" w14:paraId="3289C60B" w14:textId="77777777" w:rsidTr="007C20BE">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E06BE29" w14:textId="77777777" w:rsidR="0073590E" w:rsidRDefault="0073590E" w:rsidP="007C20BE">
            <w:pPr>
              <w:contextualSpacing w:val="0"/>
              <w:jc w:val="center"/>
              <w:rPr>
                <w:rFonts w:eastAsia="Times New Roman" w:cs="Arial"/>
                <w:color w:val="000000"/>
              </w:rPr>
            </w:pPr>
            <w:r>
              <w:rPr>
                <w:rFonts w:eastAsia="Times New Roman" w:cs="Arial"/>
                <w:color w:val="000000"/>
              </w:rPr>
              <w:t>6.42</w:t>
            </w:r>
          </w:p>
        </w:tc>
        <w:tc>
          <w:tcPr>
            <w:tcW w:w="6050" w:type="dxa"/>
            <w:tcBorders>
              <w:top w:val="single" w:sz="4" w:space="0" w:color="auto"/>
              <w:left w:val="nil"/>
              <w:bottom w:val="single" w:sz="4" w:space="0" w:color="auto"/>
              <w:right w:val="single" w:sz="4" w:space="0" w:color="auto"/>
            </w:tcBorders>
            <w:noWrap/>
            <w:vAlign w:val="bottom"/>
          </w:tcPr>
          <w:p w14:paraId="53B9FB71" w14:textId="77777777" w:rsidR="0073590E" w:rsidRPr="00BA784E" w:rsidRDefault="0073590E" w:rsidP="007C20BE">
            <w:pPr>
              <w:contextualSpacing w:val="0"/>
            </w:pPr>
            <w:r w:rsidRPr="00A73E35">
              <w:t>Capability to permanently remove a non-HOH deceased member from an application</w:t>
            </w:r>
          </w:p>
        </w:tc>
        <w:tc>
          <w:tcPr>
            <w:tcW w:w="1800" w:type="dxa"/>
            <w:tcBorders>
              <w:top w:val="single" w:sz="4" w:space="0" w:color="auto"/>
              <w:left w:val="nil"/>
              <w:bottom w:val="single" w:sz="4" w:space="0" w:color="auto"/>
              <w:right w:val="single" w:sz="4" w:space="0" w:color="auto"/>
            </w:tcBorders>
            <w:noWrap/>
            <w:vAlign w:val="bottom"/>
          </w:tcPr>
          <w:p w14:paraId="20F00202" w14:textId="77777777" w:rsidR="0073590E" w:rsidRPr="004342C6" w:rsidRDefault="0073590E" w:rsidP="007C20BE">
            <w:pPr>
              <w:contextualSpacing w:val="0"/>
              <w:jc w:val="center"/>
              <w:rPr>
                <w:rFonts w:eastAsia="Times New Roman" w:cs="Arial"/>
                <w:color w:val="000000"/>
              </w:rPr>
            </w:pPr>
          </w:p>
        </w:tc>
      </w:tr>
    </w:tbl>
    <w:p w14:paraId="6A7F5A20" w14:textId="77777777" w:rsidR="0073590E" w:rsidRPr="004342C6" w:rsidRDefault="0073590E" w:rsidP="0073590E">
      <w:pPr>
        <w:pStyle w:val="Table"/>
        <w:rPr>
          <w:rFonts w:ascii="Arial" w:hAnsi="Arial" w:cs="Arial"/>
          <w:color w:val="auto"/>
        </w:rPr>
      </w:pPr>
      <w:r w:rsidRPr="004342C6">
        <w:rPr>
          <w:rFonts w:ascii="Arial" w:hAnsi="Arial" w:cs="Arial"/>
          <w:color w:val="auto"/>
        </w:rPr>
        <w:br w:type="textWrapping" w:clear="all"/>
      </w:r>
      <w:bookmarkEnd w:id="87"/>
    </w:p>
    <w:p w14:paraId="32B17E6E" w14:textId="77777777" w:rsidR="0073590E" w:rsidRPr="004342C6" w:rsidRDefault="0073590E" w:rsidP="0073590E">
      <w:pPr>
        <w:rPr>
          <w:rFonts w:cs="Arial"/>
        </w:rPr>
      </w:pPr>
    </w:p>
    <w:p w14:paraId="5E4BFEA7" w14:textId="77777777" w:rsidR="0073590E" w:rsidRPr="004342C6" w:rsidRDefault="0073590E" w:rsidP="0073590E">
      <w:pPr>
        <w:pStyle w:val="Heading1"/>
        <w:rPr>
          <w:rFonts w:ascii="Arial" w:hAnsi="Arial" w:cs="Arial"/>
        </w:rPr>
      </w:pPr>
      <w:bookmarkStart w:id="89" w:name="_Project_Diagram"/>
      <w:bookmarkStart w:id="90" w:name="_Toc94634360"/>
      <w:bookmarkEnd w:id="89"/>
      <w:r w:rsidRPr="004342C6">
        <w:rPr>
          <w:rFonts w:ascii="Arial" w:hAnsi="Arial" w:cs="Arial"/>
        </w:rPr>
        <w:t>Project Diagram</w:t>
      </w:r>
      <w:bookmarkEnd w:id="90"/>
    </w:p>
    <w:p w14:paraId="24752B74" w14:textId="77777777" w:rsidR="0073590E" w:rsidRPr="004342C6" w:rsidRDefault="0073590E" w:rsidP="0073590E">
      <w:pPr>
        <w:pStyle w:val="ListParagraph"/>
        <w:keepNext/>
        <w:numPr>
          <w:ilvl w:val="1"/>
          <w:numId w:val="2"/>
        </w:numPr>
        <w:tabs>
          <w:tab w:val="left" w:pos="540"/>
        </w:tabs>
        <w:spacing w:before="200" w:after="60" w:line="276" w:lineRule="auto"/>
        <w:ind w:left="540" w:hanging="540"/>
        <w:contextualSpacing w:val="0"/>
        <w:outlineLvl w:val="1"/>
        <w:rPr>
          <w:rFonts w:cs="Arial"/>
          <w:b/>
          <w:sz w:val="24"/>
        </w:rPr>
      </w:pPr>
      <w:bookmarkStart w:id="91" w:name="_Toc466289631"/>
      <w:r w:rsidRPr="004342C6">
        <w:rPr>
          <w:rFonts w:cs="Arial"/>
          <w:b/>
          <w:sz w:val="24"/>
        </w:rPr>
        <w:t>Work Context Diagram</w:t>
      </w:r>
      <w:bookmarkEnd w:id="91"/>
    </w:p>
    <w:p w14:paraId="3E10D25D" w14:textId="77777777" w:rsidR="0073590E" w:rsidRPr="004342C6" w:rsidRDefault="0073590E" w:rsidP="0073590E">
      <w:pPr>
        <w:rPr>
          <w:rFonts w:cs="Arial"/>
        </w:rPr>
      </w:pPr>
      <w:r w:rsidRPr="004342C6">
        <w:rPr>
          <w:rFonts w:cs="Arial"/>
        </w:rPr>
        <w:t>Not Applicable.</w:t>
      </w:r>
    </w:p>
    <w:p w14:paraId="26630FBB" w14:textId="77777777" w:rsidR="0073590E" w:rsidRPr="004342C6" w:rsidRDefault="0073590E" w:rsidP="0073590E">
      <w:pPr>
        <w:rPr>
          <w:rFonts w:cs="Arial"/>
          <w:i/>
        </w:rPr>
      </w:pPr>
    </w:p>
    <w:p w14:paraId="415F3986" w14:textId="77777777" w:rsidR="0073590E" w:rsidRPr="004342C6" w:rsidRDefault="0073590E" w:rsidP="0073590E">
      <w:pPr>
        <w:pStyle w:val="ListParagraph"/>
        <w:keepNext/>
        <w:numPr>
          <w:ilvl w:val="1"/>
          <w:numId w:val="2"/>
        </w:numPr>
        <w:spacing w:before="200" w:after="240" w:line="276" w:lineRule="auto"/>
        <w:ind w:left="547" w:hanging="547"/>
        <w:contextualSpacing w:val="0"/>
        <w:outlineLvl w:val="1"/>
        <w:rPr>
          <w:rFonts w:cs="Arial"/>
          <w:b/>
          <w:sz w:val="24"/>
        </w:rPr>
      </w:pPr>
      <w:bookmarkStart w:id="92" w:name="_Toc442449420"/>
      <w:bookmarkStart w:id="93" w:name="_Toc466289632"/>
      <w:bookmarkEnd w:id="92"/>
      <w:r w:rsidRPr="004342C6">
        <w:rPr>
          <w:rFonts w:cs="Arial"/>
          <w:b/>
          <w:sz w:val="24"/>
        </w:rPr>
        <w:lastRenderedPageBreak/>
        <w:t>System Diagram</w:t>
      </w:r>
      <w:bookmarkEnd w:id="93"/>
    </w:p>
    <w:p w14:paraId="7D2E932E" w14:textId="77777777" w:rsidR="0073590E" w:rsidRPr="004342C6" w:rsidRDefault="0073590E" w:rsidP="0073590E">
      <w:pPr>
        <w:pStyle w:val="Caption"/>
        <w:keepNext/>
        <w:jc w:val="center"/>
        <w:rPr>
          <w:rFonts w:cs="Arial"/>
        </w:rPr>
      </w:pPr>
      <w:bookmarkStart w:id="94" w:name="_Toc74854746"/>
      <w:r w:rsidRPr="004342C6">
        <w:rPr>
          <w:rFonts w:cs="Arial"/>
        </w:rPr>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1</w:t>
      </w:r>
      <w:r w:rsidRPr="004342C6">
        <w:rPr>
          <w:rFonts w:cs="Arial"/>
          <w:noProof/>
        </w:rPr>
        <w:fldChar w:fldCharType="end"/>
      </w:r>
      <w:r w:rsidRPr="004342C6">
        <w:rPr>
          <w:rFonts w:cs="Arial"/>
        </w:rPr>
        <w:t xml:space="preserve"> MassHealth Eligibility End to End flow</w:t>
      </w:r>
      <w:bookmarkEnd w:id="94"/>
    </w:p>
    <w:p w14:paraId="7ED1532E" w14:textId="77777777" w:rsidR="0073590E" w:rsidRPr="004342C6" w:rsidRDefault="00FF2C01" w:rsidP="0073590E">
      <w:pPr>
        <w:pStyle w:val="FigureStyle"/>
        <w:jc w:val="center"/>
        <w:rPr>
          <w:rFonts w:cs="Arial"/>
        </w:rPr>
      </w:pPr>
      <w:r w:rsidRPr="00FF2C01">
        <w:rPr>
          <w:rFonts w:cs="Arial"/>
          <w:noProof/>
          <w14:ligatures w14:val="standardContextual"/>
        </w:rPr>
        <w:object w:dxaOrig="11430" w:dyaOrig="11311" w14:anchorId="331C4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413.1pt;height:407.8pt;mso-width-percent:0;mso-height-percent:0;mso-width-percent:0;mso-height-percent:0" o:ole="">
            <v:imagedata r:id="rId5" o:title=""/>
          </v:shape>
          <o:OLEObject Type="Embed" ProgID="Visio.Drawing.15" ShapeID="_x0000_i1037" DrawAspect="Content" ObjectID="_1843028032" r:id="rId6"/>
        </w:object>
      </w:r>
    </w:p>
    <w:p w14:paraId="3F70F523" w14:textId="77777777" w:rsidR="0073590E" w:rsidRPr="004342C6" w:rsidRDefault="0073590E" w:rsidP="0073590E">
      <w:pPr>
        <w:pStyle w:val="FigureStyle"/>
        <w:jc w:val="center"/>
        <w:rPr>
          <w:rFonts w:cs="Arial"/>
        </w:rPr>
      </w:pPr>
    </w:p>
    <w:p w14:paraId="6B790911" w14:textId="77777777" w:rsidR="0073590E" w:rsidRPr="004342C6" w:rsidRDefault="00FF2C01" w:rsidP="0073590E">
      <w:pPr>
        <w:pStyle w:val="FigureStyle"/>
        <w:jc w:val="center"/>
        <w:rPr>
          <w:rFonts w:cs="Arial"/>
        </w:rPr>
      </w:pPr>
      <w:r w:rsidRPr="00FF2C01">
        <w:rPr>
          <w:rFonts w:cs="Arial"/>
          <w:noProof/>
          <w14:ligatures w14:val="standardContextual"/>
        </w:rPr>
        <w:object w:dxaOrig="1591" w:dyaOrig="8971" w14:anchorId="64CAF5F2">
          <v:shape id="_x0000_i1036" type="#_x0000_t75" alt="" style="width:60.2pt;height:345.85pt;mso-width-percent:0;mso-height-percent:0;mso-width-percent:0;mso-height-percent:0" o:ole="">
            <v:imagedata r:id="rId7" o:title=""/>
          </v:shape>
          <o:OLEObject Type="Embed" ProgID="Visio.Drawing.15" ShapeID="_x0000_i1036" DrawAspect="Content" ObjectID="_1843028033" r:id="rId8"/>
        </w:object>
      </w:r>
    </w:p>
    <w:p w14:paraId="1D5DCAB6" w14:textId="77777777" w:rsidR="0073590E" w:rsidRPr="004342C6" w:rsidRDefault="0073590E" w:rsidP="0073590E">
      <w:pPr>
        <w:pStyle w:val="Caption"/>
        <w:keepNext/>
        <w:jc w:val="center"/>
        <w:rPr>
          <w:rFonts w:cs="Arial"/>
        </w:rPr>
      </w:pPr>
      <w:bookmarkStart w:id="95" w:name="_Toc74854747"/>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2</w:t>
      </w:r>
      <w:r w:rsidRPr="004342C6">
        <w:rPr>
          <w:rFonts w:cs="Arial"/>
          <w:noProof/>
        </w:rPr>
        <w:fldChar w:fldCharType="end"/>
      </w:r>
      <w:r w:rsidRPr="004342C6">
        <w:rPr>
          <w:rFonts w:cs="Arial"/>
        </w:rPr>
        <w:t xml:space="preserve"> </w:t>
      </w:r>
      <w:hyperlink w:anchor="ParticipationFR" w:history="1">
        <w:r w:rsidRPr="004342C6">
          <w:rPr>
            <w:rStyle w:val="Hyperlink"/>
            <w:rFonts w:cs="Arial"/>
          </w:rPr>
          <w:t>Participation factor for MassHealth</w:t>
        </w:r>
        <w:bookmarkEnd w:id="95"/>
      </w:hyperlink>
    </w:p>
    <w:p w14:paraId="3236736C" w14:textId="77777777" w:rsidR="0073590E" w:rsidRPr="004342C6" w:rsidRDefault="00FF2C01" w:rsidP="0073590E">
      <w:pPr>
        <w:pStyle w:val="FigureStyle"/>
        <w:keepNext/>
        <w:jc w:val="center"/>
        <w:rPr>
          <w:rFonts w:cs="Arial"/>
        </w:rPr>
      </w:pPr>
      <w:r w:rsidRPr="00FF2C01">
        <w:rPr>
          <w:rFonts w:cs="Arial"/>
          <w:noProof/>
          <w14:ligatures w14:val="standardContextual"/>
        </w:rPr>
        <w:object w:dxaOrig="4710" w:dyaOrig="15180" w14:anchorId="2D27C95C">
          <v:shape id="_x0000_i1035" type="#_x0000_t75" alt="" style="width:149.3pt;height:456.2pt;mso-width-percent:0;mso-height-percent:0;mso-width-percent:0;mso-height-percent:0" o:ole="">
            <v:imagedata r:id="rId9" o:title=""/>
          </v:shape>
          <o:OLEObject Type="Embed" ProgID="Visio.Drawing.15" ShapeID="_x0000_i1035" DrawAspect="Content" ObjectID="_1843028034" r:id="rId10"/>
        </w:object>
      </w:r>
      <w:bookmarkStart w:id="96" w:name="figure2MHparticipation"/>
    </w:p>
    <w:bookmarkEnd w:id="96"/>
    <w:p w14:paraId="6DF6BEC3" w14:textId="77777777" w:rsidR="0073590E" w:rsidRPr="004342C6" w:rsidRDefault="0073590E" w:rsidP="0073590E">
      <w:pPr>
        <w:contextualSpacing w:val="0"/>
        <w:rPr>
          <w:rFonts w:cs="Arial"/>
          <w:b/>
          <w:bCs/>
          <w:color w:val="156082" w:themeColor="accent1"/>
          <w:sz w:val="18"/>
          <w:szCs w:val="18"/>
        </w:rPr>
      </w:pPr>
      <w:r w:rsidRPr="004342C6">
        <w:rPr>
          <w:rFonts w:cs="Arial"/>
        </w:rPr>
        <w:br w:type="page"/>
      </w:r>
    </w:p>
    <w:p w14:paraId="2E013873" w14:textId="77777777" w:rsidR="0073590E" w:rsidRPr="004342C6" w:rsidRDefault="0073590E" w:rsidP="0073590E">
      <w:pPr>
        <w:pStyle w:val="Caption"/>
        <w:keepNext/>
        <w:jc w:val="center"/>
        <w:rPr>
          <w:rFonts w:cs="Arial"/>
        </w:rPr>
      </w:pPr>
      <w:bookmarkStart w:id="97" w:name="_Toc74854748"/>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3</w:t>
      </w:r>
      <w:r w:rsidRPr="004342C6">
        <w:rPr>
          <w:rFonts w:cs="Arial"/>
          <w:noProof/>
        </w:rPr>
        <w:fldChar w:fldCharType="end"/>
      </w:r>
      <w:r w:rsidRPr="004342C6">
        <w:rPr>
          <w:rFonts w:cs="Arial"/>
        </w:rPr>
        <w:t xml:space="preserve"> </w:t>
      </w:r>
      <w:bookmarkStart w:id="98" w:name="ParticipationFRResidency"/>
      <w:r w:rsidRPr="004342C6">
        <w:rPr>
          <w:rFonts w:cs="Arial"/>
        </w:rPr>
        <w:fldChar w:fldCharType="begin"/>
      </w:r>
      <w:r w:rsidRPr="004342C6">
        <w:rPr>
          <w:rFonts w:cs="Arial"/>
        </w:rPr>
        <w:instrText xml:space="preserve"> HYPERLINK  \l "ParticipationFR" </w:instrText>
      </w:r>
      <w:r w:rsidRPr="004342C6">
        <w:rPr>
          <w:rFonts w:cs="Arial"/>
        </w:rPr>
      </w:r>
      <w:r w:rsidRPr="004342C6">
        <w:rPr>
          <w:rFonts w:cs="Arial"/>
        </w:rPr>
        <w:fldChar w:fldCharType="separate"/>
      </w:r>
      <w:r w:rsidRPr="004342C6">
        <w:rPr>
          <w:rStyle w:val="Hyperlink"/>
          <w:rFonts w:cs="Arial"/>
        </w:rPr>
        <w:t>MassHealth participation Factors- Residency Check</w:t>
      </w:r>
      <w:bookmarkEnd w:id="97"/>
      <w:bookmarkEnd w:id="98"/>
      <w:r w:rsidRPr="004342C6">
        <w:rPr>
          <w:rFonts w:cs="Arial"/>
        </w:rPr>
        <w:fldChar w:fldCharType="end"/>
      </w:r>
    </w:p>
    <w:p w14:paraId="7FDF661F" w14:textId="77777777" w:rsidR="0073590E" w:rsidRPr="004342C6" w:rsidRDefault="00FF2C01" w:rsidP="0073590E">
      <w:pPr>
        <w:jc w:val="center"/>
        <w:rPr>
          <w:rFonts w:cs="Arial"/>
        </w:rPr>
      </w:pPr>
      <w:r w:rsidRPr="00FF2C01">
        <w:rPr>
          <w:rFonts w:cs="Arial"/>
          <w:noProof/>
          <w14:ligatures w14:val="standardContextual"/>
        </w:rPr>
        <w:object w:dxaOrig="8865" w:dyaOrig="9000" w14:anchorId="15DCFCF3">
          <v:shape id="_x0000_i1034" type="#_x0000_t75" alt="" style="width:312.2pt;height:409pt;mso-width-percent:0;mso-height-percent:0;mso-width-percent:0;mso-height-percent:0" o:ole="">
            <v:imagedata r:id="rId11" o:title=""/>
          </v:shape>
          <o:OLEObject Type="Embed" ProgID="Visio.Drawing.15" ShapeID="_x0000_i1034" DrawAspect="Content" ObjectID="_1843028035" r:id="rId12"/>
        </w:object>
      </w:r>
    </w:p>
    <w:p w14:paraId="385DA501" w14:textId="77777777" w:rsidR="0073590E" w:rsidRPr="004342C6" w:rsidRDefault="0073590E" w:rsidP="0073590E">
      <w:pPr>
        <w:jc w:val="center"/>
        <w:rPr>
          <w:rFonts w:cs="Arial"/>
        </w:rPr>
      </w:pPr>
    </w:p>
    <w:p w14:paraId="7B8FE6DC" w14:textId="77777777" w:rsidR="0073590E" w:rsidRPr="004342C6" w:rsidRDefault="0073590E" w:rsidP="0073590E">
      <w:pPr>
        <w:jc w:val="center"/>
        <w:rPr>
          <w:rFonts w:cs="Arial"/>
        </w:rPr>
      </w:pPr>
    </w:p>
    <w:p w14:paraId="5A987B68" w14:textId="77777777" w:rsidR="0073590E" w:rsidRPr="004342C6" w:rsidRDefault="0073590E" w:rsidP="0073590E">
      <w:pPr>
        <w:jc w:val="center"/>
        <w:rPr>
          <w:rFonts w:cs="Arial"/>
        </w:rPr>
      </w:pPr>
    </w:p>
    <w:p w14:paraId="26C33DCB" w14:textId="77777777" w:rsidR="0073590E" w:rsidRPr="004342C6" w:rsidRDefault="0073590E" w:rsidP="0073590E">
      <w:pPr>
        <w:pStyle w:val="Caption"/>
        <w:keepNext/>
        <w:jc w:val="center"/>
        <w:rPr>
          <w:rFonts w:cs="Arial"/>
        </w:rPr>
      </w:pPr>
      <w:bookmarkStart w:id="99" w:name="_Toc74854749"/>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4</w:t>
      </w:r>
      <w:r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Incarceration check</w:t>
        </w:r>
        <w:bookmarkEnd w:id="99"/>
      </w:hyperlink>
    </w:p>
    <w:p w14:paraId="2B2655A3" w14:textId="77777777" w:rsidR="0073590E" w:rsidRPr="004342C6" w:rsidRDefault="00FF2C01" w:rsidP="0073590E">
      <w:pPr>
        <w:jc w:val="center"/>
        <w:rPr>
          <w:rFonts w:cs="Arial"/>
        </w:rPr>
      </w:pPr>
      <w:r w:rsidRPr="00FF2C01">
        <w:rPr>
          <w:rFonts w:cs="Arial"/>
          <w:noProof/>
          <w14:ligatures w14:val="standardContextual"/>
        </w:rPr>
        <w:object w:dxaOrig="6795" w:dyaOrig="7605" w14:anchorId="3D741CEE">
          <v:shape id="_x0000_i1033" type="#_x0000_t75" alt="" style="width:342.3pt;height:383pt;mso-width-percent:0;mso-height-percent:0;mso-width-percent:0;mso-height-percent:0" o:ole="">
            <v:imagedata r:id="rId13" o:title=""/>
          </v:shape>
          <o:OLEObject Type="Embed" ProgID="Visio.Drawing.15" ShapeID="_x0000_i1033" DrawAspect="Content" ObjectID="_1843028036" r:id="rId14"/>
        </w:object>
      </w:r>
    </w:p>
    <w:p w14:paraId="78B00D3A" w14:textId="77777777" w:rsidR="0073590E" w:rsidRPr="004342C6" w:rsidRDefault="0073590E" w:rsidP="0073590E">
      <w:pPr>
        <w:rPr>
          <w:rFonts w:cs="Arial"/>
        </w:rPr>
      </w:pPr>
    </w:p>
    <w:p w14:paraId="14F8610F" w14:textId="77777777" w:rsidR="0073590E" w:rsidRPr="004342C6" w:rsidRDefault="0073590E" w:rsidP="0073590E">
      <w:pPr>
        <w:pStyle w:val="Caption"/>
        <w:keepNext/>
        <w:jc w:val="center"/>
        <w:rPr>
          <w:rFonts w:cs="Arial"/>
          <w:sz w:val="22"/>
          <w:szCs w:val="22"/>
        </w:rPr>
      </w:pPr>
    </w:p>
    <w:p w14:paraId="17B04103" w14:textId="77777777" w:rsidR="0073590E" w:rsidRPr="004342C6" w:rsidRDefault="0073590E" w:rsidP="0073590E">
      <w:pPr>
        <w:rPr>
          <w:rFonts w:cs="Arial"/>
        </w:rPr>
      </w:pPr>
    </w:p>
    <w:p w14:paraId="5FBACB48" w14:textId="77777777" w:rsidR="0073590E" w:rsidRPr="004342C6" w:rsidRDefault="0073590E" w:rsidP="0073590E">
      <w:pPr>
        <w:rPr>
          <w:rFonts w:cs="Arial"/>
        </w:rPr>
      </w:pPr>
    </w:p>
    <w:p w14:paraId="1C157608" w14:textId="77777777" w:rsidR="0073590E" w:rsidRPr="004342C6" w:rsidRDefault="0073590E" w:rsidP="0073590E">
      <w:pPr>
        <w:pStyle w:val="Caption"/>
        <w:keepNext/>
        <w:jc w:val="center"/>
        <w:rPr>
          <w:rFonts w:cs="Arial"/>
          <w:sz w:val="22"/>
          <w:szCs w:val="22"/>
        </w:rPr>
      </w:pPr>
    </w:p>
    <w:p w14:paraId="7E5DC175" w14:textId="77777777" w:rsidR="0073590E" w:rsidRPr="004342C6" w:rsidRDefault="0073590E" w:rsidP="0073590E">
      <w:pPr>
        <w:rPr>
          <w:rFonts w:cs="Arial"/>
        </w:rPr>
      </w:pPr>
    </w:p>
    <w:p w14:paraId="6DD39A51" w14:textId="77777777" w:rsidR="0073590E" w:rsidRPr="004342C6" w:rsidRDefault="0073590E" w:rsidP="0073590E">
      <w:pPr>
        <w:contextualSpacing w:val="0"/>
        <w:rPr>
          <w:rFonts w:cs="Arial"/>
          <w:b/>
          <w:bCs/>
          <w:color w:val="156082" w:themeColor="accent1"/>
          <w:sz w:val="18"/>
          <w:szCs w:val="18"/>
        </w:rPr>
      </w:pPr>
      <w:r w:rsidRPr="004342C6">
        <w:rPr>
          <w:rFonts w:cs="Arial"/>
        </w:rPr>
        <w:br w:type="page"/>
      </w:r>
    </w:p>
    <w:p w14:paraId="69D3F628" w14:textId="77777777" w:rsidR="0073590E" w:rsidRPr="004342C6" w:rsidRDefault="0073590E" w:rsidP="0073590E">
      <w:pPr>
        <w:pStyle w:val="Caption"/>
        <w:keepNext/>
        <w:jc w:val="center"/>
        <w:rPr>
          <w:rStyle w:val="Hyperlink"/>
          <w:rFonts w:cs="Arial"/>
        </w:rPr>
      </w:pPr>
      <w:bookmarkStart w:id="100" w:name="_Toc74854750"/>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5</w:t>
      </w:r>
      <w:r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Lives with HoH</w:t>
        </w:r>
        <w:bookmarkEnd w:id="100"/>
      </w:hyperlink>
    </w:p>
    <w:p w14:paraId="0397498E" w14:textId="77777777" w:rsidR="0073590E" w:rsidRPr="004342C6" w:rsidRDefault="0073590E" w:rsidP="0073590E">
      <w:pPr>
        <w:rPr>
          <w:rFonts w:cs="Arial"/>
        </w:rPr>
      </w:pPr>
    </w:p>
    <w:p w14:paraId="5DED8B13" w14:textId="77777777" w:rsidR="0073590E" w:rsidRPr="004342C6" w:rsidRDefault="00FF2C01" w:rsidP="0073590E">
      <w:pPr>
        <w:jc w:val="center"/>
        <w:rPr>
          <w:rFonts w:cs="Arial"/>
        </w:rPr>
      </w:pPr>
      <w:r w:rsidRPr="00FF2C01">
        <w:rPr>
          <w:rFonts w:cs="Arial"/>
          <w:noProof/>
          <w14:ligatures w14:val="standardContextual"/>
        </w:rPr>
        <w:object w:dxaOrig="5175" w:dyaOrig="4380" w14:anchorId="60AD360B">
          <v:shape id="_x0000_i1032" type="#_x0000_t75" alt="" style="width:257.9pt;height:220.7pt;mso-width-percent:0;mso-height-percent:0;mso-width-percent:0;mso-height-percent:0" o:ole="">
            <v:imagedata r:id="rId15" o:title=""/>
          </v:shape>
          <o:OLEObject Type="Embed" ProgID="Visio.Drawing.15" ShapeID="_x0000_i1032" DrawAspect="Content" ObjectID="_1843028037" r:id="rId16"/>
        </w:object>
      </w:r>
    </w:p>
    <w:p w14:paraId="7CFD4478" w14:textId="77777777" w:rsidR="0073590E" w:rsidRPr="004342C6" w:rsidRDefault="0073590E" w:rsidP="0073590E">
      <w:pPr>
        <w:rPr>
          <w:rFonts w:cs="Arial"/>
        </w:rPr>
      </w:pPr>
    </w:p>
    <w:p w14:paraId="1B38B75E" w14:textId="77777777" w:rsidR="0073590E" w:rsidRPr="004342C6" w:rsidRDefault="0073590E" w:rsidP="0073590E">
      <w:pPr>
        <w:rPr>
          <w:rFonts w:cs="Arial"/>
        </w:rPr>
      </w:pPr>
    </w:p>
    <w:p w14:paraId="69DF49B8" w14:textId="77777777" w:rsidR="0073590E" w:rsidRPr="004342C6" w:rsidRDefault="0073590E" w:rsidP="0073590E">
      <w:pPr>
        <w:rPr>
          <w:rFonts w:cs="Arial"/>
        </w:rPr>
      </w:pPr>
    </w:p>
    <w:p w14:paraId="361BF701" w14:textId="77777777" w:rsidR="0073590E" w:rsidRPr="004342C6" w:rsidRDefault="0073590E" w:rsidP="0073590E">
      <w:pPr>
        <w:contextualSpacing w:val="0"/>
        <w:rPr>
          <w:rFonts w:cs="Arial"/>
          <w:i/>
        </w:rPr>
      </w:pPr>
    </w:p>
    <w:p w14:paraId="69DFAF10" w14:textId="77777777" w:rsidR="0073590E" w:rsidRPr="004342C6" w:rsidRDefault="0073590E" w:rsidP="0073590E">
      <w:pPr>
        <w:contextualSpacing w:val="0"/>
        <w:rPr>
          <w:rFonts w:cs="Arial"/>
          <w:i/>
        </w:rPr>
      </w:pPr>
    </w:p>
    <w:p w14:paraId="454BE083" w14:textId="77777777" w:rsidR="0073590E" w:rsidRPr="004342C6" w:rsidRDefault="0073590E" w:rsidP="0073590E">
      <w:pPr>
        <w:contextualSpacing w:val="0"/>
        <w:rPr>
          <w:rFonts w:cs="Arial"/>
          <w:i/>
        </w:rPr>
      </w:pPr>
    </w:p>
    <w:p w14:paraId="0AF0EA6B" w14:textId="77777777" w:rsidR="0073590E" w:rsidRPr="004342C6" w:rsidRDefault="0073590E" w:rsidP="0073590E">
      <w:pPr>
        <w:contextualSpacing w:val="0"/>
        <w:rPr>
          <w:rFonts w:cs="Arial"/>
          <w:i/>
        </w:rPr>
      </w:pPr>
    </w:p>
    <w:p w14:paraId="575DC2C4" w14:textId="77777777" w:rsidR="0073590E" w:rsidRPr="004342C6" w:rsidRDefault="0073590E" w:rsidP="0073590E">
      <w:pPr>
        <w:contextualSpacing w:val="0"/>
        <w:rPr>
          <w:rFonts w:cs="Arial"/>
          <w:i/>
        </w:rPr>
      </w:pPr>
    </w:p>
    <w:p w14:paraId="4305C660" w14:textId="77777777" w:rsidR="0073590E" w:rsidRPr="004342C6" w:rsidRDefault="0073590E" w:rsidP="0073590E">
      <w:pPr>
        <w:contextualSpacing w:val="0"/>
        <w:rPr>
          <w:rFonts w:cs="Arial"/>
          <w:i/>
        </w:rPr>
      </w:pPr>
    </w:p>
    <w:p w14:paraId="4F981D4D" w14:textId="77777777" w:rsidR="0073590E" w:rsidRPr="004342C6" w:rsidRDefault="0073590E" w:rsidP="0073590E">
      <w:pPr>
        <w:contextualSpacing w:val="0"/>
        <w:rPr>
          <w:rFonts w:cs="Arial"/>
          <w:i/>
        </w:rPr>
      </w:pPr>
    </w:p>
    <w:p w14:paraId="19A8F74E" w14:textId="77777777" w:rsidR="0073590E" w:rsidRPr="004342C6" w:rsidRDefault="0073590E" w:rsidP="0073590E">
      <w:pPr>
        <w:contextualSpacing w:val="0"/>
        <w:rPr>
          <w:rFonts w:cs="Arial"/>
        </w:rPr>
      </w:pPr>
    </w:p>
    <w:p w14:paraId="02242722" w14:textId="77777777" w:rsidR="0073590E" w:rsidRPr="004342C6" w:rsidRDefault="0073590E" w:rsidP="0073590E">
      <w:pPr>
        <w:contextualSpacing w:val="0"/>
        <w:rPr>
          <w:rFonts w:cs="Arial"/>
        </w:rPr>
      </w:pPr>
    </w:p>
    <w:p w14:paraId="3FFDF4E1" w14:textId="77777777" w:rsidR="0073590E" w:rsidRPr="004342C6" w:rsidRDefault="0073590E" w:rsidP="0073590E">
      <w:pPr>
        <w:pStyle w:val="FigureStyle"/>
        <w:jc w:val="center"/>
        <w:rPr>
          <w:rFonts w:cs="Arial"/>
        </w:rPr>
      </w:pPr>
    </w:p>
    <w:p w14:paraId="0CA8380E" w14:textId="77777777" w:rsidR="0073590E" w:rsidRPr="004342C6" w:rsidRDefault="0073590E" w:rsidP="0073590E">
      <w:pPr>
        <w:pStyle w:val="Caption"/>
        <w:keepNext/>
        <w:jc w:val="center"/>
        <w:rPr>
          <w:rFonts w:cs="Arial"/>
        </w:rPr>
      </w:pPr>
      <w:bookmarkStart w:id="101" w:name="_Toc74854751"/>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6</w:t>
      </w:r>
      <w:r w:rsidRPr="004342C6">
        <w:rPr>
          <w:rFonts w:cs="Arial"/>
          <w:noProof/>
        </w:rPr>
        <w:fldChar w:fldCharType="end"/>
      </w:r>
      <w:r w:rsidRPr="004342C6">
        <w:rPr>
          <w:rFonts w:cs="Arial"/>
        </w:rPr>
        <w:t xml:space="preserve"> </w:t>
      </w:r>
      <w:bookmarkStart w:id="102" w:name="MECFLOW"/>
      <w:r w:rsidRPr="004342C6">
        <w:rPr>
          <w:rFonts w:cs="Arial"/>
        </w:rPr>
        <w:fldChar w:fldCharType="begin"/>
      </w:r>
      <w:r w:rsidRPr="004342C6">
        <w:rPr>
          <w:rFonts w:cs="Arial"/>
        </w:rPr>
        <w:instrText xml:space="preserve"> HYPERLINK  \l "MECFR" </w:instrText>
      </w:r>
      <w:r w:rsidRPr="004342C6">
        <w:rPr>
          <w:rFonts w:cs="Arial"/>
        </w:rPr>
      </w:r>
      <w:r w:rsidRPr="004342C6">
        <w:rPr>
          <w:rFonts w:cs="Arial"/>
        </w:rPr>
        <w:fldChar w:fldCharType="separate"/>
      </w:r>
      <w:r w:rsidRPr="004342C6">
        <w:rPr>
          <w:rStyle w:val="Hyperlink"/>
          <w:rFonts w:cs="Arial"/>
        </w:rPr>
        <w:t>MEC Check status</w:t>
      </w:r>
      <w:bookmarkEnd w:id="101"/>
      <w:bookmarkEnd w:id="102"/>
      <w:r w:rsidRPr="004342C6">
        <w:rPr>
          <w:rFonts w:cs="Arial"/>
        </w:rPr>
        <w:fldChar w:fldCharType="end"/>
      </w:r>
    </w:p>
    <w:p w14:paraId="2C7B332D" w14:textId="77777777" w:rsidR="0073590E" w:rsidRPr="004342C6" w:rsidRDefault="00FF2C01" w:rsidP="0073590E">
      <w:pPr>
        <w:pStyle w:val="FigureStyle"/>
        <w:jc w:val="center"/>
        <w:rPr>
          <w:rFonts w:cs="Arial"/>
        </w:rPr>
      </w:pPr>
      <w:r w:rsidRPr="00FF2C01">
        <w:rPr>
          <w:rFonts w:cs="Arial"/>
          <w:noProof/>
          <w14:ligatures w14:val="standardContextual"/>
        </w:rPr>
        <w:object w:dxaOrig="7710" w:dyaOrig="6540" w14:anchorId="0A8BCC11">
          <v:shape id="_x0000_i1031" type="#_x0000_t75" alt="" style="width:390.1pt;height:325.2pt;mso-width-percent:0;mso-height-percent:0;mso-width-percent:0;mso-height-percent:0" o:ole="">
            <v:imagedata r:id="rId17" o:title=""/>
          </v:shape>
          <o:OLEObject Type="Embed" ProgID="Visio.Drawing.15" ShapeID="_x0000_i1031" DrawAspect="Content" ObjectID="_1843028038" r:id="rId18"/>
        </w:object>
      </w:r>
    </w:p>
    <w:p w14:paraId="0D6700C5" w14:textId="77777777" w:rsidR="0073590E" w:rsidRPr="004342C6" w:rsidRDefault="0073590E" w:rsidP="0073590E">
      <w:pPr>
        <w:pStyle w:val="FigureStyle"/>
        <w:jc w:val="center"/>
        <w:rPr>
          <w:rFonts w:cs="Arial"/>
        </w:rPr>
      </w:pPr>
    </w:p>
    <w:p w14:paraId="43953A9E" w14:textId="77777777" w:rsidR="0073590E" w:rsidRPr="004342C6" w:rsidRDefault="0073590E" w:rsidP="0073590E">
      <w:pPr>
        <w:pStyle w:val="FigureStyle"/>
        <w:jc w:val="center"/>
        <w:rPr>
          <w:rFonts w:cs="Arial"/>
        </w:rPr>
      </w:pPr>
    </w:p>
    <w:p w14:paraId="4EF689F4" w14:textId="77777777" w:rsidR="0073590E" w:rsidRPr="004342C6" w:rsidRDefault="0073590E" w:rsidP="0073590E">
      <w:pPr>
        <w:pStyle w:val="FigureStyle"/>
        <w:jc w:val="center"/>
        <w:rPr>
          <w:rFonts w:cs="Arial"/>
        </w:rPr>
      </w:pPr>
    </w:p>
    <w:p w14:paraId="63172536" w14:textId="77777777" w:rsidR="0073590E" w:rsidRPr="004342C6" w:rsidRDefault="0073590E" w:rsidP="0073590E">
      <w:pPr>
        <w:contextualSpacing w:val="0"/>
        <w:rPr>
          <w:rFonts w:cs="Arial"/>
        </w:rPr>
      </w:pPr>
    </w:p>
    <w:p w14:paraId="09FB8514" w14:textId="77777777" w:rsidR="0073590E" w:rsidRPr="004342C6" w:rsidRDefault="0073590E" w:rsidP="0073590E">
      <w:pPr>
        <w:pStyle w:val="Caption"/>
        <w:keepNext/>
        <w:jc w:val="center"/>
        <w:rPr>
          <w:rFonts w:cs="Arial"/>
        </w:rPr>
      </w:pPr>
      <w:bookmarkStart w:id="103" w:name="_Toc74854752"/>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Pr>
          <w:rFonts w:cs="Arial"/>
          <w:noProof/>
        </w:rPr>
        <w:t>7</w:t>
      </w:r>
      <w:r w:rsidRPr="004342C6">
        <w:rPr>
          <w:rFonts w:cs="Arial"/>
          <w:noProof/>
        </w:rPr>
        <w:fldChar w:fldCharType="end"/>
      </w:r>
      <w:r w:rsidRPr="004342C6">
        <w:rPr>
          <w:rFonts w:cs="Arial"/>
        </w:rPr>
        <w:t xml:space="preserve"> </w:t>
      </w:r>
      <w:hyperlink w:anchor="MH" w:history="1">
        <w:r w:rsidRPr="004342C6">
          <w:rPr>
            <w:rStyle w:val="Hyperlink"/>
            <w:rFonts w:cs="Arial"/>
          </w:rPr>
          <w:t>MH Pend Rules</w:t>
        </w:r>
        <w:bookmarkEnd w:id="103"/>
      </w:hyperlink>
    </w:p>
    <w:bookmarkStart w:id="104" w:name="MHPEND"/>
    <w:p w14:paraId="112CF86E" w14:textId="77777777" w:rsidR="0073590E" w:rsidRPr="004342C6" w:rsidRDefault="00FF2C01" w:rsidP="0073590E">
      <w:pPr>
        <w:jc w:val="center"/>
        <w:rPr>
          <w:rFonts w:cs="Arial"/>
          <w:i/>
          <w:iCs/>
        </w:rPr>
      </w:pPr>
      <w:r w:rsidRPr="00FF2C01">
        <w:rPr>
          <w:rFonts w:cs="Arial"/>
          <w:noProof/>
          <w14:ligatures w14:val="standardContextual"/>
        </w:rPr>
        <w:object w:dxaOrig="16471" w:dyaOrig="11491" w14:anchorId="237D9D33">
          <v:shape id="_x0000_i1030" type="#_x0000_t75" alt="" style="width:509.9pt;height:407.8pt;mso-width-percent:0;mso-height-percent:0;mso-width-percent:0;mso-height-percent:0" o:ole="">
            <v:imagedata r:id="rId19" o:title=""/>
          </v:shape>
          <o:OLEObject Type="Embed" ProgID="Visio.Drawing.15" ShapeID="_x0000_i1030" DrawAspect="Content" ObjectID="_1843028039" r:id="rId20"/>
        </w:object>
      </w:r>
      <w:bookmarkEnd w:id="104"/>
    </w:p>
    <w:p w14:paraId="0543553A" w14:textId="77777777" w:rsidR="0073590E" w:rsidRPr="004342C6" w:rsidRDefault="0073590E" w:rsidP="0073590E">
      <w:pPr>
        <w:contextualSpacing w:val="0"/>
        <w:rPr>
          <w:rFonts w:cs="Arial"/>
          <w:i/>
        </w:rPr>
      </w:pPr>
    </w:p>
    <w:p w14:paraId="03294D91" w14:textId="77777777" w:rsidR="0073590E" w:rsidRPr="004342C6" w:rsidRDefault="0073590E" w:rsidP="0073590E">
      <w:pPr>
        <w:contextualSpacing w:val="0"/>
        <w:rPr>
          <w:rFonts w:cs="Arial"/>
          <w:i/>
        </w:rPr>
      </w:pPr>
    </w:p>
    <w:p w14:paraId="62916FB1" w14:textId="77777777" w:rsidR="0073590E" w:rsidRPr="004342C6" w:rsidRDefault="0073590E" w:rsidP="0073590E">
      <w:pPr>
        <w:contextualSpacing w:val="0"/>
        <w:rPr>
          <w:rFonts w:cs="Arial"/>
          <w:i/>
        </w:rPr>
      </w:pPr>
    </w:p>
    <w:p w14:paraId="0076C61A" w14:textId="77777777" w:rsidR="0073590E" w:rsidRPr="004342C6" w:rsidRDefault="0073590E" w:rsidP="0073590E">
      <w:pPr>
        <w:contextualSpacing w:val="0"/>
        <w:rPr>
          <w:rFonts w:cs="Arial"/>
          <w:i/>
        </w:rPr>
      </w:pPr>
    </w:p>
    <w:p w14:paraId="679A9408" w14:textId="77777777" w:rsidR="0073590E" w:rsidRPr="004342C6" w:rsidRDefault="0073590E" w:rsidP="0073590E">
      <w:pPr>
        <w:contextualSpacing w:val="0"/>
        <w:rPr>
          <w:rFonts w:cs="Arial"/>
          <w:i/>
        </w:rPr>
      </w:pPr>
    </w:p>
    <w:p w14:paraId="302DE6C7" w14:textId="77777777" w:rsidR="0073590E" w:rsidRPr="004342C6" w:rsidRDefault="0073590E" w:rsidP="0073590E">
      <w:pPr>
        <w:contextualSpacing w:val="0"/>
        <w:rPr>
          <w:rFonts w:cs="Arial"/>
          <w:i/>
        </w:rPr>
      </w:pPr>
    </w:p>
    <w:p w14:paraId="6BFB2680" w14:textId="77777777" w:rsidR="0073590E" w:rsidRPr="004342C6" w:rsidRDefault="0073590E" w:rsidP="0073590E">
      <w:pPr>
        <w:contextualSpacing w:val="0"/>
        <w:rPr>
          <w:rFonts w:cs="Arial"/>
          <w:i/>
        </w:rPr>
      </w:pPr>
    </w:p>
    <w:p w14:paraId="1D00DDE9" w14:textId="77777777" w:rsidR="0073590E" w:rsidRPr="004342C6" w:rsidRDefault="0073590E" w:rsidP="0073590E">
      <w:pPr>
        <w:contextualSpacing w:val="0"/>
        <w:rPr>
          <w:rFonts w:cs="Arial"/>
          <w:i/>
        </w:rPr>
      </w:pPr>
    </w:p>
    <w:p w14:paraId="454DEC37" w14:textId="77777777" w:rsidR="0073590E" w:rsidRPr="004342C6" w:rsidRDefault="0073590E" w:rsidP="0073590E">
      <w:pPr>
        <w:contextualSpacing w:val="0"/>
        <w:rPr>
          <w:rFonts w:cs="Arial"/>
          <w:i/>
        </w:rPr>
      </w:pPr>
    </w:p>
    <w:p w14:paraId="596BD923" w14:textId="77777777" w:rsidR="0073590E" w:rsidRPr="004342C6" w:rsidRDefault="0073590E" w:rsidP="0073590E">
      <w:pPr>
        <w:contextualSpacing w:val="0"/>
        <w:rPr>
          <w:rFonts w:cs="Arial"/>
          <w:i/>
        </w:rPr>
      </w:pPr>
    </w:p>
    <w:p w14:paraId="197607C8" w14:textId="77777777" w:rsidR="0073590E" w:rsidRPr="004342C6" w:rsidRDefault="0073590E" w:rsidP="0073590E">
      <w:pPr>
        <w:contextualSpacing w:val="0"/>
        <w:rPr>
          <w:rFonts w:cs="Arial"/>
          <w:i/>
        </w:rPr>
      </w:pPr>
    </w:p>
    <w:p w14:paraId="601544FE" w14:textId="77777777" w:rsidR="0073590E" w:rsidRPr="004342C6" w:rsidRDefault="0073590E" w:rsidP="0073590E">
      <w:pPr>
        <w:contextualSpacing w:val="0"/>
        <w:jc w:val="center"/>
        <w:rPr>
          <w:rFonts w:cs="Arial"/>
          <w:i/>
        </w:rPr>
      </w:pPr>
    </w:p>
    <w:p w14:paraId="2B04AD1A" w14:textId="77777777" w:rsidR="0073590E" w:rsidRPr="004342C6" w:rsidRDefault="0073590E" w:rsidP="0073590E">
      <w:pPr>
        <w:contextualSpacing w:val="0"/>
        <w:rPr>
          <w:rFonts w:cs="Arial"/>
          <w:i/>
        </w:rPr>
      </w:pPr>
    </w:p>
    <w:p w14:paraId="6D717657" w14:textId="77777777" w:rsidR="0073590E" w:rsidRPr="004342C6" w:rsidRDefault="0073590E" w:rsidP="0073590E">
      <w:pPr>
        <w:contextualSpacing w:val="0"/>
        <w:rPr>
          <w:rFonts w:cs="Arial"/>
          <w:i/>
        </w:rPr>
      </w:pPr>
    </w:p>
    <w:p w14:paraId="34D5D4C7" w14:textId="77777777" w:rsidR="0073590E" w:rsidRPr="004342C6" w:rsidRDefault="0073590E" w:rsidP="0073590E">
      <w:pPr>
        <w:contextualSpacing w:val="0"/>
        <w:rPr>
          <w:rFonts w:cs="Arial"/>
          <w:i/>
        </w:rPr>
      </w:pPr>
    </w:p>
    <w:p w14:paraId="0A50A2CC" w14:textId="77777777" w:rsidR="0073590E" w:rsidRPr="004342C6" w:rsidRDefault="0073590E" w:rsidP="0073590E">
      <w:pPr>
        <w:pStyle w:val="Caption"/>
        <w:keepNext/>
        <w:jc w:val="center"/>
        <w:rPr>
          <w:rFonts w:cs="Arial"/>
        </w:rPr>
      </w:pPr>
      <w:bookmarkStart w:id="105" w:name="_Toc74854754"/>
      <w:r w:rsidRPr="004342C6">
        <w:rPr>
          <w:rFonts w:cs="Arial"/>
        </w:rPr>
        <w:lastRenderedPageBreak/>
        <w:t xml:space="preserve">Figure </w:t>
      </w:r>
      <w:r>
        <w:rPr>
          <w:rFonts w:cs="Arial"/>
        </w:rPr>
        <w:t>8</w:t>
      </w:r>
      <w:r w:rsidRPr="004342C6">
        <w:rPr>
          <w:rFonts w:cs="Arial"/>
        </w:rPr>
        <w:t xml:space="preserve"> </w:t>
      </w:r>
      <w:hyperlink w:anchor="PregnancypostpartumFR" w:history="1">
        <w:r w:rsidRPr="004342C6">
          <w:rPr>
            <w:rStyle w:val="Hyperlink"/>
            <w:rFonts w:cs="Arial"/>
          </w:rPr>
          <w:t>Program Determination w/ Pregnancy Postpartum Protection Overlaid Part 1</w:t>
        </w:r>
        <w:bookmarkEnd w:id="105"/>
      </w:hyperlink>
    </w:p>
    <w:bookmarkStart w:id="106" w:name="PregnancypostpartumFLOW"/>
    <w:p w14:paraId="5282310B" w14:textId="77777777" w:rsidR="0073590E" w:rsidRPr="004342C6" w:rsidRDefault="00FF2C01" w:rsidP="0073590E">
      <w:pPr>
        <w:ind w:left="-990"/>
        <w:jc w:val="center"/>
        <w:rPr>
          <w:rFonts w:cs="Arial"/>
        </w:rPr>
        <w:sectPr w:rsidR="0073590E" w:rsidRPr="004342C6" w:rsidSect="0073590E">
          <w:footerReference w:type="default" r:id="rId21"/>
          <w:pgSz w:w="12240" w:h="15840"/>
          <w:pgMar w:top="1440" w:right="1440" w:bottom="1440" w:left="1440" w:header="720" w:footer="720" w:gutter="0"/>
          <w:pgNumType w:start="1"/>
          <w:cols w:space="720"/>
          <w:docGrid w:linePitch="360"/>
        </w:sectPr>
      </w:pPr>
      <w:r w:rsidRPr="00FF2C01">
        <w:rPr>
          <w:rFonts w:cs="Arial"/>
          <w:noProof/>
          <w14:ligatures w14:val="standardContextual"/>
        </w:rPr>
        <w:object w:dxaOrig="9275" w:dyaOrig="5760" w14:anchorId="5B4157F7">
          <v:shape id="_x0000_i1029" type="#_x0000_t75" alt="" style="width:570.1pt;height:371.8pt;mso-width-percent:0;mso-height-percent:0;mso-width-percent:0;mso-height-percent:0" o:ole="">
            <v:imagedata r:id="rId22" o:title=""/>
          </v:shape>
          <o:OLEObject Type="Embed" ProgID="Visio.Drawing.15" ShapeID="_x0000_i1029" DrawAspect="Content" ObjectID="_1843028040" r:id="rId23"/>
        </w:object>
      </w:r>
      <w:bookmarkEnd w:id="106"/>
    </w:p>
    <w:p w14:paraId="67A05107" w14:textId="77777777" w:rsidR="0073590E" w:rsidRPr="004342C6" w:rsidRDefault="0073590E" w:rsidP="0073590E">
      <w:pPr>
        <w:pStyle w:val="FigureStyle"/>
        <w:jc w:val="center"/>
        <w:rPr>
          <w:rFonts w:cs="Arial"/>
        </w:rPr>
      </w:pPr>
    </w:p>
    <w:p w14:paraId="0C51782D" w14:textId="77777777" w:rsidR="0073590E" w:rsidRPr="004342C6" w:rsidRDefault="0073590E" w:rsidP="0073590E">
      <w:pPr>
        <w:pStyle w:val="Caption"/>
        <w:keepNext/>
        <w:jc w:val="center"/>
        <w:rPr>
          <w:rFonts w:cs="Arial"/>
        </w:rPr>
      </w:pPr>
      <w:bookmarkStart w:id="107" w:name="_Toc74854755"/>
      <w:r w:rsidRPr="004342C6">
        <w:rPr>
          <w:rFonts w:cs="Arial"/>
        </w:rPr>
        <w:t xml:space="preserve">Figure </w:t>
      </w:r>
      <w:r>
        <w:rPr>
          <w:rFonts w:cs="Arial"/>
        </w:rPr>
        <w:t>9</w:t>
      </w:r>
      <w:r w:rsidRPr="004342C6">
        <w:rPr>
          <w:rFonts w:cs="Arial"/>
        </w:rPr>
        <w:t xml:space="preserve"> </w:t>
      </w:r>
      <w:hyperlink w:anchor="PregnancypostpartumFR" w:history="1">
        <w:r w:rsidRPr="004342C6">
          <w:rPr>
            <w:rStyle w:val="Hyperlink"/>
            <w:rFonts w:cs="Arial"/>
          </w:rPr>
          <w:t>Program Determination w/ Pregnancy Postpartum Protection Overlaid Part 2</w:t>
        </w:r>
        <w:bookmarkEnd w:id="107"/>
      </w:hyperlink>
    </w:p>
    <w:p w14:paraId="2C7C08C7" w14:textId="77777777" w:rsidR="0073590E" w:rsidRPr="004342C6" w:rsidRDefault="00FF2C01" w:rsidP="0073590E">
      <w:pPr>
        <w:ind w:firstLine="720"/>
        <w:jc w:val="center"/>
        <w:rPr>
          <w:rFonts w:cs="Arial"/>
        </w:rPr>
        <w:sectPr w:rsidR="0073590E" w:rsidRPr="004342C6" w:rsidSect="0073590E">
          <w:pgSz w:w="12240" w:h="15840"/>
          <w:pgMar w:top="1440" w:right="1440" w:bottom="1440" w:left="1440" w:header="720" w:footer="720" w:gutter="0"/>
          <w:cols w:space="720"/>
          <w:docGrid w:linePitch="360"/>
        </w:sectPr>
      </w:pPr>
      <w:r w:rsidRPr="00FF2C01">
        <w:rPr>
          <w:rFonts w:cs="Arial"/>
          <w:noProof/>
          <w14:ligatures w14:val="standardContextual"/>
        </w:rPr>
        <w:object w:dxaOrig="6041" w:dyaOrig="4978" w14:anchorId="6E0C0D23">
          <v:shape id="_x0000_i1028" type="#_x0000_t75" alt="" style="width:443.8pt;height:384.2pt;mso-width-percent:0;mso-height-percent:0;mso-width-percent:0;mso-height-percent:0" o:ole="">
            <v:imagedata r:id="rId24" o:title=""/>
          </v:shape>
          <o:OLEObject Type="Embed" ProgID="Visio.Drawing.15" ShapeID="_x0000_i1028" DrawAspect="Content" ObjectID="_1843028041" r:id="rId25"/>
        </w:object>
      </w:r>
    </w:p>
    <w:p w14:paraId="2D697723" w14:textId="77777777" w:rsidR="0073590E" w:rsidRPr="004342C6" w:rsidRDefault="0073590E" w:rsidP="0073590E">
      <w:pPr>
        <w:rPr>
          <w:rFonts w:cs="Arial"/>
        </w:rPr>
      </w:pPr>
    </w:p>
    <w:p w14:paraId="420C4013" w14:textId="77777777" w:rsidR="0073590E" w:rsidRPr="004342C6" w:rsidRDefault="0073590E" w:rsidP="0073590E">
      <w:pPr>
        <w:rPr>
          <w:rFonts w:cs="Arial"/>
        </w:rPr>
      </w:pPr>
    </w:p>
    <w:p w14:paraId="6B02E1E1" w14:textId="77777777" w:rsidR="0073590E" w:rsidRPr="004342C6" w:rsidRDefault="0073590E" w:rsidP="0073590E">
      <w:pPr>
        <w:pStyle w:val="Caption"/>
        <w:keepNext/>
        <w:jc w:val="center"/>
        <w:rPr>
          <w:rFonts w:cs="Arial"/>
        </w:rPr>
      </w:pPr>
      <w:bookmarkStart w:id="108" w:name="_Toc74854756"/>
      <w:r w:rsidRPr="004342C6">
        <w:rPr>
          <w:rFonts w:cs="Arial"/>
        </w:rPr>
        <w:t xml:space="preserve">Figure </w:t>
      </w:r>
      <w:r>
        <w:rPr>
          <w:rFonts w:cs="Arial"/>
        </w:rPr>
        <w:t>10</w:t>
      </w:r>
      <w:r w:rsidRPr="004342C6">
        <w:rPr>
          <w:rFonts w:cs="Arial"/>
        </w:rPr>
        <w:t xml:space="preserve"> </w:t>
      </w:r>
      <w:hyperlink w:anchor="DMHFR" w:history="1">
        <w:r w:rsidRPr="004342C6">
          <w:rPr>
            <w:rStyle w:val="Hyperlink"/>
            <w:rFonts w:cs="Arial"/>
          </w:rPr>
          <w:t>DMH Coverage Determination Process Flow</w:t>
        </w:r>
        <w:bookmarkEnd w:id="108"/>
      </w:hyperlink>
    </w:p>
    <w:bookmarkStart w:id="109" w:name="DMHFlow"/>
    <w:p w14:paraId="68A071CB" w14:textId="77777777" w:rsidR="0073590E" w:rsidRPr="004342C6" w:rsidRDefault="00FF2C01" w:rsidP="0073590E">
      <w:pPr>
        <w:ind w:left="-630"/>
        <w:jc w:val="center"/>
        <w:rPr>
          <w:rFonts w:cs="Arial"/>
        </w:rPr>
        <w:sectPr w:rsidR="0073590E" w:rsidRPr="004342C6" w:rsidSect="0073590E">
          <w:pgSz w:w="15840" w:h="12240" w:orient="landscape"/>
          <w:pgMar w:top="1440" w:right="1440" w:bottom="1440" w:left="1440" w:header="720" w:footer="720" w:gutter="0"/>
          <w:cols w:space="720"/>
        </w:sectPr>
      </w:pPr>
      <w:r w:rsidRPr="00FF2C01">
        <w:rPr>
          <w:rFonts w:cs="Arial"/>
          <w:noProof/>
          <w14:ligatures w14:val="standardContextual"/>
        </w:rPr>
        <w:object w:dxaOrig="14325" w:dyaOrig="7650" w14:anchorId="32AA9CB0">
          <v:shape id="_x0000_i1027" type="#_x0000_t75" alt="" style="width:10in;height:377.7pt;mso-width-percent:0;mso-height-percent:0;mso-width-percent:0;mso-height-percent:0" o:ole="">
            <v:imagedata r:id="rId26" o:title=""/>
          </v:shape>
          <o:OLEObject Type="Embed" ProgID="Visio.Drawing.15" ShapeID="_x0000_i1027" DrawAspect="Content" ObjectID="_1843028042" r:id="rId27"/>
        </w:object>
      </w:r>
      <w:bookmarkEnd w:id="109"/>
    </w:p>
    <w:p w14:paraId="6E3A58BA" w14:textId="77777777" w:rsidR="0073590E" w:rsidRPr="004342C6" w:rsidRDefault="0073590E" w:rsidP="0073590E">
      <w:pPr>
        <w:pStyle w:val="Caption"/>
        <w:keepNext/>
        <w:jc w:val="center"/>
        <w:rPr>
          <w:rFonts w:cs="Arial"/>
        </w:rPr>
      </w:pPr>
      <w:bookmarkStart w:id="110" w:name="_Toc74854757"/>
      <w:r w:rsidRPr="004342C6">
        <w:rPr>
          <w:rFonts w:cs="Arial"/>
        </w:rPr>
        <w:lastRenderedPageBreak/>
        <w:t xml:space="preserve">Figure </w:t>
      </w:r>
      <w:r>
        <w:rPr>
          <w:rFonts w:cs="Arial"/>
        </w:rPr>
        <w:t>11</w:t>
      </w:r>
      <w:r w:rsidRPr="004342C6">
        <w:rPr>
          <w:rFonts w:cs="Arial"/>
        </w:rPr>
        <w:t xml:space="preserve"> </w:t>
      </w:r>
      <w:hyperlink w:anchor="MFrailFR" w:history="1">
        <w:r w:rsidRPr="004342C6">
          <w:rPr>
            <w:rStyle w:val="Hyperlink"/>
            <w:rFonts w:cs="Arial"/>
          </w:rPr>
          <w:t>Medically Frail End to end Flow</w:t>
        </w:r>
        <w:bookmarkEnd w:id="110"/>
      </w:hyperlink>
    </w:p>
    <w:bookmarkStart w:id="111" w:name="MFrailFlow"/>
    <w:p w14:paraId="4F6ACB8F" w14:textId="77777777" w:rsidR="0073590E" w:rsidRPr="004342C6" w:rsidRDefault="00FF2C01" w:rsidP="0073590E">
      <w:pPr>
        <w:keepNext/>
        <w:ind w:left="-270"/>
        <w:rPr>
          <w:rFonts w:cs="Arial"/>
        </w:rPr>
      </w:pPr>
      <w:r w:rsidRPr="00FF2C01">
        <w:rPr>
          <w:rFonts w:cs="Arial"/>
          <w:noProof/>
          <w14:ligatures w14:val="standardContextual"/>
        </w:rPr>
        <w:object w:dxaOrig="11551" w:dyaOrig="9362" w14:anchorId="49B4474F">
          <v:shape id="_x0000_i1026" type="#_x0000_t75" alt="" style="width:492.2pt;height:401.9pt;mso-width-percent:0;mso-height-percent:0;mso-width-percent:0;mso-height-percent:0" o:ole="">
            <v:imagedata r:id="rId28" o:title=""/>
          </v:shape>
          <o:OLEObject Type="Embed" ProgID="Visio.Drawing.15" ShapeID="_x0000_i1026" DrawAspect="Content" ObjectID="_1843028043" r:id="rId29"/>
        </w:object>
      </w:r>
      <w:bookmarkEnd w:id="111"/>
    </w:p>
    <w:p w14:paraId="4F100DAE" w14:textId="77777777" w:rsidR="0073590E" w:rsidRPr="004342C6" w:rsidRDefault="0073590E" w:rsidP="0073590E">
      <w:pPr>
        <w:rPr>
          <w:rFonts w:cs="Arial"/>
        </w:rPr>
      </w:pPr>
    </w:p>
    <w:p w14:paraId="35E9B928" w14:textId="77777777" w:rsidR="0073590E" w:rsidRPr="004342C6" w:rsidRDefault="0073590E" w:rsidP="0073590E">
      <w:pPr>
        <w:keepNext/>
        <w:ind w:left="-270"/>
        <w:jc w:val="center"/>
        <w:rPr>
          <w:rFonts w:cs="Arial"/>
        </w:rPr>
      </w:pPr>
    </w:p>
    <w:p w14:paraId="6271116A" w14:textId="77777777" w:rsidR="0073590E" w:rsidRPr="004342C6" w:rsidRDefault="0073590E" w:rsidP="0073590E">
      <w:pPr>
        <w:pStyle w:val="Caption"/>
        <w:keepNext/>
        <w:jc w:val="center"/>
        <w:rPr>
          <w:rFonts w:cs="Arial"/>
        </w:rPr>
      </w:pPr>
      <w:bookmarkStart w:id="112" w:name="_Toc74854758"/>
      <w:r w:rsidRPr="004342C6">
        <w:rPr>
          <w:rFonts w:cs="Arial"/>
        </w:rPr>
        <w:t xml:space="preserve">Figure </w:t>
      </w:r>
      <w:r>
        <w:rPr>
          <w:rFonts w:cs="Arial"/>
        </w:rPr>
        <w:t>12</w:t>
      </w:r>
      <w:r w:rsidRPr="004342C6">
        <w:rPr>
          <w:rFonts w:cs="Arial"/>
        </w:rPr>
        <w:t xml:space="preserve"> </w:t>
      </w:r>
      <w:hyperlink w:anchor="OverrideFR" w:history="1">
        <w:r w:rsidRPr="004342C6">
          <w:rPr>
            <w:rStyle w:val="Hyperlink"/>
            <w:rFonts w:cs="Arial"/>
          </w:rPr>
          <w:t>Override Eligibility impact with MH coverage</w:t>
        </w:r>
        <w:bookmarkEnd w:id="112"/>
      </w:hyperlink>
    </w:p>
    <w:bookmarkStart w:id="113" w:name="OverrideFlow"/>
    <w:p w14:paraId="26B60034" w14:textId="77777777" w:rsidR="0073590E" w:rsidRPr="004342C6" w:rsidRDefault="00FF2C01" w:rsidP="0073590E">
      <w:pPr>
        <w:keepNext/>
        <w:ind w:left="-270"/>
        <w:jc w:val="center"/>
        <w:rPr>
          <w:rFonts w:cs="Arial"/>
        </w:rPr>
      </w:pPr>
      <w:r w:rsidRPr="00FF2C01">
        <w:rPr>
          <w:rFonts w:cs="Arial"/>
          <w:noProof/>
          <w14:ligatures w14:val="standardContextual"/>
        </w:rPr>
        <w:object w:dxaOrig="4230" w:dyaOrig="3856" w14:anchorId="4E72F0E8">
          <v:shape id="_x0000_i1025" type="#_x0000_t75" alt="" style="width:211.3pt;height:191.8pt;mso-width-percent:0;mso-height-percent:0;mso-width-percent:0;mso-height-percent:0" o:ole="">
            <v:imagedata r:id="rId30" o:title=""/>
          </v:shape>
          <o:OLEObject Type="Embed" ProgID="Visio.Drawing.15" ShapeID="_x0000_i1025" DrawAspect="Content" ObjectID="_1843028044" r:id="rId31"/>
        </w:object>
      </w:r>
      <w:bookmarkEnd w:id="113"/>
    </w:p>
    <w:p w14:paraId="2F328590" w14:textId="77777777" w:rsidR="0073590E" w:rsidRPr="004342C6" w:rsidRDefault="0073590E" w:rsidP="0073590E">
      <w:pPr>
        <w:keepNext/>
        <w:ind w:left="-270"/>
        <w:jc w:val="center"/>
        <w:rPr>
          <w:rFonts w:cs="Arial"/>
        </w:rPr>
      </w:pPr>
    </w:p>
    <w:p w14:paraId="403AA168" w14:textId="77777777" w:rsidR="0073590E" w:rsidRPr="004342C6" w:rsidRDefault="0073590E" w:rsidP="0073590E">
      <w:pPr>
        <w:keepNext/>
        <w:numPr>
          <w:ilvl w:val="1"/>
          <w:numId w:val="2"/>
        </w:numPr>
        <w:spacing w:before="200" w:after="60" w:line="276" w:lineRule="auto"/>
        <w:ind w:left="540" w:hanging="540"/>
        <w:contextualSpacing w:val="0"/>
        <w:outlineLvl w:val="1"/>
        <w:rPr>
          <w:rFonts w:cs="Arial"/>
          <w:b/>
          <w:sz w:val="24"/>
        </w:rPr>
      </w:pPr>
      <w:bookmarkStart w:id="114" w:name="_Toc442449422"/>
      <w:bookmarkStart w:id="115" w:name="_Toc466289633"/>
      <w:bookmarkEnd w:id="114"/>
      <w:r w:rsidRPr="004342C6">
        <w:rPr>
          <w:rFonts w:cs="Arial"/>
          <w:b/>
          <w:sz w:val="24"/>
        </w:rPr>
        <w:t>Other Diagrams/Artifacts</w:t>
      </w:r>
      <w:bookmarkEnd w:id="115"/>
    </w:p>
    <w:p w14:paraId="244EE02F" w14:textId="77777777" w:rsidR="0073590E" w:rsidRPr="004342C6" w:rsidRDefault="0073590E" w:rsidP="0073590E">
      <w:pPr>
        <w:rPr>
          <w:rFonts w:cs="Arial"/>
        </w:rPr>
      </w:pPr>
      <w:r w:rsidRPr="004342C6">
        <w:rPr>
          <w:rFonts w:cs="Arial"/>
        </w:rPr>
        <w:t>Not Applicabl</w:t>
      </w:r>
      <w:r>
        <w:rPr>
          <w:rFonts w:cs="Arial"/>
        </w:rPr>
        <w:t>e</w:t>
      </w:r>
    </w:p>
    <w:p w14:paraId="1A80807C" w14:textId="77777777" w:rsidR="000922AF" w:rsidRDefault="000922AF"/>
    <w:sectPr w:rsidR="00092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009453"/>
      <w:docPartObj>
        <w:docPartGallery w:val="Page Numbers (Bottom of Page)"/>
        <w:docPartUnique/>
      </w:docPartObj>
    </w:sdtPr>
    <w:sdtEndPr>
      <w:rPr>
        <w:noProof/>
      </w:rPr>
    </w:sdtEndPr>
    <w:sdtContent>
      <w:p w14:paraId="08E8ADDF" w14:textId="77777777" w:rsidR="0073590E" w:rsidRDefault="0073590E">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14:paraId="61630C3E" w14:textId="77777777" w:rsidR="0073590E" w:rsidRDefault="0073590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217"/>
    <w:multiLevelType w:val="multilevel"/>
    <w:tmpl w:val="A6DCF7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4A5B48"/>
    <w:multiLevelType w:val="multilevel"/>
    <w:tmpl w:val="5EBAA2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A99205E"/>
    <w:multiLevelType w:val="multilevel"/>
    <w:tmpl w:val="27ECD2DA"/>
    <w:lvl w:ilvl="0">
      <w:start w:val="1"/>
      <w:numFmt w:val="decimal"/>
      <w:lvlText w:val="%1."/>
      <w:lvlJc w:val="left"/>
      <w:pPr>
        <w:ind w:left="720" w:hanging="360"/>
      </w:pPr>
      <w:rPr>
        <w:rFonts w:asciiTheme="minorHAnsi" w:eastAsiaTheme="majorEastAsia"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1CA4A52"/>
    <w:multiLevelType w:val="hybridMultilevel"/>
    <w:tmpl w:val="BF9E9924"/>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4371A"/>
    <w:multiLevelType w:val="hybridMultilevel"/>
    <w:tmpl w:val="18C0E418"/>
    <w:lvl w:ilvl="0" w:tplc="0409000F">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607808">
    <w:abstractNumId w:val="3"/>
  </w:num>
  <w:num w:numId="2" w16cid:durableId="1833137675">
    <w:abstractNumId w:val="0"/>
  </w:num>
  <w:num w:numId="3" w16cid:durableId="1989631501">
    <w:abstractNumId w:val="2"/>
  </w:num>
  <w:num w:numId="4" w16cid:durableId="604314035">
    <w:abstractNumId w:val="1"/>
  </w:num>
  <w:num w:numId="5" w16cid:durableId="631864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90E"/>
    <w:rsid w:val="000922AF"/>
    <w:rsid w:val="0073590E"/>
    <w:rsid w:val="008A7C00"/>
    <w:rsid w:val="00996606"/>
    <w:rsid w:val="00A32D13"/>
    <w:rsid w:val="00FF2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4E1C"/>
  <w15:chartTrackingRefBased/>
  <w15:docId w15:val="{2C06AB58-BACE-844A-B24A-AA35045F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0E"/>
    <w:pPr>
      <w:spacing w:after="0" w:line="240" w:lineRule="auto"/>
      <w:contextualSpacing/>
    </w:pPr>
    <w:rPr>
      <w:rFonts w:ascii="Arial" w:hAnsi="Arial" w:cstheme="minorHAnsi"/>
      <w:kern w:val="0"/>
      <w:sz w:val="22"/>
      <w:szCs w:val="22"/>
      <w:lang w:val="en-US"/>
      <w14:ligatures w14:val="none"/>
    </w:rPr>
  </w:style>
  <w:style w:type="paragraph" w:styleId="Heading1">
    <w:name w:val="heading 1"/>
    <w:aliases w:val="1 heading"/>
    <w:basedOn w:val="Normal"/>
    <w:next w:val="Normal"/>
    <w:link w:val="Heading1Char"/>
    <w:uiPriority w:val="9"/>
    <w:qFormat/>
    <w:rsid w:val="00735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9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9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9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9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90E"/>
    <w:rPr>
      <w:rFonts w:eastAsiaTheme="majorEastAsia" w:cstheme="majorBidi"/>
      <w:color w:val="272727" w:themeColor="text1" w:themeTint="D8"/>
    </w:rPr>
  </w:style>
  <w:style w:type="paragraph" w:styleId="Title">
    <w:name w:val="Title"/>
    <w:basedOn w:val="Normal"/>
    <w:next w:val="Normal"/>
    <w:link w:val="TitleChar"/>
    <w:uiPriority w:val="10"/>
    <w:qFormat/>
    <w:rsid w:val="0073590E"/>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90E"/>
    <w:pPr>
      <w:spacing w:before="160"/>
      <w:jc w:val="center"/>
    </w:pPr>
    <w:rPr>
      <w:i/>
      <w:iCs/>
      <w:color w:val="404040" w:themeColor="text1" w:themeTint="BF"/>
    </w:rPr>
  </w:style>
  <w:style w:type="character" w:customStyle="1" w:styleId="QuoteChar">
    <w:name w:val="Quote Char"/>
    <w:basedOn w:val="DefaultParagraphFont"/>
    <w:link w:val="Quote"/>
    <w:uiPriority w:val="29"/>
    <w:rsid w:val="0073590E"/>
    <w:rPr>
      <w:i/>
      <w:iCs/>
      <w:color w:val="404040" w:themeColor="text1" w:themeTint="BF"/>
    </w:rPr>
  </w:style>
  <w:style w:type="paragraph" w:styleId="ListParagraph">
    <w:name w:val="List Paragraph"/>
    <w:aliases w:val="Alpha List Paragraph"/>
    <w:basedOn w:val="Normal"/>
    <w:link w:val="ListParagraphChar"/>
    <w:uiPriority w:val="34"/>
    <w:qFormat/>
    <w:rsid w:val="0073590E"/>
    <w:pPr>
      <w:ind w:left="720"/>
    </w:pPr>
  </w:style>
  <w:style w:type="character" w:styleId="IntenseEmphasis">
    <w:name w:val="Intense Emphasis"/>
    <w:basedOn w:val="DefaultParagraphFont"/>
    <w:uiPriority w:val="21"/>
    <w:qFormat/>
    <w:rsid w:val="0073590E"/>
    <w:rPr>
      <w:i/>
      <w:iCs/>
      <w:color w:val="0F4761" w:themeColor="accent1" w:themeShade="BF"/>
    </w:rPr>
  </w:style>
  <w:style w:type="paragraph" w:styleId="IntenseQuote">
    <w:name w:val="Intense Quote"/>
    <w:basedOn w:val="Normal"/>
    <w:next w:val="Normal"/>
    <w:link w:val="IntenseQuoteChar"/>
    <w:uiPriority w:val="30"/>
    <w:qFormat/>
    <w:rsid w:val="00735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90E"/>
    <w:rPr>
      <w:i/>
      <w:iCs/>
      <w:color w:val="0F4761" w:themeColor="accent1" w:themeShade="BF"/>
    </w:rPr>
  </w:style>
  <w:style w:type="character" w:styleId="IntenseReference">
    <w:name w:val="Intense Reference"/>
    <w:basedOn w:val="DefaultParagraphFont"/>
    <w:uiPriority w:val="32"/>
    <w:qFormat/>
    <w:rsid w:val="0073590E"/>
    <w:rPr>
      <w:b/>
      <w:bCs/>
      <w:smallCaps/>
      <w:color w:val="0F4761" w:themeColor="accent1" w:themeShade="BF"/>
      <w:spacing w:val="5"/>
    </w:rPr>
  </w:style>
  <w:style w:type="character" w:customStyle="1" w:styleId="Heading1Char1">
    <w:name w:val="Heading 1 Char1"/>
    <w:aliases w:val="1 heading Char"/>
    <w:basedOn w:val="DefaultParagraphFont"/>
    <w:uiPriority w:val="9"/>
    <w:rsid w:val="0073590E"/>
    <w:rPr>
      <w:rFonts w:asciiTheme="minorHAnsi" w:eastAsiaTheme="majorEastAsia" w:hAnsiTheme="minorHAnsi"/>
      <w:b/>
      <w:bCs/>
      <w:sz w:val="28"/>
      <w:szCs w:val="26"/>
    </w:rPr>
  </w:style>
  <w:style w:type="paragraph" w:styleId="Caption">
    <w:name w:val="caption"/>
    <w:basedOn w:val="Normal"/>
    <w:next w:val="Normal"/>
    <w:unhideWhenUsed/>
    <w:qFormat/>
    <w:rsid w:val="0073590E"/>
    <w:rPr>
      <w:b/>
      <w:bCs/>
      <w:color w:val="156082" w:themeColor="accent1"/>
      <w:sz w:val="18"/>
      <w:szCs w:val="18"/>
    </w:rPr>
  </w:style>
  <w:style w:type="character" w:customStyle="1" w:styleId="ListParagraphChar">
    <w:name w:val="List Paragraph Char"/>
    <w:aliases w:val="Alpha List Paragraph Char"/>
    <w:basedOn w:val="DefaultParagraphFont"/>
    <w:link w:val="ListParagraph"/>
    <w:uiPriority w:val="34"/>
    <w:qFormat/>
    <w:rsid w:val="0073590E"/>
  </w:style>
  <w:style w:type="paragraph" w:styleId="Footer">
    <w:name w:val="footer"/>
    <w:basedOn w:val="Normal"/>
    <w:link w:val="FooterChar"/>
    <w:uiPriority w:val="99"/>
    <w:unhideWhenUsed/>
    <w:rsid w:val="0073590E"/>
    <w:pPr>
      <w:tabs>
        <w:tab w:val="center" w:pos="4680"/>
        <w:tab w:val="right" w:pos="9360"/>
      </w:tabs>
    </w:pPr>
  </w:style>
  <w:style w:type="character" w:customStyle="1" w:styleId="FooterChar">
    <w:name w:val="Footer Char"/>
    <w:basedOn w:val="DefaultParagraphFont"/>
    <w:link w:val="Footer"/>
    <w:uiPriority w:val="99"/>
    <w:rsid w:val="0073590E"/>
    <w:rPr>
      <w:rFonts w:ascii="Arial" w:hAnsi="Arial" w:cstheme="minorHAnsi"/>
      <w:kern w:val="0"/>
      <w:sz w:val="22"/>
      <w:szCs w:val="22"/>
      <w:lang w:val="en-US"/>
      <w14:ligatures w14:val="none"/>
    </w:rPr>
  </w:style>
  <w:style w:type="character" w:styleId="Hyperlink">
    <w:name w:val="Hyperlink"/>
    <w:basedOn w:val="DefaultParagraphFont"/>
    <w:uiPriority w:val="99"/>
    <w:unhideWhenUsed/>
    <w:rsid w:val="0073590E"/>
    <w:rPr>
      <w:color w:val="467886" w:themeColor="hyperlink"/>
      <w:u w:val="single"/>
    </w:rPr>
  </w:style>
  <w:style w:type="paragraph" w:customStyle="1" w:styleId="FigureStyle">
    <w:name w:val="Figure Style"/>
    <w:basedOn w:val="Normal"/>
    <w:link w:val="FigureStyleChar"/>
    <w:qFormat/>
    <w:rsid w:val="0073590E"/>
    <w:rPr>
      <w:b/>
      <w:caps/>
      <w:color w:val="E97132" w:themeColor="accent2"/>
      <w:sz w:val="18"/>
      <w:szCs w:val="18"/>
    </w:rPr>
  </w:style>
  <w:style w:type="character" w:customStyle="1" w:styleId="FigureStyleChar">
    <w:name w:val="Figure Style Char"/>
    <w:basedOn w:val="DefaultParagraphFont"/>
    <w:link w:val="FigureStyle"/>
    <w:rsid w:val="0073590E"/>
    <w:rPr>
      <w:rFonts w:ascii="Arial" w:hAnsi="Arial" w:cstheme="minorHAnsi"/>
      <w:b/>
      <w:caps/>
      <w:color w:val="E97132" w:themeColor="accent2"/>
      <w:kern w:val="0"/>
      <w:sz w:val="18"/>
      <w:szCs w:val="18"/>
      <w:lang w:val="en-US"/>
      <w14:ligatures w14:val="none"/>
    </w:rPr>
  </w:style>
  <w:style w:type="paragraph" w:customStyle="1" w:styleId="Table">
    <w:name w:val="Table"/>
    <w:basedOn w:val="Normal"/>
    <w:qFormat/>
    <w:rsid w:val="0073590E"/>
    <w:pPr>
      <w:spacing w:before="120"/>
    </w:pPr>
    <w:rPr>
      <w:rFonts w:ascii="Lucida Sans" w:eastAsia="Times New Roman" w:hAnsi="Lucida Sans" w:cs="Times New Roman"/>
      <w:b/>
      <w:iCs/>
      <w:color w:val="45B0E1" w:themeColor="accent1" w:themeTint="99"/>
      <w:sz w:val="18"/>
      <w:szCs w:val="20"/>
    </w:rPr>
  </w:style>
  <w:style w:type="character" w:styleId="FollowedHyperlink">
    <w:name w:val="FollowedHyperlink"/>
    <w:basedOn w:val="DefaultParagraphFont"/>
    <w:uiPriority w:val="99"/>
    <w:semiHidden/>
    <w:unhideWhenUsed/>
    <w:rsid w:val="00735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package" Target="embeddings/Microsoft_Visio_Drawing6.vsdx"/><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emf"/><Relationship Id="rId12" Type="http://schemas.openxmlformats.org/officeDocument/2006/relationships/package" Target="embeddings/Microsoft_Visio_Drawing3.vsdx"/><Relationship Id="rId17" Type="http://schemas.openxmlformats.org/officeDocument/2006/relationships/image" Target="media/image7.emf"/><Relationship Id="rId25" Type="http://schemas.openxmlformats.org/officeDocument/2006/relationships/package" Target="embeddings/Microsoft_Visio_Drawing9.vsdx"/><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Visio_Drawing5.vsdx"/><Relationship Id="rId20" Type="http://schemas.openxmlformats.org/officeDocument/2006/relationships/package" Target="embeddings/Microsoft_Visio_Drawing7.vsdx"/><Relationship Id="rId29" Type="http://schemas.openxmlformats.org/officeDocument/2006/relationships/package" Target="embeddings/Microsoft_Visio_Drawing11.vsdx"/><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emf"/><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package" Target="embeddings/Microsoft_Visio_Drawing8.vsdx"/><Relationship Id="rId28" Type="http://schemas.openxmlformats.org/officeDocument/2006/relationships/image" Target="media/image12.emf"/><Relationship Id="rId10" Type="http://schemas.openxmlformats.org/officeDocument/2006/relationships/package" Target="embeddings/Microsoft_Visio_Drawing2.vsdx"/><Relationship Id="rId19" Type="http://schemas.openxmlformats.org/officeDocument/2006/relationships/image" Target="media/image8.emf"/><Relationship Id="rId31" Type="http://schemas.openxmlformats.org/officeDocument/2006/relationships/package" Target="embeddings/Microsoft_Visio_Drawing12.vsd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4.vsdx"/><Relationship Id="rId22" Type="http://schemas.openxmlformats.org/officeDocument/2006/relationships/image" Target="media/image9.emf"/><Relationship Id="rId27" Type="http://schemas.openxmlformats.org/officeDocument/2006/relationships/package" Target="embeddings/Microsoft_Visio_Drawing10.vsdx"/><Relationship Id="rId30" Type="http://schemas.openxmlformats.org/officeDocument/2006/relationships/image" Target="media/image13.emf"/><Relationship Id="rId8"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1148</Words>
  <Characters>6720</Characters>
  <Application>Microsoft Office Word</Application>
  <DocSecurity>0</DocSecurity>
  <Lines>373</Lines>
  <Paragraphs>178</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BHATT .</dc:creator>
  <cp:keywords/>
  <dc:description/>
  <cp:lastModifiedBy>NEERAJ BHATT .</cp:lastModifiedBy>
  <cp:revision>1</cp:revision>
  <dcterms:created xsi:type="dcterms:W3CDTF">2026-06-15T05:56:00Z</dcterms:created>
  <dcterms:modified xsi:type="dcterms:W3CDTF">2026-06-15T05:56:00Z</dcterms:modified>
</cp:coreProperties>
</file>