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1F3564"/>
          <w:sz w:val="56"/>
        </w:rPr>
        <w:t>ARCHITECTURE DESIGN DOCUMENT</w:t>
      </w:r>
    </w:p>
    <w:p>
      <w:pPr>
        <w:jc w:val="center"/>
      </w:pPr>
      <w:r>
        <w:rPr>
          <w:rFonts w:ascii="Calibri" w:hAnsi="Calibri"/>
          <w:color w:val="2E74B5"/>
          <w:sz w:val="36"/>
        </w:rPr>
        <w:t>Scrum Master Digital Worker</w:t>
        <w:br/>
        <w:t>Sprint Status Agent</w:t>
      </w:r>
    </w:p>
    <w:p/>
    <w:p/>
    <w:tbl>
      <w:tblPr>
        <w:tblStyle w:val="TableGrid"/>
        <w:tblW w:type="auto" w:w="0"/>
        <w:jc w:val="center"/>
        <w:tblLook w:firstColumn="1" w:firstRow="1" w:lastColumn="0" w:lastRow="0" w:noHBand="0" w:noVBand="1" w:val="04A0"/>
      </w:tblPr>
      <w:tblGrid>
        <w:gridCol w:w="4844"/>
        <w:gridCol w:w="4844"/>
      </w:tblGrid>
      <w:tr>
        <w:tc>
          <w:tcPr>
            <w:tcW w:type="dxa" w:w="4844"/>
            <w:shd w:val="clear" w:color="auto" w:fill="1F3564"/>
          </w:tcPr>
          <w:p>
            <w:r>
              <w:rPr>
                <w:b/>
                <w:color w:val="FFFFFF"/>
              </w:rPr>
              <w:t>Version</w:t>
            </w:r>
          </w:p>
        </w:tc>
        <w:tc>
          <w:tcPr>
            <w:tcW w:type="dxa" w:w="4844"/>
            <w:shd w:val="clear" w:color="auto" w:fill="EEF1F8"/>
          </w:tcPr>
          <w:p>
            <w:r>
              <w:t>1.0</w:t>
            </w:r>
          </w:p>
        </w:tc>
      </w:tr>
      <w:tr>
        <w:tc>
          <w:tcPr>
            <w:tcW w:type="dxa" w:w="4844"/>
            <w:shd w:val="clear" w:color="auto" w:fill="1F3564"/>
          </w:tcPr>
          <w:p>
            <w:r>
              <w:rPr>
                <w:b/>
                <w:color w:val="FFFFFF"/>
              </w:rPr>
              <w:t>Date</w:t>
            </w:r>
          </w:p>
        </w:tc>
        <w:tc>
          <w:tcPr>
            <w:tcW w:type="dxa" w:w="4844"/>
            <w:shd w:val="clear" w:color="auto" w:fill="EEF1F8"/>
          </w:tcPr>
          <w:p>
            <w:r>
              <w:t>2026-04-13</w:t>
            </w:r>
          </w:p>
        </w:tc>
      </w:tr>
      <w:tr>
        <w:tc>
          <w:tcPr>
            <w:tcW w:type="dxa" w:w="4844"/>
            <w:shd w:val="clear" w:color="auto" w:fill="1F3564"/>
          </w:tcPr>
          <w:p>
            <w:r>
              <w:rPr>
                <w:b/>
                <w:color w:val="FFFFFF"/>
              </w:rPr>
              <w:t>Status</w:t>
            </w:r>
          </w:p>
        </w:tc>
        <w:tc>
          <w:tcPr>
            <w:tcW w:type="dxa" w:w="4844"/>
            <w:shd w:val="clear" w:color="auto" w:fill="EEF1F8"/>
          </w:tcPr>
          <w:p>
            <w:r>
              <w:t>Approved</w:t>
            </w:r>
          </w:p>
        </w:tc>
      </w:tr>
      <w:tr>
        <w:tc>
          <w:tcPr>
            <w:tcW w:type="dxa" w:w="4844"/>
            <w:shd w:val="clear" w:color="auto" w:fill="1F3564"/>
          </w:tcPr>
          <w:p>
            <w:r>
              <w:rPr>
                <w:b/>
                <w:color w:val="FFFFFF"/>
              </w:rPr>
              <w:t>Audience</w:t>
            </w:r>
          </w:p>
        </w:tc>
        <w:tc>
          <w:tcPr>
            <w:tcW w:type="dxa" w:w="4844"/>
            <w:shd w:val="clear" w:color="auto" w:fill="EEF1F8"/>
          </w:tcPr>
          <w:p>
            <w:r>
              <w:t>Senior Engineers, Architects</w:t>
            </w:r>
          </w:p>
        </w:tc>
      </w:tr>
      <w:tr>
        <w:tc>
          <w:tcPr>
            <w:tcW w:type="dxa" w:w="4844"/>
            <w:shd w:val="clear" w:color="auto" w:fill="1F3564"/>
          </w:tcPr>
          <w:p>
            <w:r>
              <w:rPr>
                <w:b/>
                <w:color w:val="FFFFFF"/>
              </w:rPr>
              <w:t>System</w:t>
            </w:r>
          </w:p>
        </w:tc>
        <w:tc>
          <w:tcPr>
            <w:tcW w:type="dxa" w:w="4844"/>
            <w:shd w:val="clear" w:color="auto" w:fill="EEF1F8"/>
          </w:tcPr>
          <w:p>
            <w:r>
              <w:t>Jira + LangGraph + MCP Server</w:t>
            </w:r>
          </w:p>
        </w:tc>
      </w:tr>
      <w:tr>
        <w:tc>
          <w:tcPr>
            <w:tcW w:type="dxa" w:w="4844"/>
            <w:shd w:val="clear" w:color="auto" w:fill="1F3564"/>
          </w:tcPr>
          <w:p>
            <w:r>
              <w:rPr>
                <w:b/>
                <w:color w:val="FFFFFF"/>
              </w:rPr>
              <w:t>Delivery</w:t>
            </w:r>
          </w:p>
        </w:tc>
        <w:tc>
          <w:tcPr>
            <w:tcW w:type="dxa" w:w="4844"/>
            <w:shd w:val="clear" w:color="auto" w:fill="EEF1F8"/>
          </w:tcPr>
          <w:p>
            <w:r>
              <w:t>Slack / Confluence</w:t>
            </w:r>
          </w:p>
        </w:tc>
      </w:tr>
    </w:tbl>
    <w:p>
      <w:r>
        <w:br w:type="page"/>
      </w:r>
    </w:p>
    <w:p>
      <w:pPr>
        <w:pStyle w:val="Heading1"/>
      </w:pPr>
      <w:r>
        <w:t>Architecture Design Document (ADD)</w:t>
      </w:r>
    </w:p>
    <w:p>
      <w:pPr>
        <w:pStyle w:val="Heading1"/>
      </w:pPr>
      <w:r>
        <w:t>Scrum Master Digital Worker</w:t>
      </w:r>
    </w:p>
    <w:p>
      <w:r/>
      <w:r>
        <w:rPr>
          <w:b/>
        </w:rPr>
        <w:t>Version:</w:t>
      </w:r>
      <w:r>
        <w:t xml:space="preserve"> 1.0</w:t>
      </w:r>
    </w:p>
    <w:p>
      <w:r/>
      <w:r>
        <w:rPr>
          <w:b/>
        </w:rPr>
        <w:t>Date:</w:t>
      </w:r>
      <w:r>
        <w:t xml:space="preserve"> 2026-04-13</w:t>
      </w:r>
    </w:p>
    <w:p>
      <w:r/>
      <w:r>
        <w:rPr>
          <w:b/>
        </w:rPr>
        <w:t>Status:</w:t>
      </w:r>
      <w:r>
        <w:t xml:space="preserve"> Approved</w:t>
      </w:r>
    </w:p>
    <w:p>
      <w:r/>
      <w:r>
        <w:rPr>
          <w:b/>
        </w:rPr>
        <w:t>Related Documents:</w:t>
      </w:r>
      <w:r>
        <w:t xml:space="preserve"> [HLD.md](HLD.md) | [LLD.md](LLD.md)</w:t>
      </w:r>
    </w:p>
    <w:p>
      <w:pPr>
        <w:spacing w:before="40" w:after="40"/>
        <w:pBdr>
          <w:bottom w:val="single" w:sz="6" w:space="1" w:color="CCCCCC"/>
        </w:pBdr>
      </w:pPr>
    </w:p>
    <w:p>
      <w:pPr>
        <w:pStyle w:val="Heading2"/>
      </w:pPr>
      <w:r>
        <w:t>Table of Contents</w:t>
      </w:r>
    </w:p>
    <w:p>
      <w:pPr>
        <w:pStyle w:val="ListNumber"/>
      </w:pPr>
      <w:r>
        <w:t>[Purpose &amp; Audience](#1-purpose--audience)</w:t>
      </w:r>
    </w:p>
    <w:p>
      <w:pPr>
        <w:pStyle w:val="ListNumber"/>
      </w:pPr>
      <w:r>
        <w:t>[Architecture Principles](#2-architecture-principles)</w:t>
      </w:r>
    </w:p>
    <w:p>
      <w:pPr>
        <w:pStyle w:val="ListNumber"/>
      </w:pPr>
      <w:r>
        <w:t>[System Architecture](#3-system-architecture)</w:t>
      </w:r>
    </w:p>
    <w:p>
      <w:pPr>
        <w:pStyle w:val="ListNumber"/>
      </w:pPr>
      <w:r>
        <w:t>[Component Architecture](#4-component-architecture)</w:t>
      </w:r>
    </w:p>
    <w:p>
      <w:pPr>
        <w:pStyle w:val="ListNumber"/>
      </w:pPr>
      <w:r>
        <w:t>[LangGraph State Machine Architecture](#5-langgraph-state-machine-architecture)</w:t>
      </w:r>
    </w:p>
    <w:p>
      <w:pPr>
        <w:pStyle w:val="ListNumber"/>
      </w:pPr>
      <w:r>
        <w:t>[MCP Tool Layer Architecture](#6-mcp-tool-layer-architecture)</w:t>
      </w:r>
    </w:p>
    <w:p>
      <w:pPr>
        <w:pStyle w:val="ListNumber"/>
      </w:pPr>
      <w:r>
        <w:t>[Data Architecture](#7-data-architecture)</w:t>
      </w:r>
    </w:p>
    <w:p>
      <w:pPr>
        <w:pStyle w:val="ListNumber"/>
      </w:pPr>
      <w:r>
        <w:t>[Integration Architecture](#8-integration-architecture)</w:t>
      </w:r>
    </w:p>
    <w:p>
      <w:pPr>
        <w:pStyle w:val="ListNumber"/>
      </w:pPr>
      <w:r>
        <w:t>[Security Architecture](#9-security-architecture)</w:t>
      </w:r>
    </w:p>
    <w:p>
      <w:pPr>
        <w:pStyle w:val="ListNumber"/>
      </w:pPr>
      <w:r>
        <w:t>[Deployment Architecture](#10-deployment-architecture)</w:t>
      </w:r>
    </w:p>
    <w:p>
      <w:pPr>
        <w:pStyle w:val="ListNumber"/>
      </w:pPr>
      <w:r>
        <w:t>[Architecture Decision Records (ADRs)](#11-architecture-decision-records-adrs)</w:t>
      </w:r>
    </w:p>
    <w:p>
      <w:pPr>
        <w:pStyle w:val="ListNumber"/>
      </w:pPr>
      <w:r>
        <w:t>[Cross-Cutting Concerns](#12-cross-cutting-concerns)</w:t>
      </w:r>
    </w:p>
    <w:p>
      <w:pPr>
        <w:pStyle w:val="ListNumber"/>
      </w:pPr>
      <w:r>
        <w:t>[Architecture Constraints](#13-architecture-constraints)</w:t>
      </w:r>
    </w:p>
    <w:p>
      <w:pPr>
        <w:spacing w:before="40" w:after="40"/>
        <w:pBdr>
          <w:bottom w:val="single" w:sz="6" w:space="1" w:color="CCCCCC"/>
        </w:pBdr>
      </w:pPr>
    </w:p>
    <w:p>
      <w:pPr>
        <w:pStyle w:val="Heading2"/>
      </w:pPr>
      <w:r>
        <w:t>1. Purpose &amp; Audience</w:t>
      </w:r>
    </w:p>
    <w:p>
      <w:r>
        <w:t xml:space="preserve">This Architecture Design Document describes the </w:t>
      </w:r>
      <w:r>
        <w:rPr>
          <w:b/>
        </w:rPr>
        <w:t>structural and behavioural architecture</w:t>
      </w:r>
      <w:r>
        <w:t xml:space="preserve"> of the Scrum Master Digital Worker. It covers:</w:t>
      </w:r>
    </w:p>
    <w:p>
      <w:pPr>
        <w:pStyle w:val="ListBullet"/>
        <w:ind w:left="283"/>
      </w:pPr>
      <w:r>
        <w:t>How the system is divided into components and layers</w:t>
      </w:r>
    </w:p>
    <w:p>
      <w:pPr>
        <w:pStyle w:val="ListBullet"/>
        <w:ind w:left="283"/>
      </w:pPr>
      <w:r>
        <w:t>The rationale for key architectural decisions (ADRs)</w:t>
      </w:r>
    </w:p>
    <w:p>
      <w:pPr>
        <w:pStyle w:val="ListBullet"/>
        <w:ind w:left="283"/>
      </w:pPr>
      <w:r>
        <w:t>How data flows between components</w:t>
      </w:r>
    </w:p>
    <w:p>
      <w:pPr>
        <w:pStyle w:val="ListBullet"/>
        <w:ind w:left="283"/>
      </w:pPr>
      <w:r>
        <w:t>Security and deployment architecture</w:t>
      </w:r>
    </w:p>
    <w:p>
      <w:r/>
      <w:r>
        <w:rPr>
          <w:b/>
        </w:rPr>
        <w:t>Audience:</w:t>
      </w:r>
      <w:r>
        <w:t xml:space="preserve"> Technical leads, senior engineers, reviewers extending or deploying this system.</w:t>
      </w:r>
    </w:p>
    <w:p>
      <w:r/>
      <w:r>
        <w:rPr>
          <w:b/>
        </w:rPr>
        <w:t>Companion documents:</w:t>
      </w:r>
      <w:r/>
    </w:p>
    <w:p>
      <w:pPr>
        <w:pStyle w:val="ListBullet"/>
        <w:ind w:left="283"/>
      </w:pPr>
      <w:r/>
      <w:r>
        <w:rPr>
          <w:b/>
        </w:rPr>
        <w:t>HLD</w:t>
      </w:r>
      <w:r>
        <w:t xml:space="preserve"> — business context, objectives, NFRs, and deployment overview</w:t>
      </w:r>
    </w:p>
    <w:p>
      <w:pPr>
        <w:pStyle w:val="ListBullet"/>
        <w:ind w:left="283"/>
      </w:pPr>
      <w:r/>
      <w:r>
        <w:rPr>
          <w:b/>
        </w:rPr>
        <w:t>LLD</w:t>
      </w:r>
      <w:r>
        <w:t xml:space="preserve"> — module-level design, class signatures, sequence diagrams, and test strategy</w:t>
      </w:r>
    </w:p>
    <w:p>
      <w:pPr>
        <w:spacing w:before="40" w:after="40"/>
        <w:pBdr>
          <w:bottom w:val="single" w:sz="6" w:space="1" w:color="CCCCCC"/>
        </w:pBdr>
      </w:pPr>
    </w:p>
    <w:p>
      <w:pPr>
        <w:pStyle w:val="Heading2"/>
      </w:pPr>
      <w:r>
        <w:t>2. Architecture Principles</w:t>
      </w:r>
    </w:p>
    <w:p>
      <w:r>
        <w:t>These principles drove every significant design decision in this system.</w:t>
      </w:r>
    </w:p>
    <w:tbl>
      <w:tblPr>
        <w:tblStyle w:val="TableGrid"/>
        <w:tblW w:type="auto" w:w="0"/>
        <w:jc w:val="left"/>
        <w:tblLook w:firstColumn="1" w:firstRow="1" w:lastColumn="0" w:lastRow="0" w:noHBand="0" w:noVBand="1" w:val="04A0"/>
      </w:tblPr>
      <w:tblGrid>
        <w:gridCol w:w="3230"/>
        <w:gridCol w:w="3230"/>
        <w:gridCol w:w="3230"/>
      </w:tblGrid>
      <w:tr>
        <w:tc>
          <w:tcPr>
            <w:tcW w:type="dxa" w:w="3230"/>
            <w:shd w:val="clear" w:color="auto" w:fill="1F3564"/>
          </w:tcPr>
          <w:p>
            <w:r>
              <w:rPr>
                <w:rFonts w:ascii="Calibri" w:hAnsi="Calibri"/>
                <w:b/>
                <w:color w:val="FFFFFF"/>
                <w:sz w:val="19"/>
              </w:rPr>
              <w:t>#</w:t>
            </w:r>
          </w:p>
        </w:tc>
        <w:tc>
          <w:tcPr>
            <w:tcW w:type="dxa" w:w="3230"/>
            <w:shd w:val="clear" w:color="auto" w:fill="1F3564"/>
          </w:tcPr>
          <w:p>
            <w:r>
              <w:rPr>
                <w:rFonts w:ascii="Calibri" w:hAnsi="Calibri"/>
                <w:b/>
                <w:color w:val="FFFFFF"/>
                <w:sz w:val="19"/>
              </w:rPr>
              <w:t>Principle</w:t>
            </w:r>
          </w:p>
        </w:tc>
        <w:tc>
          <w:tcPr>
            <w:tcW w:type="dxa" w:w="3230"/>
            <w:shd w:val="clear" w:color="auto" w:fill="1F3564"/>
          </w:tcPr>
          <w:p>
            <w:r>
              <w:rPr>
                <w:rFonts w:ascii="Calibri" w:hAnsi="Calibri"/>
                <w:b/>
                <w:color w:val="FFFFFF"/>
                <w:sz w:val="19"/>
              </w:rPr>
              <w:t>Application</w:t>
            </w:r>
          </w:p>
        </w:tc>
      </w:tr>
      <w:tr>
        <w:tc>
          <w:tcPr>
            <w:tcW w:type="dxa" w:w="3230"/>
            <w:shd w:val="clear" w:color="auto" w:fill="FFFFFF"/>
          </w:tcPr>
          <w:p>
            <w:r>
              <w:rPr>
                <w:rFonts w:ascii="Calibri" w:hAnsi="Calibri"/>
                <w:sz w:val="19"/>
              </w:rPr>
              <w:t>P1</w:t>
            </w:r>
          </w:p>
        </w:tc>
        <w:tc>
          <w:tcPr>
            <w:tcW w:type="dxa" w:w="3230"/>
            <w:shd w:val="clear" w:color="auto" w:fill="FFFFFF"/>
          </w:tcPr>
          <w:p>
            <w:r>
              <w:rPr>
                <w:rFonts w:ascii="Calibri" w:hAnsi="Calibri"/>
                <w:sz w:val="19"/>
              </w:rPr>
            </w:r>
            <w:r>
              <w:rPr>
                <w:rFonts w:ascii="Calibri" w:hAnsi="Calibri"/>
                <w:b/>
                <w:sz w:val="19"/>
              </w:rPr>
              <w:t>Strict layer boundaries</w:t>
            </w:r>
            <w:r>
              <w:rPr>
                <w:rFonts w:ascii="Calibri" w:hAnsi="Calibri"/>
                <w:sz w:val="19"/>
              </w:rPr>
            </w:r>
          </w:p>
        </w:tc>
        <w:tc>
          <w:tcPr>
            <w:tcW w:type="dxa" w:w="3230"/>
            <w:shd w:val="clear" w:color="auto" w:fill="FFFFFF"/>
          </w:tcPr>
          <w:p>
            <w:r>
              <w:rPr>
                <w:rFonts w:ascii="Calibri" w:hAnsi="Calibri"/>
                <w:sz w:val="19"/>
              </w:rPr>
              <w:t>Agent never calls Jira directly; all Jira access through MCP tool layer</w:t>
            </w:r>
          </w:p>
        </w:tc>
      </w:tr>
      <w:tr>
        <w:tc>
          <w:tcPr>
            <w:tcW w:type="dxa" w:w="3230"/>
            <w:shd w:val="clear" w:color="auto" w:fill="EEF1F8"/>
          </w:tcPr>
          <w:p>
            <w:r>
              <w:rPr>
                <w:rFonts w:ascii="Calibri" w:hAnsi="Calibri"/>
                <w:sz w:val="19"/>
              </w:rPr>
              <w:t>P2</w:t>
            </w:r>
          </w:p>
        </w:tc>
        <w:tc>
          <w:tcPr>
            <w:tcW w:type="dxa" w:w="3230"/>
            <w:shd w:val="clear" w:color="auto" w:fill="EEF1F8"/>
          </w:tcPr>
          <w:p>
            <w:r>
              <w:rPr>
                <w:rFonts w:ascii="Calibri" w:hAnsi="Calibri"/>
                <w:sz w:val="19"/>
              </w:rPr>
            </w:r>
            <w:r>
              <w:rPr>
                <w:rFonts w:ascii="Calibri" w:hAnsi="Calibri"/>
                <w:b/>
                <w:sz w:val="19"/>
              </w:rPr>
              <w:t>Errors as data, not exceptions</w:t>
            </w:r>
            <w:r>
              <w:rPr>
                <w:rFonts w:ascii="Calibri" w:hAnsi="Calibri"/>
                <w:sz w:val="19"/>
              </w:rPr>
            </w:r>
          </w:p>
        </w:tc>
        <w:tc>
          <w:tcPr>
            <w:tcW w:type="dxa" w:w="3230"/>
            <w:shd w:val="clear" w:color="auto" w:fill="EEF1F8"/>
          </w:tcPr>
          <w:p>
            <w:r>
              <w:rPr>
                <w:rFonts w:ascii="Calibri" w:hAnsi="Calibri"/>
                <w:sz w:val="19"/>
              </w:rPr>
              <w:t xml:space="preserve">MCP tools return </w:t>
            </w:r>
            <w:r>
              <w:rPr>
                <w:rFonts w:ascii="Calibri" w:hAnsi="Calibri"/>
                <w:color w:val="C05000"/>
                <w:sz w:val="19"/>
              </w:rPr>
              <w:t>{"error": "..."}</w:t>
            </w:r>
            <w:r>
              <w:rPr>
                <w:rFonts w:ascii="Calibri" w:hAnsi="Calibri"/>
                <w:sz w:val="19"/>
              </w:rPr>
              <w:t xml:space="preserve"> JSON; never raise to the agent</w:t>
            </w:r>
          </w:p>
        </w:tc>
      </w:tr>
      <w:tr>
        <w:tc>
          <w:tcPr>
            <w:tcW w:type="dxa" w:w="3230"/>
            <w:shd w:val="clear" w:color="auto" w:fill="FFFFFF"/>
          </w:tcPr>
          <w:p>
            <w:r>
              <w:rPr>
                <w:rFonts w:ascii="Calibri" w:hAnsi="Calibri"/>
                <w:sz w:val="19"/>
              </w:rPr>
              <w:t>P3</w:t>
            </w:r>
          </w:p>
        </w:tc>
        <w:tc>
          <w:tcPr>
            <w:tcW w:type="dxa" w:w="3230"/>
            <w:shd w:val="clear" w:color="auto" w:fill="FFFFFF"/>
          </w:tcPr>
          <w:p>
            <w:r>
              <w:rPr>
                <w:rFonts w:ascii="Calibri" w:hAnsi="Calibri"/>
                <w:sz w:val="19"/>
              </w:rPr>
            </w:r>
            <w:r>
              <w:rPr>
                <w:rFonts w:ascii="Calibri" w:hAnsi="Calibri"/>
                <w:b/>
                <w:sz w:val="19"/>
              </w:rPr>
              <w:t>Deterministic metrics, generative narrative</w:t>
            </w:r>
            <w:r>
              <w:rPr>
                <w:rFonts w:ascii="Calibri" w:hAnsi="Calibri"/>
                <w:sz w:val="19"/>
              </w:rPr>
            </w:r>
          </w:p>
        </w:tc>
        <w:tc>
          <w:tcPr>
            <w:tcW w:type="dxa" w:w="3230"/>
            <w:shd w:val="clear" w:color="auto" w:fill="FFFFFF"/>
          </w:tcPr>
          <w:p>
            <w:r>
              <w:rPr>
                <w:rFonts w:ascii="Calibri" w:hAnsi="Calibri"/>
                <w:sz w:val="19"/>
              </w:rPr>
              <w:t>Sprint counts/percentages computed from raw data; LLM only writes prose</w:t>
            </w:r>
          </w:p>
        </w:tc>
      </w:tr>
      <w:tr>
        <w:tc>
          <w:tcPr>
            <w:tcW w:type="dxa" w:w="3230"/>
            <w:shd w:val="clear" w:color="auto" w:fill="EEF1F8"/>
          </w:tcPr>
          <w:p>
            <w:r>
              <w:rPr>
                <w:rFonts w:ascii="Calibri" w:hAnsi="Calibri"/>
                <w:sz w:val="19"/>
              </w:rPr>
              <w:t>P4</w:t>
            </w:r>
          </w:p>
        </w:tc>
        <w:tc>
          <w:tcPr>
            <w:tcW w:type="dxa" w:w="3230"/>
            <w:shd w:val="clear" w:color="auto" w:fill="EEF1F8"/>
          </w:tcPr>
          <w:p>
            <w:r>
              <w:rPr>
                <w:rFonts w:ascii="Calibri" w:hAnsi="Calibri"/>
                <w:sz w:val="19"/>
              </w:rPr>
            </w:r>
            <w:r>
              <w:rPr>
                <w:rFonts w:ascii="Calibri" w:hAnsi="Calibri"/>
                <w:b/>
                <w:sz w:val="19"/>
              </w:rPr>
              <w:t>Singletons for shared resources</w:t>
            </w:r>
            <w:r>
              <w:rPr>
                <w:rFonts w:ascii="Calibri" w:hAnsi="Calibri"/>
                <w:sz w:val="19"/>
              </w:rPr>
            </w:r>
          </w:p>
        </w:tc>
        <w:tc>
          <w:tcPr>
            <w:tcW w:type="dxa" w:w="3230"/>
            <w:shd w:val="clear" w:color="auto" w:fill="EEF1F8"/>
          </w:tcPr>
          <w:p>
            <w:r>
              <w:rPr>
                <w:rFonts w:ascii="Calibri" w:hAnsi="Calibri"/>
                <w:sz w:val="19"/>
              </w:rPr>
            </w:r>
            <w:r>
              <w:rPr>
                <w:rFonts w:ascii="Calibri" w:hAnsi="Calibri"/>
                <w:color w:val="C05000"/>
                <w:sz w:val="19"/>
              </w:rPr>
              <w:t>get_jira_client()</w:t>
            </w:r>
            <w:r>
              <w:rPr>
                <w:rFonts w:ascii="Calibri" w:hAnsi="Calibri"/>
                <w:sz w:val="19"/>
              </w:rPr>
              <w:t xml:space="preserve">, </w:t>
            </w:r>
            <w:r>
              <w:rPr>
                <w:rFonts w:ascii="Calibri" w:hAnsi="Calibri"/>
                <w:color w:val="C05000"/>
                <w:sz w:val="19"/>
              </w:rPr>
              <w:t>get_settings()</w:t>
            </w:r>
            <w:r>
              <w:rPr>
                <w:rFonts w:ascii="Calibri" w:hAnsi="Calibri"/>
                <w:sz w:val="19"/>
              </w:rPr>
              <w:t xml:space="preserve">, </w:t>
            </w:r>
            <w:r>
              <w:rPr>
                <w:rFonts w:ascii="Calibri" w:hAnsi="Calibri"/>
                <w:color w:val="C05000"/>
                <w:sz w:val="19"/>
              </w:rPr>
              <w:t>get_mcp_tools()</w:t>
            </w:r>
            <w:r>
              <w:rPr>
                <w:rFonts w:ascii="Calibri" w:hAnsi="Calibri"/>
                <w:sz w:val="19"/>
              </w:rPr>
              <w:t xml:space="preserve"> — one instance per process</w:t>
            </w:r>
          </w:p>
        </w:tc>
      </w:tr>
      <w:tr>
        <w:tc>
          <w:tcPr>
            <w:tcW w:type="dxa" w:w="3230"/>
            <w:shd w:val="clear" w:color="auto" w:fill="FFFFFF"/>
          </w:tcPr>
          <w:p>
            <w:r>
              <w:rPr>
                <w:rFonts w:ascii="Calibri" w:hAnsi="Calibri"/>
                <w:sz w:val="19"/>
              </w:rPr>
              <w:t>P5</w:t>
            </w:r>
          </w:p>
        </w:tc>
        <w:tc>
          <w:tcPr>
            <w:tcW w:type="dxa" w:w="3230"/>
            <w:shd w:val="clear" w:color="auto" w:fill="FFFFFF"/>
          </w:tcPr>
          <w:p>
            <w:r>
              <w:rPr>
                <w:rFonts w:ascii="Calibri" w:hAnsi="Calibri"/>
                <w:sz w:val="19"/>
              </w:rPr>
            </w:r>
            <w:r>
              <w:rPr>
                <w:rFonts w:ascii="Calibri" w:hAnsi="Calibri"/>
                <w:b/>
                <w:sz w:val="19"/>
              </w:rPr>
              <w:t>Testability without credentials</w:t>
            </w:r>
            <w:r>
              <w:rPr>
                <w:rFonts w:ascii="Calibri" w:hAnsi="Calibri"/>
                <w:sz w:val="19"/>
              </w:rPr>
            </w:r>
          </w:p>
        </w:tc>
        <w:tc>
          <w:tcPr>
            <w:tcW w:type="dxa" w:w="3230"/>
            <w:shd w:val="clear" w:color="auto" w:fill="FFFFFF"/>
          </w:tcPr>
          <w:p>
            <w:r>
              <w:rPr>
                <w:rFonts w:ascii="Calibri" w:hAnsi="Calibri"/>
                <w:sz w:val="19"/>
              </w:rPr>
              <w:t>All external integrations injectable/mockable; tests need no real Jira or Slack</w:t>
            </w:r>
          </w:p>
        </w:tc>
      </w:tr>
      <w:tr>
        <w:tc>
          <w:tcPr>
            <w:tcW w:type="dxa" w:w="3230"/>
            <w:shd w:val="clear" w:color="auto" w:fill="EEF1F8"/>
          </w:tcPr>
          <w:p>
            <w:r>
              <w:rPr>
                <w:rFonts w:ascii="Calibri" w:hAnsi="Calibri"/>
                <w:sz w:val="19"/>
              </w:rPr>
              <w:t>P6</w:t>
            </w:r>
          </w:p>
        </w:tc>
        <w:tc>
          <w:tcPr>
            <w:tcW w:type="dxa" w:w="3230"/>
            <w:shd w:val="clear" w:color="auto" w:fill="EEF1F8"/>
          </w:tcPr>
          <w:p>
            <w:r>
              <w:rPr>
                <w:rFonts w:ascii="Calibri" w:hAnsi="Calibri"/>
                <w:sz w:val="19"/>
              </w:rPr>
            </w:r>
            <w:r>
              <w:rPr>
                <w:rFonts w:ascii="Calibri" w:hAnsi="Calibri"/>
                <w:b/>
                <w:sz w:val="19"/>
              </w:rPr>
              <w:t>Minimum blast radius</w:t>
            </w:r>
            <w:r>
              <w:rPr>
                <w:rFonts w:ascii="Calibri" w:hAnsi="Calibri"/>
                <w:sz w:val="19"/>
              </w:rPr>
            </w:r>
          </w:p>
        </w:tc>
        <w:tc>
          <w:tcPr>
            <w:tcW w:type="dxa" w:w="3230"/>
            <w:shd w:val="clear" w:color="auto" w:fill="EEF1F8"/>
          </w:tcPr>
          <w:p>
            <w:r>
              <w:rPr>
                <w:rFonts w:ascii="Calibri" w:hAnsi="Calibri"/>
                <w:sz w:val="19"/>
              </w:rPr>
              <w:t>Read-only Jira access; outbound-only Slack/Confluence; no persistent writes</w:t>
            </w:r>
          </w:p>
        </w:tc>
      </w:tr>
      <w:tr>
        <w:tc>
          <w:tcPr>
            <w:tcW w:type="dxa" w:w="3230"/>
            <w:shd w:val="clear" w:color="auto" w:fill="FFFFFF"/>
          </w:tcPr>
          <w:p>
            <w:r>
              <w:rPr>
                <w:rFonts w:ascii="Calibri" w:hAnsi="Calibri"/>
                <w:sz w:val="19"/>
              </w:rPr>
              <w:t>P7</w:t>
            </w:r>
          </w:p>
        </w:tc>
        <w:tc>
          <w:tcPr>
            <w:tcW w:type="dxa" w:w="3230"/>
            <w:shd w:val="clear" w:color="auto" w:fill="FFFFFF"/>
          </w:tcPr>
          <w:p>
            <w:r>
              <w:rPr>
                <w:rFonts w:ascii="Calibri" w:hAnsi="Calibri"/>
                <w:sz w:val="19"/>
              </w:rPr>
            </w:r>
            <w:r>
              <w:rPr>
                <w:rFonts w:ascii="Calibri" w:hAnsi="Calibri"/>
                <w:b/>
                <w:sz w:val="19"/>
              </w:rPr>
              <w:t>Explicit state, no hidden side effects</w:t>
            </w:r>
            <w:r>
              <w:rPr>
                <w:rFonts w:ascii="Calibri" w:hAnsi="Calibri"/>
                <w:sz w:val="19"/>
              </w:rPr>
            </w:r>
          </w:p>
        </w:tc>
        <w:tc>
          <w:tcPr>
            <w:tcW w:type="dxa" w:w="3230"/>
            <w:shd w:val="clear" w:color="auto" w:fill="FFFFFF"/>
          </w:tcPr>
          <w:p>
            <w:r>
              <w:rPr>
                <w:rFonts w:ascii="Calibri" w:hAnsi="Calibri"/>
                <w:sz w:val="19"/>
              </w:rPr>
              <w:t>LangGraph state dict is the single source of truth; all mutations through node return values</w:t>
            </w:r>
          </w:p>
        </w:tc>
      </w:tr>
      <w:tr>
        <w:tc>
          <w:tcPr>
            <w:tcW w:type="dxa" w:w="3230"/>
            <w:shd w:val="clear" w:color="auto" w:fill="EEF1F8"/>
          </w:tcPr>
          <w:p>
            <w:r>
              <w:rPr>
                <w:rFonts w:ascii="Calibri" w:hAnsi="Calibri"/>
                <w:sz w:val="19"/>
              </w:rPr>
              <w:t>P8</w:t>
            </w:r>
          </w:p>
        </w:tc>
        <w:tc>
          <w:tcPr>
            <w:tcW w:type="dxa" w:w="3230"/>
            <w:shd w:val="clear" w:color="auto" w:fill="EEF1F8"/>
          </w:tcPr>
          <w:p>
            <w:r>
              <w:rPr>
                <w:rFonts w:ascii="Calibri" w:hAnsi="Calibri"/>
                <w:sz w:val="19"/>
              </w:rPr>
            </w:r>
            <w:r>
              <w:rPr>
                <w:rFonts w:ascii="Calibri" w:hAnsi="Calibri"/>
                <w:b/>
                <w:sz w:val="19"/>
              </w:rPr>
              <w:t>Fail gracefully, surface clearly</w:t>
            </w:r>
            <w:r>
              <w:rPr>
                <w:rFonts w:ascii="Calibri" w:hAnsi="Calibri"/>
                <w:sz w:val="19"/>
              </w:rPr>
            </w:r>
          </w:p>
        </w:tc>
        <w:tc>
          <w:tcPr>
            <w:tcW w:type="dxa" w:w="3230"/>
            <w:shd w:val="clear" w:color="auto" w:fill="EEF1F8"/>
          </w:tcPr>
          <w:p>
            <w:r>
              <w:rPr>
                <w:rFonts w:ascii="Calibri" w:hAnsi="Calibri"/>
                <w:sz w:val="19"/>
              </w:rPr>
              <w:t>Retry logic in agent state; errors logged and surfaced, never silently swallowed</w:t>
            </w:r>
          </w:p>
        </w:tc>
      </w:tr>
    </w:tbl>
    <w:p/>
    <w:p>
      <w:pPr>
        <w:spacing w:before="40" w:after="40"/>
        <w:pBdr>
          <w:bottom w:val="single" w:sz="6" w:space="1" w:color="CCCCCC"/>
        </w:pBdr>
      </w:pPr>
    </w:p>
    <w:p>
      <w:pPr>
        <w:pStyle w:val="Heading2"/>
      </w:pPr>
      <w:r>
        <w:t>3. System Architecture</w:t>
      </w:r>
    </w:p>
    <w:p>
      <w:pPr>
        <w:pStyle w:val="Heading3"/>
      </w:pPr>
      <w:r>
        <w:t>3.1 C4 — Context Diagram</w:t>
      </w:r>
    </w:p>
    <w:p>
      <w:pPr>
        <w:spacing w:before="80" w:after="80"/>
        <w:ind w:left="283"/>
        <w:shd w:val="clear" w:color="auto" w:fill="F2F2F2"/>
      </w:pPr>
      <w:r>
        <w:rPr>
          <w:rFonts w:ascii="Courier New" w:hAnsi="Courier New"/>
          <w:color w:val="202020"/>
          <w:sz w:val="17"/>
        </w:rPr>
        <w:t>┌───────────────────────────────────────────────────────────────────────────────┐</w:t>
        <w:br/>
        <w:t>│                                                                               │</w:t>
        <w:br/>
        <w:t>│   ┌──────────────┐        ┌─────────────────────────────────┐                │</w:t>
        <w:br/>
        <w:t>│   │ Scrum Master │───────▶│   Scrum Master Digital Worker   │                │</w:t>
        <w:br/>
        <w:t>│   │   (Human)    │        │   (Python process)              │                │</w:t>
        <w:br/>
        <w:t>│   └──────────────┘        └────────────┬────────────────────┘                │</w:t>
        <w:br/>
        <w:t>│          ▲                             │ reads          │ posts              │</w:t>
        <w:br/>
        <w:t>│          │ reviews report              ▼                ▼                   │</w:t>
        <w:br/>
        <w:t>│   ┌──────┴──────┐          ┌──────────────┐   ┌────────────────────────┐   │</w:t>
        <w:br/>
        <w:t>│   │    Slack    │◀─────────│  Jira Cloud  │   │  Slack / Confluence    │   │</w:t>
        <w:br/>
        <w:t>│   │  #channel   │ report   │  (sprints,   │   │  (report destinations) │   │</w:t>
        <w:br/>
        <w:t>│   └─────────────┘          │   issues)    │   └────────────────────────┘   │</w:t>
        <w:br/>
        <w:t>│                             └──────────────┘                                │</w:t>
        <w:br/>
        <w:t>│                                                                               │</w:t>
        <w:br/>
        <w:t>│   ┌─────────────────────┐                                                    │</w:t>
        <w:br/>
        <w:t>│   │   Anthropic API     │◀───── LLM inference (Claude Sonnet 4.6)           │</w:t>
        <w:br/>
        <w:t>│   └─────────────────────┘                                                    │</w:t>
        <w:br/>
        <w:t>│                                                                               │</w:t>
        <w:br/>
        <w:t>└───────────────────────────────────────────────────────────────────────────────┘</w:t>
      </w:r>
    </w:p>
    <w:p>
      <w:pPr>
        <w:pStyle w:val="Heading3"/>
      </w:pPr>
      <w:r>
        <w:t>3.2 C4 — Container Diagram</w:t>
      </w:r>
    </w:p>
    <w:p>
      <w:pPr>
        <w:spacing w:before="80" w:after="80"/>
        <w:ind w:left="283"/>
        <w:shd w:val="clear" w:color="auto" w:fill="F2F2F2"/>
      </w:pPr>
      <w:r>
        <w:rPr>
          <w:rFonts w:ascii="Courier New" w:hAnsi="Courier New"/>
          <w:color w:val="202020"/>
          <w:sz w:val="17"/>
        </w:rPr>
        <w:t>┌──────────────────────────────────────────────────────────────────────────────┐</w:t>
        <w:br/>
        <w:t>│  Scrum Master Digital Worker  [Python process]                               │</w:t>
        <w:br/>
        <w:t>│                                                                              │</w:t>
        <w:br/>
        <w:t>│  ┌──────────────────────────────────────────────────────────────────────┐   │</w:t>
        <w:br/>
        <w:t>│  │  Trigger Layer                                                        │   │</w:t>
        <w:br/>
        <w:t>│  │  ┌──────────────────┐  ┌───────────────────┐  ┌──────────────────┐  │   │</w:t>
        <w:br/>
        <w:t>│  │  │  CLI Entry Point │  │  Python API        │  │  APScheduler     │  │   │</w:t>
        <w:br/>
        <w:t>│  │  │  (sprint-status, │  │  (workflow funcs)  │  │  (Friday 17:00)  │  │   │</w:t>
        <w:br/>
        <w:t>│  │  │  weekly-recap)   │  │                    │  │                  │  │   │</w:t>
        <w:br/>
        <w:t>│  │  └────────┬─────────┘  └─────────┬──────────┘  └────────┬─────────┘  │   │</w:t>
        <w:br/>
        <w:t>│  └───────────│──────────────────────│─────────────────────│─────────────┘   │</w:t>
        <w:br/>
        <w:t>│              └──────────────────────┴─────────────────────┘                 │</w:t>
        <w:br/>
        <w:t>│                                     │                                        │</w:t>
        <w:br/>
        <w:t>│  ┌──────────────────────────────────▼───────────────────────────────────┐   │</w:t>
        <w:br/>
        <w:t>│  │  Workflow Layer                                                        │   │</w:t>
        <w:br/>
        <w:t>│  │  ┌─────────────────────────────┐  ┌──────────────────────────────┐   │   │</w:t>
        <w:br/>
        <w:t>│  │  │  SprintStatusWorkflow       │  │  WeeklyRecapWorkflow          │   │   │</w:t>
        <w:br/>
        <w:t>│  │  └───────────────┬─────────────┘  └──────────────┬───────────────┘   │   │</w:t>
        <w:br/>
        <w:t>│  └──────────────────│─────────────────────────────────│──────────────────┘   │</w:t>
        <w:br/>
        <w:t>│                     └─────────────────────────────────┘                     │</w:t>
        <w:br/>
        <w:t>│                                     │                                        │</w:t>
        <w:br/>
        <w:t>│  ┌──────────────────────────────────▼───────────────────────────────────┐   │</w:t>
        <w:br/>
        <w:t>│  │  Agent Layer  [LangGraph StateGraph]                                   │   │</w:t>
        <w:br/>
        <w:t>│  │                                                                        │   │</w:t>
        <w:br/>
        <w:t>│  │  ┌──────────┐  ┌──────────┐  ┌───────────────┐  ┌───────────────┐   │   │</w:t>
        <w:br/>
        <w:t>│  │  │  PLAN    │─▶│  FETCH   │─▶│  SYNTHESIZE   │─▶│  DELIVER      │   │   │</w:t>
        <w:br/>
        <w:t>│  │  │  node    │  │  node    │  │  node (LLM)   │  │  node         │   │   │</w:t>
        <w:br/>
        <w:t>│  │  └──────────┘  └────┬─────┘  └───────────────┘  └───────┬───────┘   │   │</w:t>
        <w:br/>
        <w:t>│  └───────────────────────────────────────────────────────────────────────┘   │</w:t>
        <w:br/>
        <w:t>│                         │                                     │              │</w:t>
        <w:br/>
        <w:t>│  ┌──────────────────────▼──────────────────────┐             │              │</w:t>
        <w:br/>
        <w:t>│  │  Tool Layer  [MCP Server + LangChain Bridge] │             │              │</w:t>
        <w:br/>
        <w:t>│  │  7 Jira tools (stdio transport)              │             │              │</w:t>
        <w:br/>
        <w:t>│  │  JiraClient singleton (retry + backoff)      │             │              │</w:t>
        <w:br/>
        <w:t>│  └──────────────────────────────────────────────┘             │              │</w:t>
        <w:br/>
        <w:t>│                                                                ▼              │</w:t>
        <w:br/>
        <w:t>│  ┌─────────────────────────────────────────────────────────────────────┐    │</w:t>
        <w:br/>
        <w:t>│  │  Delivery Layer                                                       │    │</w:t>
        <w:br/>
        <w:t>│  │  ┌──────────────────────┐      ┌──────────────────────────────┐     │    │</w:t>
        <w:br/>
        <w:t>│  │  │  SlackDelivery       │      │  ConfluenceDelivery           │     │    │</w:t>
        <w:br/>
        <w:t>│  │  │  (Block Kit webhook) │      │  (REST page create)          │     │    │</w:t>
        <w:br/>
        <w:t>│  │  └──────────────────────┘      └──────────────────────────────┘     │    │</w:t>
        <w:br/>
        <w:t>│  └─────────────────────────────────────────────────────────────────────┘    │</w:t>
        <w:br/>
        <w:t>└──────────────────────────────────────────────────────────────────────────────┘</w:t>
      </w:r>
    </w:p>
    <w:p>
      <w:pPr>
        <w:spacing w:before="40" w:after="40"/>
        <w:pBdr>
          <w:bottom w:val="single" w:sz="6" w:space="1" w:color="CCCCCC"/>
        </w:pBdr>
      </w:pPr>
    </w:p>
    <w:p>
      <w:pPr>
        <w:pStyle w:val="Heading2"/>
      </w:pPr>
      <w:r>
        <w:t>4. Component Architecture</w:t>
      </w:r>
    </w:p>
    <w:p>
      <w:pPr>
        <w:pStyle w:val="Heading3"/>
      </w:pPr>
      <w:r>
        <w:t>4.1 Component Responsibilities</w:t>
      </w:r>
    </w:p>
    <w:p>
      <w:pPr>
        <w:spacing w:before="80" w:after="80"/>
        <w:ind w:left="283"/>
        <w:shd w:val="clear" w:color="auto" w:fill="F2F2F2"/>
      </w:pPr>
      <w:r>
        <w:rPr>
          <w:rFonts w:ascii="Courier New" w:hAnsi="Courier New"/>
          <w:color w:val="202020"/>
          <w:sz w:val="17"/>
        </w:rPr>
        <w:t>┌─────────────────────────────────────────────────────────────────────────────┐</w:t>
        <w:br/>
        <w:t>│  COMPONENT              │  RESPONSIBILITY                                    │</w:t>
        <w:br/>
        <w:t>├─────────────────────────┼───────────────────────────────────────────────────┤</w:t>
        <w:br/>
        <w:t>│  config/settings.py     │  Pydantic-settings singleton; reads .env          │</w:t>
        <w:br/>
        <w:t>│  models/                │  All Pydantic v2 data models; cross-layer DTOs    │</w:t>
        <w:br/>
        <w:t>│  mcp_server/server.py   │  JSON-RPC entry point; registers 7 tools          │</w:t>
        <w:br/>
        <w:t>│  mcp_server/jira_client │  Jira REST client singleton; retry + backoff      │</w:t>
        <w:br/>
        <w:t>│  mcp_server/tools/*     │  One file per tool domain; pure functions         │</w:t>
        <w:br/>
        <w:t>│  agent/state.py         │  AgentState TypedDict; WorkflowMode enum          │</w:t>
        <w:br/>
        <w:t>│  agent/graph.py         │  StateGraph definition + compiled_graph           │</w:t>
        <w:br/>
        <w:t>│  agent/tools_bridge.py  │  MultiServerMCPClient → LangChain tools (cached)  │</w:t>
        <w:br/>
        <w:t>│  agent/nodes/*          │  4 node functions; read/write AgentState          │</w:t>
        <w:br/>
        <w:t>│  agent/prompts/*        │  System prompt, tool-use prompt, output format    │</w:t>
        <w:br/>
        <w:t>│  delivery/slack_*       │  Block Kit builder + webhook POST                 │</w:t>
        <w:br/>
        <w:t>│  delivery/confluence_*  │  Confluence page create/update                    │</w:t>
        <w:br/>
        <w:t>│  scheduler/             │  APScheduler BlockingScheduler; misfire handling  │</w:t>
        <w:br/>
        <w:t>│  workflows/             │  Public API: two async entry-point functions      │</w:t>
        <w:br/>
        <w:t>│  tests/                 │  conftest fixtures; unit + integration tests      │</w:t>
        <w:br/>
        <w:t>└─────────────────────────────────────────────────────────────────────────────┘</w:t>
      </w:r>
    </w:p>
    <w:p>
      <w:pPr>
        <w:pStyle w:val="Heading3"/>
      </w:pPr>
      <w:r>
        <w:t>4.2 Dependency Graph</w:t>
      </w:r>
    </w:p>
    <w:p>
      <w:pPr>
        <w:spacing w:before="80" w:after="80"/>
        <w:ind w:left="283"/>
        <w:shd w:val="clear" w:color="auto" w:fill="F2F2F2"/>
      </w:pPr>
      <w:r>
        <w:rPr>
          <w:rFonts w:ascii="Courier New" w:hAnsi="Courier New"/>
          <w:color w:val="202020"/>
          <w:sz w:val="17"/>
        </w:rPr>
        <w:t>workflows/</w:t>
        <w:br/>
        <w:t xml:space="preserve">    └── agent/graph.py</w:t>
        <w:br/>
        <w:t xml:space="preserve">            ├── agent/nodes/plan_node.py</w:t>
        <w:br/>
        <w:t xml:space="preserve">            ├── agent/nodes/fetch_node.py ──── agent/tools_bridge.py</w:t>
        <w:br/>
        <w:t xml:space="preserve">            │                                       └── mcp_server/server.py</w:t>
        <w:br/>
        <w:t xml:space="preserve">            │                                               ├── mcp_server/tools/*.py</w:t>
        <w:br/>
        <w:t xml:space="preserve">            │                                               └── mcp_server/jira_client.py</w:t>
        <w:br/>
        <w:t xml:space="preserve">            ├── agent/nodes/synthesize_node.py ── Anthropic API (via langchain-anthropic)</w:t>
        <w:br/>
        <w:t xml:space="preserve">            └── agent/nodes/deliver_node.py</w:t>
        <w:br/>
        <w:t xml:space="preserve">                    ├── delivery/slack_delivery.py</w:t>
        <w:br/>
        <w:t xml:space="preserve">                    └── delivery/confluence_delivery.py</w:t>
        <w:br/>
        <w:br/>
        <w:t>config/settings.py  ←── used by jira_client.py, delivery layers, scheduler</w:t>
        <w:br/>
        <w:t>models/             ←── used by all layers (pure data, no dependencies)</w:t>
      </w:r>
    </w:p>
    <w:p>
      <w:pPr>
        <w:spacing w:before="40" w:after="40"/>
        <w:pBdr>
          <w:bottom w:val="single" w:sz="6" w:space="1" w:color="CCCCCC"/>
        </w:pBdr>
      </w:pPr>
    </w:p>
    <w:p>
      <w:pPr>
        <w:pStyle w:val="Heading2"/>
      </w:pPr>
      <w:r>
        <w:t>5. LangGraph State Machine Architecture</w:t>
      </w:r>
    </w:p>
    <w:p>
      <w:pPr>
        <w:pStyle w:val="Heading3"/>
      </w:pPr>
      <w:r>
        <w:t>5.1 State Definition</w:t>
      </w:r>
    </w:p>
    <w:p>
      <w:pPr>
        <w:spacing w:before="80" w:after="80"/>
        <w:ind w:left="283"/>
        <w:shd w:val="clear" w:color="auto" w:fill="F2F2F2"/>
      </w:pPr>
      <w:r>
        <w:rPr>
          <w:rFonts w:ascii="Courier New" w:hAnsi="Courier New"/>
          <w:color w:val="202020"/>
          <w:sz w:val="17"/>
        </w:rPr>
        <w:t># agent/state.py</w:t>
        <w:br/>
        <w:t>class AgentState(TypedDict):</w:t>
        <w:br/>
        <w:t xml:space="preserve">    mode: WorkflowMode           # SPRINT_STATUS | WEEKLY_RECAP</w:t>
        <w:br/>
        <w:t xml:space="preserve">    board_id: int                # Jira board ID</w:t>
        <w:br/>
        <w:t xml:space="preserve">    sprint_id: Optional[int]     # resolved by FETCH from get_active_sprint</w:t>
        <w:br/>
        <w:t xml:space="preserve">    tool_results: dict           # tool_name → raw JSON string</w:t>
        <w:br/>
        <w:t xml:space="preserve">    sprint_status: Optional[SprintStatus]    # populated by SYNTHESIZE</w:t>
        <w:br/>
        <w:t xml:space="preserve">    weekly_recap: Optional[WeeklyRecap]      # populated by SYNTHESIZE</w:t>
        <w:br/>
        <w:t xml:space="preserve">    delivery_target: str         # "slack" | "confluence" | "return"</w:t>
        <w:br/>
        <w:t xml:space="preserve">    error: Optional[str]         # set on tool/synthesis failure</w:t>
        <w:br/>
        <w:t xml:space="preserve">    retry_count: int             # 0–2; triggers ERROR_END at ≥ 2</w:t>
        <w:br/>
        <w:t xml:space="preserve">    messages: list               # LangChain message history for LLM calls</w:t>
      </w:r>
    </w:p>
    <w:p>
      <w:pPr>
        <w:pStyle w:val="Heading3"/>
      </w:pPr>
      <w:r>
        <w:t>5.2 State Machine Transitions</w:t>
      </w:r>
    </w:p>
    <w:p>
      <w:pPr>
        <w:spacing w:before="80" w:after="80"/>
        <w:ind w:left="283"/>
        <w:shd w:val="clear" w:color="auto" w:fill="F2F2F2"/>
      </w:pPr>
      <w:r>
        <w:rPr>
          <w:rFonts w:ascii="Courier New" w:hAnsi="Courier New"/>
          <w:color w:val="202020"/>
          <w:sz w:val="17"/>
        </w:rPr>
        <w:t xml:space="preserve">                   ┌─────────────────────────────────────────────┐</w:t>
        <w:br/>
        <w:t xml:space="preserve">                   │                                              │</w:t>
        <w:br/>
        <w:t xml:space="preserve">   START ──▶ PLAN ──▶ FETCH ──▶ SYNTHESIZE ──▶ DELIVER ──▶ END  │</w:t>
        <w:br/>
        <w:t xml:space="preserve">                       │  ▲                                       │</w:t>
        <w:br/>
        <w:t xml:space="preserve">                       │  │ error &amp; retry_count &lt; 2               │</w:t>
        <w:br/>
        <w:t xml:space="preserve">                       └──┘                                       │</w:t>
        <w:br/>
        <w:t xml:space="preserve">                       │                                          │</w:t>
        <w:br/>
        <w:t xml:space="preserve">                       │ error &amp; retry_count ≥ 2                  │</w:t>
        <w:br/>
        <w:t xml:space="preserve">                       ▼                                          │</w:t>
        <w:br/>
        <w:t xml:space="preserve">                  ERROR_END ──────────────────────────────▶ END  │</w:t>
        <w:br/>
        <w:t xml:space="preserve">                                                                  │</w:t>
        <w:br/>
        <w:t xml:space="preserve">                  SYNTHESIZE error (any) ─────────────────▶ END  │</w:t>
        <w:br/>
        <w:t xml:space="preserve">                                                                  │</w:t>
        <w:br/>
        <w:t>└─────────────────────────────────────────────────────────────────┘</w:t>
      </w:r>
    </w:p>
    <w:p>
      <w:pPr>
        <w:pStyle w:val="Heading3"/>
      </w:pPr>
      <w:r>
        <w:t>5.3 Node Contracts</w:t>
      </w:r>
    </w:p>
    <w:tbl>
      <w:tblPr>
        <w:tblStyle w:val="TableGrid"/>
        <w:tblW w:type="auto" w:w="0"/>
        <w:jc w:val="left"/>
        <w:tblLook w:firstColumn="1" w:firstRow="1" w:lastColumn="0" w:lastRow="0" w:noHBand="0" w:noVBand="1" w:val="04A0"/>
      </w:tblPr>
      <w:tblGrid>
        <w:gridCol w:w="3230"/>
        <w:gridCol w:w="3230"/>
        <w:gridCol w:w="3230"/>
      </w:tblGrid>
      <w:tr>
        <w:tc>
          <w:tcPr>
            <w:tcW w:type="dxa" w:w="3230"/>
            <w:shd w:val="clear" w:color="auto" w:fill="1F3564"/>
          </w:tcPr>
          <w:p>
            <w:r>
              <w:rPr>
                <w:rFonts w:ascii="Calibri" w:hAnsi="Calibri"/>
                <w:b/>
                <w:color w:val="FFFFFF"/>
                <w:sz w:val="19"/>
              </w:rPr>
              <w:t>Node</w:t>
            </w:r>
          </w:p>
        </w:tc>
        <w:tc>
          <w:tcPr>
            <w:tcW w:type="dxa" w:w="3230"/>
            <w:shd w:val="clear" w:color="auto" w:fill="1F3564"/>
          </w:tcPr>
          <w:p>
            <w:r>
              <w:rPr>
                <w:rFonts w:ascii="Calibri" w:hAnsi="Calibri"/>
                <w:b/>
                <w:color w:val="FFFFFF"/>
                <w:sz w:val="19"/>
              </w:rPr>
              <w:t>Input state fields read</w:t>
            </w:r>
          </w:p>
        </w:tc>
        <w:tc>
          <w:tcPr>
            <w:tcW w:type="dxa" w:w="3230"/>
            <w:shd w:val="clear" w:color="auto" w:fill="1F3564"/>
          </w:tcPr>
          <w:p>
            <w:r>
              <w:rPr>
                <w:rFonts w:ascii="Calibri" w:hAnsi="Calibri"/>
                <w:b/>
                <w:color w:val="FFFFFF"/>
                <w:sz w:val="19"/>
              </w:rPr>
              <w:t>Output state fields written</w:t>
            </w:r>
          </w:p>
        </w:tc>
      </w:tr>
      <w:tr>
        <w:tc>
          <w:tcPr>
            <w:tcW w:type="dxa" w:w="3230"/>
            <w:shd w:val="clear" w:color="auto" w:fill="FFFFFF"/>
          </w:tcPr>
          <w:p>
            <w:r>
              <w:rPr>
                <w:rFonts w:ascii="Calibri" w:hAnsi="Calibri"/>
                <w:sz w:val="19"/>
              </w:rPr>
              <w:t>PLAN</w:t>
            </w:r>
          </w:p>
        </w:tc>
        <w:tc>
          <w:tcPr>
            <w:tcW w:type="dxa" w:w="3230"/>
            <w:shd w:val="clear" w:color="auto" w:fill="FFFFFF"/>
          </w:tcPr>
          <w:p>
            <w:r>
              <w:rPr>
                <w:rFonts w:ascii="Calibri" w:hAnsi="Calibri"/>
                <w:sz w:val="19"/>
              </w:rPr>
            </w:r>
            <w:r>
              <w:rPr>
                <w:rFonts w:ascii="Calibri" w:hAnsi="Calibri"/>
                <w:color w:val="C05000"/>
                <w:sz w:val="19"/>
              </w:rPr>
              <w:t>mode</w:t>
            </w:r>
            <w:r>
              <w:rPr>
                <w:rFonts w:ascii="Calibri" w:hAnsi="Calibri"/>
                <w:sz w:val="19"/>
              </w:rPr>
              <w:t xml:space="preserve">, </w:t>
            </w:r>
            <w:r>
              <w:rPr>
                <w:rFonts w:ascii="Calibri" w:hAnsi="Calibri"/>
                <w:color w:val="C05000"/>
                <w:sz w:val="19"/>
              </w:rPr>
              <w:t>board_id</w:t>
            </w:r>
            <w:r>
              <w:rPr>
                <w:rFonts w:ascii="Calibri" w:hAnsi="Calibri"/>
                <w:sz w:val="19"/>
              </w:rPr>
            </w:r>
          </w:p>
        </w:tc>
        <w:tc>
          <w:tcPr>
            <w:tcW w:type="dxa" w:w="3230"/>
            <w:shd w:val="clear" w:color="auto" w:fill="FFFFFF"/>
          </w:tcPr>
          <w:p>
            <w:r>
              <w:rPr>
                <w:rFonts w:ascii="Calibri" w:hAnsi="Calibri"/>
                <w:sz w:val="19"/>
              </w:rPr>
            </w:r>
            <w:r>
              <w:rPr>
                <w:rFonts w:ascii="Calibri" w:hAnsi="Calibri"/>
                <w:color w:val="C05000"/>
                <w:sz w:val="19"/>
              </w:rPr>
              <w:t>messages</w:t>
            </w:r>
            <w:r>
              <w:rPr>
                <w:rFonts w:ascii="Calibri" w:hAnsi="Calibri"/>
                <w:sz w:val="19"/>
              </w:rPr>
              <w:t xml:space="preserve"> (system + tool-use prompt)</w:t>
            </w:r>
          </w:p>
        </w:tc>
      </w:tr>
      <w:tr>
        <w:tc>
          <w:tcPr>
            <w:tcW w:type="dxa" w:w="3230"/>
            <w:shd w:val="clear" w:color="auto" w:fill="EEF1F8"/>
          </w:tcPr>
          <w:p>
            <w:r>
              <w:rPr>
                <w:rFonts w:ascii="Calibri" w:hAnsi="Calibri"/>
                <w:sz w:val="19"/>
              </w:rPr>
              <w:t>FETCH</w:t>
            </w:r>
          </w:p>
        </w:tc>
        <w:tc>
          <w:tcPr>
            <w:tcW w:type="dxa" w:w="3230"/>
            <w:shd w:val="clear" w:color="auto" w:fill="EEF1F8"/>
          </w:tcPr>
          <w:p>
            <w:r>
              <w:rPr>
                <w:rFonts w:ascii="Calibri" w:hAnsi="Calibri"/>
                <w:sz w:val="19"/>
              </w:rPr>
            </w:r>
            <w:r>
              <w:rPr>
                <w:rFonts w:ascii="Calibri" w:hAnsi="Calibri"/>
                <w:color w:val="C05000"/>
                <w:sz w:val="19"/>
              </w:rPr>
              <w:t>board_id</w:t>
            </w:r>
            <w:r>
              <w:rPr>
                <w:rFonts w:ascii="Calibri" w:hAnsi="Calibri"/>
                <w:sz w:val="19"/>
              </w:rPr>
              <w:t xml:space="preserve">, </w:t>
            </w:r>
            <w:r>
              <w:rPr>
                <w:rFonts w:ascii="Calibri" w:hAnsi="Calibri"/>
                <w:color w:val="C05000"/>
                <w:sz w:val="19"/>
              </w:rPr>
              <w:t>sprint_id</w:t>
            </w:r>
            <w:r>
              <w:rPr>
                <w:rFonts w:ascii="Calibri" w:hAnsi="Calibri"/>
                <w:sz w:val="19"/>
              </w:rPr>
              <w:t xml:space="preserve">, </w:t>
            </w:r>
            <w:r>
              <w:rPr>
                <w:rFonts w:ascii="Calibri" w:hAnsi="Calibri"/>
                <w:color w:val="C05000"/>
                <w:sz w:val="19"/>
              </w:rPr>
              <w:t>mode</w:t>
            </w:r>
            <w:r>
              <w:rPr>
                <w:rFonts w:ascii="Calibri" w:hAnsi="Calibri"/>
                <w:sz w:val="19"/>
              </w:rPr>
              <w:t xml:space="preserve">, </w:t>
            </w:r>
            <w:r>
              <w:rPr>
                <w:rFonts w:ascii="Calibri" w:hAnsi="Calibri"/>
                <w:color w:val="C05000"/>
                <w:sz w:val="19"/>
              </w:rPr>
              <w:t>retry_count</w:t>
            </w:r>
            <w:r>
              <w:rPr>
                <w:rFonts w:ascii="Calibri" w:hAnsi="Calibri"/>
                <w:sz w:val="19"/>
              </w:rPr>
            </w:r>
          </w:p>
        </w:tc>
        <w:tc>
          <w:tcPr>
            <w:tcW w:type="dxa" w:w="3230"/>
            <w:shd w:val="clear" w:color="auto" w:fill="EEF1F8"/>
          </w:tcPr>
          <w:p>
            <w:r>
              <w:rPr>
                <w:rFonts w:ascii="Calibri" w:hAnsi="Calibri"/>
                <w:sz w:val="19"/>
              </w:rPr>
            </w:r>
            <w:r>
              <w:rPr>
                <w:rFonts w:ascii="Calibri" w:hAnsi="Calibri"/>
                <w:color w:val="C05000"/>
                <w:sz w:val="19"/>
              </w:rPr>
              <w:t>tool_results</w:t>
            </w:r>
            <w:r>
              <w:rPr>
                <w:rFonts w:ascii="Calibri" w:hAnsi="Calibri"/>
                <w:sz w:val="19"/>
              </w:rPr>
              <w:t xml:space="preserve">, </w:t>
            </w:r>
            <w:r>
              <w:rPr>
                <w:rFonts w:ascii="Calibri" w:hAnsi="Calibri"/>
                <w:color w:val="C05000"/>
                <w:sz w:val="19"/>
              </w:rPr>
              <w:t>sprint_id</w:t>
            </w:r>
            <w:r>
              <w:rPr>
                <w:rFonts w:ascii="Calibri" w:hAnsi="Calibri"/>
                <w:sz w:val="19"/>
              </w:rPr>
              <w:t xml:space="preserve">, </w:t>
            </w:r>
            <w:r>
              <w:rPr>
                <w:rFonts w:ascii="Calibri" w:hAnsi="Calibri"/>
                <w:color w:val="C05000"/>
                <w:sz w:val="19"/>
              </w:rPr>
              <w:t>error</w:t>
            </w:r>
            <w:r>
              <w:rPr>
                <w:rFonts w:ascii="Calibri" w:hAnsi="Calibri"/>
                <w:sz w:val="19"/>
              </w:rPr>
              <w:t xml:space="preserve">, </w:t>
            </w:r>
            <w:r>
              <w:rPr>
                <w:rFonts w:ascii="Calibri" w:hAnsi="Calibri"/>
                <w:color w:val="C05000"/>
                <w:sz w:val="19"/>
              </w:rPr>
              <w:t>retry_count</w:t>
            </w:r>
            <w:r>
              <w:rPr>
                <w:rFonts w:ascii="Calibri" w:hAnsi="Calibri"/>
                <w:sz w:val="19"/>
              </w:rPr>
            </w:r>
          </w:p>
        </w:tc>
      </w:tr>
      <w:tr>
        <w:tc>
          <w:tcPr>
            <w:tcW w:type="dxa" w:w="3230"/>
            <w:shd w:val="clear" w:color="auto" w:fill="FFFFFF"/>
          </w:tcPr>
          <w:p>
            <w:r>
              <w:rPr>
                <w:rFonts w:ascii="Calibri" w:hAnsi="Calibri"/>
                <w:sz w:val="19"/>
              </w:rPr>
              <w:t>SYNTHESIZE</w:t>
            </w:r>
          </w:p>
        </w:tc>
        <w:tc>
          <w:tcPr>
            <w:tcW w:type="dxa" w:w="3230"/>
            <w:shd w:val="clear" w:color="auto" w:fill="FFFFFF"/>
          </w:tcPr>
          <w:p>
            <w:r>
              <w:rPr>
                <w:rFonts w:ascii="Calibri" w:hAnsi="Calibri"/>
                <w:sz w:val="19"/>
              </w:rPr>
            </w:r>
            <w:r>
              <w:rPr>
                <w:rFonts w:ascii="Calibri" w:hAnsi="Calibri"/>
                <w:color w:val="C05000"/>
                <w:sz w:val="19"/>
              </w:rPr>
              <w:t>tool_results</w:t>
            </w:r>
            <w:r>
              <w:rPr>
                <w:rFonts w:ascii="Calibri" w:hAnsi="Calibri"/>
                <w:sz w:val="19"/>
              </w:rPr>
              <w:t xml:space="preserve">, </w:t>
            </w:r>
            <w:r>
              <w:rPr>
                <w:rFonts w:ascii="Calibri" w:hAnsi="Calibri"/>
                <w:color w:val="C05000"/>
                <w:sz w:val="19"/>
              </w:rPr>
              <w:t>mode</w:t>
            </w:r>
            <w:r>
              <w:rPr>
                <w:rFonts w:ascii="Calibri" w:hAnsi="Calibri"/>
                <w:sz w:val="19"/>
              </w:rPr>
              <w:t xml:space="preserve">, </w:t>
            </w:r>
            <w:r>
              <w:rPr>
                <w:rFonts w:ascii="Calibri" w:hAnsi="Calibri"/>
                <w:color w:val="C05000"/>
                <w:sz w:val="19"/>
              </w:rPr>
              <w:t>messages</w:t>
            </w:r>
            <w:r>
              <w:rPr>
                <w:rFonts w:ascii="Calibri" w:hAnsi="Calibri"/>
                <w:sz w:val="19"/>
              </w:rPr>
            </w:r>
          </w:p>
        </w:tc>
        <w:tc>
          <w:tcPr>
            <w:tcW w:type="dxa" w:w="3230"/>
            <w:shd w:val="clear" w:color="auto" w:fill="FFFFFF"/>
          </w:tcPr>
          <w:p>
            <w:r>
              <w:rPr>
                <w:rFonts w:ascii="Calibri" w:hAnsi="Calibri"/>
                <w:sz w:val="19"/>
              </w:rPr>
            </w:r>
            <w:r>
              <w:rPr>
                <w:rFonts w:ascii="Calibri" w:hAnsi="Calibri"/>
                <w:color w:val="C05000"/>
                <w:sz w:val="19"/>
              </w:rPr>
              <w:t>sprint_status</w:t>
            </w:r>
            <w:r>
              <w:rPr>
                <w:rFonts w:ascii="Calibri" w:hAnsi="Calibri"/>
                <w:sz w:val="19"/>
              </w:rPr>
              <w:t xml:space="preserve"> or </w:t>
            </w:r>
            <w:r>
              <w:rPr>
                <w:rFonts w:ascii="Calibri" w:hAnsi="Calibri"/>
                <w:color w:val="C05000"/>
                <w:sz w:val="19"/>
              </w:rPr>
              <w:t>weekly_recap</w:t>
            </w:r>
            <w:r>
              <w:rPr>
                <w:rFonts w:ascii="Calibri" w:hAnsi="Calibri"/>
                <w:sz w:val="19"/>
              </w:rPr>
              <w:t xml:space="preserve">, </w:t>
            </w:r>
            <w:r>
              <w:rPr>
                <w:rFonts w:ascii="Calibri" w:hAnsi="Calibri"/>
                <w:color w:val="C05000"/>
                <w:sz w:val="19"/>
              </w:rPr>
              <w:t>error</w:t>
            </w:r>
            <w:r>
              <w:rPr>
                <w:rFonts w:ascii="Calibri" w:hAnsi="Calibri"/>
                <w:sz w:val="19"/>
              </w:rPr>
            </w:r>
          </w:p>
        </w:tc>
      </w:tr>
      <w:tr>
        <w:tc>
          <w:tcPr>
            <w:tcW w:type="dxa" w:w="3230"/>
            <w:shd w:val="clear" w:color="auto" w:fill="EEF1F8"/>
          </w:tcPr>
          <w:p>
            <w:r>
              <w:rPr>
                <w:rFonts w:ascii="Calibri" w:hAnsi="Calibri"/>
                <w:sz w:val="19"/>
              </w:rPr>
              <w:t>DELIVER</w:t>
            </w:r>
          </w:p>
        </w:tc>
        <w:tc>
          <w:tcPr>
            <w:tcW w:type="dxa" w:w="3230"/>
            <w:shd w:val="clear" w:color="auto" w:fill="EEF1F8"/>
          </w:tcPr>
          <w:p>
            <w:r>
              <w:rPr>
                <w:rFonts w:ascii="Calibri" w:hAnsi="Calibri"/>
                <w:sz w:val="19"/>
              </w:rPr>
            </w:r>
            <w:r>
              <w:rPr>
                <w:rFonts w:ascii="Calibri" w:hAnsi="Calibri"/>
                <w:color w:val="C05000"/>
                <w:sz w:val="19"/>
              </w:rPr>
              <w:t>sprint_status</w:t>
            </w:r>
            <w:r>
              <w:rPr>
                <w:rFonts w:ascii="Calibri" w:hAnsi="Calibri"/>
                <w:sz w:val="19"/>
              </w:rPr>
              <w:t>/</w:t>
            </w:r>
            <w:r>
              <w:rPr>
                <w:rFonts w:ascii="Calibri" w:hAnsi="Calibri"/>
                <w:color w:val="C05000"/>
                <w:sz w:val="19"/>
              </w:rPr>
              <w:t>weekly_recap</w:t>
            </w:r>
            <w:r>
              <w:rPr>
                <w:rFonts w:ascii="Calibri" w:hAnsi="Calibri"/>
                <w:sz w:val="19"/>
              </w:rPr>
              <w:t xml:space="preserve">, </w:t>
            </w:r>
            <w:r>
              <w:rPr>
                <w:rFonts w:ascii="Calibri" w:hAnsi="Calibri"/>
                <w:color w:val="C05000"/>
                <w:sz w:val="19"/>
              </w:rPr>
              <w:t>delivery_target</w:t>
            </w:r>
            <w:r>
              <w:rPr>
                <w:rFonts w:ascii="Calibri" w:hAnsi="Calibri"/>
                <w:sz w:val="19"/>
              </w:rPr>
            </w:r>
          </w:p>
        </w:tc>
        <w:tc>
          <w:tcPr>
            <w:tcW w:type="dxa" w:w="3230"/>
            <w:shd w:val="clear" w:color="auto" w:fill="EEF1F8"/>
          </w:tcPr>
          <w:p>
            <w:r>
              <w:rPr>
                <w:rFonts w:ascii="Calibri" w:hAnsi="Calibri"/>
                <w:sz w:val="19"/>
              </w:rPr>
              <w:t>— (side effects: HTTP calls)</w:t>
            </w:r>
          </w:p>
        </w:tc>
      </w:tr>
    </w:tbl>
    <w:p/>
    <w:p>
      <w:pPr>
        <w:pStyle w:val="Heading3"/>
      </w:pPr>
      <w:r>
        <w:t>5.4 Parallel Execution in FETCH</w:t>
      </w:r>
    </w:p>
    <w:p>
      <w:pPr>
        <w:spacing w:before="80" w:after="80"/>
        <w:ind w:left="283"/>
        <w:shd w:val="clear" w:color="auto" w:fill="F2F2F2"/>
      </w:pPr>
      <w:r>
        <w:rPr>
          <w:rFonts w:ascii="Courier New" w:hAnsi="Courier New"/>
          <w:color w:val="202020"/>
          <w:sz w:val="17"/>
        </w:rPr>
        <w:t>FETCH node execution order:</w:t>
        <w:br/>
        <w:br/>
        <w:t>Step 1 (sequential):  get_active_sprint(board_id)  → resolves sprint_id</w:t>
        <w:br/>
        <w:br/>
        <w:t>Step 2 (parallel):    get_sprint_issues(sprint_id)  ─┐</w:t>
        <w:br/>
        <w:t xml:space="preserve">                      get_blockers(sprint_id)        ─┼── asyncio.gather()</w:t>
        <w:br/>
        <w:t xml:space="preserve">                      get_team_workload(sprint_id)   ─┘</w:t>
        <w:br/>
        <w:br/>
        <w:t>Step 3 (if WEEKLY):   get_sprint_velocity(board_id) ─┐</w:t>
        <w:br/>
        <w:t xml:space="preserve">                      get_sprint_burndown(sprint_id) ─┴── asyncio.gather()</w:t>
      </w:r>
    </w:p>
    <w:p>
      <w:pPr>
        <w:spacing w:before="40" w:after="40"/>
        <w:pBdr>
          <w:bottom w:val="single" w:sz="6" w:space="1" w:color="CCCCCC"/>
        </w:pBdr>
      </w:pPr>
    </w:p>
    <w:p>
      <w:pPr>
        <w:pStyle w:val="Heading2"/>
      </w:pPr>
      <w:r>
        <w:t>6. MCP Tool Layer Architecture</w:t>
      </w:r>
    </w:p>
    <w:p>
      <w:pPr>
        <w:pStyle w:val="Heading3"/>
      </w:pPr>
      <w:r>
        <w:t>6.1 Transport and Protocol</w:t>
      </w:r>
    </w:p>
    <w:p>
      <w:pPr>
        <w:spacing w:before="80" w:after="80"/>
        <w:ind w:left="283"/>
        <w:shd w:val="clear" w:color="auto" w:fill="F2F2F2"/>
      </w:pPr>
      <w:r>
        <w:rPr>
          <w:rFonts w:ascii="Courier New" w:hAnsi="Courier New"/>
          <w:color w:val="202020"/>
          <w:sz w:val="17"/>
        </w:rPr>
        <w:t>LangGraph FETCH node</w:t>
        <w:br/>
        <w:t xml:space="preserve">      │</w:t>
        <w:br/>
        <w:t xml:space="preserve">      │  LangChain ToolMessage (tool_name, args)</w:t>
        <w:br/>
        <w:t xml:space="preserve">      ▼</w:t>
        <w:br/>
        <w:t>langchain-mcp-adapters (MultiServerMCPClient)</w:t>
        <w:br/>
        <w:t xml:space="preserve">      │</w:t>
        <w:br/>
        <w:t xml:space="preserve">      │  MCP JSON-RPC over stdio</w:t>
        <w:br/>
        <w:t xml:space="preserve">      ▼</w:t>
        <w:br/>
        <w:t>mcp_server/server.py  (subprocess)</w:t>
        <w:br/>
        <w:t xml:space="preserve">      │</w:t>
        <w:br/>
        <w:t xml:space="preserve">      ▼</w:t>
        <w:br/>
        <w:t>tool functions (sprint_tools, blocker_tools, etc.)</w:t>
        <w:br/>
        <w:t xml:space="preserve">      │</w:t>
        <w:br/>
        <w:t xml:space="preserve">      ▼</w:t>
        <w:br/>
        <w:t>JiraClient.get_jira_client()  ← singleton</w:t>
        <w:br/>
        <w:t xml:space="preserve">      │</w:t>
        <w:br/>
        <w:t xml:space="preserve">      │  HTTPS REST</w:t>
        <w:br/>
        <w:t xml:space="preserve">      ▼</w:t>
        <w:br/>
        <w:t>Jira Cloud API</w:t>
      </w:r>
    </w:p>
    <w:p>
      <w:pPr>
        <w:pStyle w:val="Heading3"/>
      </w:pPr>
      <w:r>
        <w:t>6.2 Tool Isolation Pattern</w:t>
      </w:r>
    </w:p>
    <w:p>
      <w:r>
        <w:t xml:space="preserve">Each tool domain is a separate module under </w:t>
      </w:r>
      <w:r>
        <w:rPr>
          <w:rFonts w:ascii="Courier New" w:hAnsi="Courier New"/>
          <w:color w:val="C05000"/>
          <w:sz w:val="18"/>
        </w:rPr>
        <w:t>mcp_server/tools/</w:t>
      </w:r>
      <w:r>
        <w:t xml:space="preserve">. Tools are </w:t>
      </w:r>
      <w:r>
        <w:rPr>
          <w:b/>
        </w:rPr>
        <w:t>pure functions</w:t>
      </w:r>
      <w:r>
        <w:t xml:space="preserve"> that:</w:t>
      </w:r>
    </w:p>
    <w:p>
      <w:pPr>
        <w:pStyle w:val="ListNumber"/>
      </w:pPr>
      <w:r>
        <w:t>Accept typed parameters (validated by MCP framework)</w:t>
      </w:r>
    </w:p>
    <w:p>
      <w:pPr>
        <w:pStyle w:val="ListNumber"/>
      </w:pPr>
      <w:r>
        <w:t xml:space="preserve">Call </w:t>
      </w:r>
      <w:r>
        <w:rPr>
          <w:rFonts w:ascii="Courier New" w:hAnsi="Courier New"/>
          <w:color w:val="C05000"/>
          <w:sz w:val="18"/>
        </w:rPr>
        <w:t>JiraClient</w:t>
      </w:r>
      <w:r>
        <w:t xml:space="preserve"> methods</w:t>
      </w:r>
    </w:p>
    <w:p>
      <w:pPr>
        <w:pStyle w:val="ListNumber"/>
      </w:pPr>
      <w:r>
        <w:t>Serialize results to JSON string</w:t>
      </w:r>
    </w:p>
    <w:p>
      <w:pPr>
        <w:pStyle w:val="ListNumber"/>
      </w:pPr>
      <w:r>
        <w:t xml:space="preserve">Catch all exceptions → return </w:t>
      </w:r>
      <w:r>
        <w:rPr>
          <w:rFonts w:ascii="Courier New" w:hAnsi="Courier New"/>
          <w:color w:val="C05000"/>
          <w:sz w:val="18"/>
        </w:rPr>
        <w:t>{"error": "message"}</w:t>
      </w:r>
      <w:r>
        <w:t xml:space="preserve"> JSON</w:t>
      </w:r>
    </w:p>
    <w:p>
      <w:r>
        <w:t xml:space="preserve">This means no tool can crash the agent. The agent sees </w:t>
      </w:r>
      <w:r>
        <w:rPr>
          <w:rFonts w:ascii="Courier New" w:hAnsi="Courier New"/>
          <w:color w:val="C05000"/>
          <w:sz w:val="18"/>
        </w:rPr>
        <w:t>{"error": ...}</w:t>
      </w:r>
      <w:r>
        <w:t xml:space="preserve"> in </w:t>
      </w:r>
      <w:r>
        <w:rPr>
          <w:rFonts w:ascii="Courier New" w:hAnsi="Courier New"/>
          <w:color w:val="C05000"/>
          <w:sz w:val="18"/>
        </w:rPr>
        <w:t>tool_results</w:t>
      </w:r>
      <w:r>
        <w:t xml:space="preserve">, sets </w:t>
      </w:r>
      <w:r>
        <w:rPr>
          <w:rFonts w:ascii="Courier New" w:hAnsi="Courier New"/>
          <w:color w:val="C05000"/>
          <w:sz w:val="18"/>
        </w:rPr>
        <w:t>state["error"]</w:t>
      </w:r>
      <w:r>
        <w:t>, and triggers the retry path.</w:t>
      </w:r>
    </w:p>
    <w:p>
      <w:pPr>
        <w:pStyle w:val="Heading3"/>
      </w:pPr>
      <w:r>
        <w:t>6.3 JiraClient Resilience</w:t>
      </w:r>
    </w:p>
    <w:p>
      <w:pPr>
        <w:spacing w:before="80" w:after="80"/>
        <w:ind w:left="283"/>
        <w:shd w:val="clear" w:color="auto" w:fill="F2F2F2"/>
      </w:pPr>
      <w:r>
        <w:rPr>
          <w:rFonts w:ascii="Courier New" w:hAnsi="Courier New"/>
          <w:color w:val="202020"/>
          <w:sz w:val="17"/>
        </w:rPr>
        <w:t># Retry strategy in jira_client.py</w:t>
        <w:br/>
        <w:t>_retry(</w:t>
        <w:br/>
        <w:t xml:space="preserve">    func,</w:t>
        <w:br/>
        <w:t xml:space="preserve">    max_retries=3,</w:t>
        <w:br/>
        <w:t xml:space="preserve">    backoff_factor=2,     # wait: 1s, 2s, 4s</w:t>
        <w:br/>
        <w:t xml:space="preserve">    exceptions=(JIRAError, ConnectionError, Timeout)</w:t>
        <w:br/>
        <w:t>)</w:t>
      </w:r>
    </w:p>
    <w:p>
      <w:pPr>
        <w:spacing w:before="40" w:after="40"/>
        <w:pBdr>
          <w:bottom w:val="single" w:sz="6" w:space="1" w:color="CCCCCC"/>
        </w:pBdr>
      </w:pPr>
    </w:p>
    <w:p>
      <w:pPr>
        <w:pStyle w:val="Heading2"/>
      </w:pPr>
      <w:r>
        <w:t>7. Data Architecture</w:t>
      </w:r>
    </w:p>
    <w:p>
      <w:pPr>
        <w:pStyle w:val="Heading3"/>
      </w:pPr>
      <w:r>
        <w:t>7.1 Data Model Hierarchy</w:t>
      </w:r>
    </w:p>
    <w:p>
      <w:pPr>
        <w:spacing w:before="80" w:after="80"/>
        <w:ind w:left="283"/>
        <w:shd w:val="clear" w:color="auto" w:fill="F2F2F2"/>
      </w:pPr>
      <w:r>
        <w:rPr>
          <w:rFonts w:ascii="Courier New" w:hAnsi="Courier New"/>
          <w:color w:val="202020"/>
          <w:sz w:val="17"/>
        </w:rPr>
        <w:t>SprintStatus                    WeeklyRecap</w:t>
        <w:br/>
        <w:t>├── sprint_id                   ├── sprint_id</w:t>
        <w:br/>
        <w:t>├── sprint_name                 ├── sections: list[RecapSection]</w:t>
        <w:br/>
        <w:t>├── board_id                    │   ├── RecapSection.title</w:t>
        <w:br/>
        <w:t>├── completion_pct              │   └── RecapSection.content (markdown)</w:t>
        <w:br/>
        <w:t>├── issues: list[SprintIssue]   ├── velocity_trend: list[VelocityRecord]</w:t>
        <w:br/>
        <w:t>│   ├── issue_key               │   └── VelocityRecord.completed_points</w:t>
        <w:br/>
        <w:t>│   ├── summary                 ├── burndown: dict[date, float]</w:t>
        <w:br/>
        <w:t>│   ├── status: IssueStatus     └── narrative: str (markdown)</w:t>
        <w:br/>
        <w:t>│   ├── issue_type: IssueType</w:t>
        <w:br/>
        <w:t>│   └── assignee</w:t>
        <w:br/>
        <w:t>├── blockers: BlockerReport</w:t>
        <w:br/>
        <w:t>│   └── items: list[BlockerItem]</w:t>
        <w:br/>
        <w:t>│       ├── severity: BlockerSeverity</w:t>
        <w:br/>
        <w:t>│       └── description</w:t>
        <w:br/>
        <w:t>└── team_workload: TeamWorkload</w:t>
        <w:br/>
        <w:t xml:space="preserve">    └── members: list[MemberWorkload]</w:t>
        <w:br/>
        <w:t xml:space="preserve">        ├── assignee</w:t>
        <w:br/>
        <w:t xml:space="preserve">        └── issue_count</w:t>
      </w:r>
    </w:p>
    <w:p>
      <w:pPr>
        <w:pStyle w:val="Heading3"/>
      </w:pPr>
      <w:r>
        <w:t>7.2 Data Flow and Transformation</w:t>
      </w:r>
    </w:p>
    <w:p>
      <w:pPr>
        <w:spacing w:before="80" w:after="80"/>
        <w:ind w:left="283"/>
        <w:shd w:val="clear" w:color="auto" w:fill="F2F2F2"/>
      </w:pPr>
      <w:r>
        <w:rPr>
          <w:rFonts w:ascii="Courier New" w:hAnsi="Courier New"/>
          <w:color w:val="202020"/>
          <w:sz w:val="17"/>
        </w:rPr>
        <w:t>Jira REST API (raw JSON)</w:t>
        <w:br/>
        <w:t xml:space="preserve">      │</w:t>
        <w:br/>
        <w:t xml:space="preserve">      ▼</w:t>
        <w:br/>
        <w:t>atlassian-python-api objects</w:t>
        <w:br/>
        <w:t xml:space="preserve">      │  JiraClient methods</w:t>
        <w:br/>
        <w:t xml:space="preserve">      ▼</w:t>
        <w:br/>
        <w:t>Serialized to JSON strings (in MCP tools)</w:t>
        <w:br/>
        <w:t xml:space="preserve">      │  tool functions</w:t>
        <w:br/>
        <w:t xml:space="preserve">      ▼</w:t>
        <w:br/>
        <w:t>AgentState["tool_results"] dict  ← raw JSON strings, keyed by tool name</w:t>
        <w:br/>
        <w:t xml:space="preserve">      │  synthesize_node</w:t>
        <w:br/>
        <w:t xml:space="preserve">      ▼</w:t>
        <w:br/>
        <w:t>Parsed JSON → Pydantic models (SprintStatus / WeeklyRecap)</w:t>
        <w:br/>
        <w:t xml:space="preserve">      │  synthesize_node</w:t>
        <w:br/>
        <w:t xml:space="preserve">      ▼</w:t>
        <w:br/>
        <w:t>Markdown narrative (from Claude Sonnet)</w:t>
        <w:br/>
        <w:t xml:space="preserve">      │  appended into Pydantic model</w:t>
        <w:br/>
        <w:t xml:space="preserve">      ▼</w:t>
        <w:br/>
        <w:t>Delivery Layer (Block Kit / Confluence page / return value)</w:t>
      </w:r>
    </w:p>
    <w:p>
      <w:r/>
      <w:r>
        <w:rPr>
          <w:b/>
        </w:rPr>
        <w:t>Key invariant:</w:t>
      </w:r>
      <w:r>
        <w:t xml:space="preserve"> Numeric metrics (completion %, blocker count, velocity) are computed from raw Pydantic-validated data — never extracted from LLM-generated text. This prevents hallucination of metrics.</w:t>
      </w:r>
    </w:p>
    <w:p>
      <w:pPr>
        <w:pStyle w:val="Heading3"/>
      </w:pPr>
      <w:r>
        <w:t>7.3 State Lifetime</w:t>
      </w:r>
    </w:p>
    <w:p>
      <w:r>
        <w:t xml:space="preserve">All data is </w:t>
      </w:r>
      <w:r>
        <w:rPr>
          <w:b/>
        </w:rPr>
        <w:t>ephemeral</w:t>
      </w:r>
      <w:r>
        <w:t xml:space="preserve"> — it lives only in the LangGraph </w:t>
      </w:r>
      <w:r>
        <w:rPr>
          <w:rFonts w:ascii="Courier New" w:hAnsi="Courier New"/>
          <w:color w:val="C05000"/>
          <w:sz w:val="18"/>
        </w:rPr>
        <w:t>AgentState</w:t>
      </w:r>
      <w:r>
        <w:t xml:space="preserve"> dict for the duration of one workflow run. There is no database, cache, or file persistence in v1.0.</w:t>
      </w:r>
    </w:p>
    <w:p>
      <w:pPr>
        <w:spacing w:before="40" w:after="40"/>
        <w:pBdr>
          <w:bottom w:val="single" w:sz="6" w:space="1" w:color="CCCCCC"/>
        </w:pBdr>
      </w:pPr>
    </w:p>
    <w:p>
      <w:pPr>
        <w:pStyle w:val="Heading2"/>
      </w:pPr>
      <w:r>
        <w:t>8. Integration Architecture</w:t>
      </w:r>
    </w:p>
    <w:p>
      <w:pPr>
        <w:pStyle w:val="Heading3"/>
      </w:pPr>
      <w:r>
        <w:t>8.1 Inbound Integration — Jira Cloud</w:t>
      </w:r>
    </w:p>
    <w:p>
      <w:pPr>
        <w:spacing w:before="80" w:after="80"/>
        <w:ind w:left="283"/>
        <w:shd w:val="clear" w:color="auto" w:fill="F2F2F2"/>
      </w:pPr>
      <w:r>
        <w:rPr>
          <w:rFonts w:ascii="Courier New" w:hAnsi="Courier New"/>
          <w:color w:val="202020"/>
          <w:sz w:val="17"/>
        </w:rPr>
        <w:t>Protocol:    HTTPS REST (Basic Auth: email + API token)</w:t>
        <w:br/>
        <w:t>SDK:         atlassian-python-api</w:t>
        <w:br/>
        <w:t>Access:      Read-only (boards, sprints, issues, custom fields)</w:t>
        <w:br/>
        <w:t>Rate limits: Jira Cloud: 10 req/sec per user; handled by _retry() with backoff</w:t>
        <w:br/>
        <w:t>Error codes: 401 (invalid token), 404 (board not found), 429 (rate limit)</w:t>
      </w:r>
    </w:p>
    <w:p>
      <w:r/>
      <w:r>
        <w:rPr>
          <w:b/>
        </w:rPr>
        <w:t>JQL patterns used:</w:t>
      </w:r>
      <w:r/>
    </w:p>
    <w:tbl>
      <w:tblPr>
        <w:tblStyle w:val="TableGrid"/>
        <w:tblW w:type="auto" w:w="0"/>
        <w:jc w:val="left"/>
        <w:tblLook w:firstColumn="1" w:firstRow="1" w:lastColumn="0" w:lastRow="0" w:noHBand="0" w:noVBand="1" w:val="04A0"/>
      </w:tblPr>
      <w:tblGrid>
        <w:gridCol w:w="4844"/>
        <w:gridCol w:w="4844"/>
      </w:tblGrid>
      <w:tr>
        <w:tc>
          <w:tcPr>
            <w:tcW w:type="dxa" w:w="4844"/>
            <w:shd w:val="clear" w:color="auto" w:fill="1F3564"/>
          </w:tcPr>
          <w:p>
            <w:r>
              <w:rPr>
                <w:rFonts w:ascii="Calibri" w:hAnsi="Calibri"/>
                <w:b/>
                <w:color w:val="FFFFFF"/>
                <w:sz w:val="19"/>
              </w:rPr>
              <w:t>Tool</w:t>
            </w:r>
          </w:p>
        </w:tc>
        <w:tc>
          <w:tcPr>
            <w:tcW w:type="dxa" w:w="4844"/>
            <w:shd w:val="clear" w:color="auto" w:fill="1F3564"/>
          </w:tcPr>
          <w:p>
            <w:r>
              <w:rPr>
                <w:rFonts w:ascii="Calibri" w:hAnsi="Calibri"/>
                <w:b/>
                <w:color w:val="FFFFFF"/>
                <w:sz w:val="19"/>
              </w:rPr>
              <w:t>JQL / API Method</w:t>
            </w:r>
          </w:p>
        </w:tc>
      </w:tr>
      <w:tr>
        <w:tc>
          <w:tcPr>
            <w:tcW w:type="dxa" w:w="4844"/>
            <w:shd w:val="clear" w:color="auto" w:fill="FFFFFF"/>
          </w:tcPr>
          <w:p>
            <w:r>
              <w:rPr>
                <w:rFonts w:ascii="Calibri" w:hAnsi="Calibri"/>
                <w:sz w:val="19"/>
              </w:rPr>
            </w:r>
            <w:r>
              <w:rPr>
                <w:rFonts w:ascii="Calibri" w:hAnsi="Calibri"/>
                <w:color w:val="C05000"/>
                <w:sz w:val="19"/>
              </w:rPr>
              <w:t>get_active_sprint</w:t>
            </w:r>
            <w:r>
              <w:rPr>
                <w:rFonts w:ascii="Calibri" w:hAnsi="Calibri"/>
                <w:sz w:val="19"/>
              </w:rPr>
            </w:r>
          </w:p>
        </w:tc>
        <w:tc>
          <w:tcPr>
            <w:tcW w:type="dxa" w:w="4844"/>
            <w:shd w:val="clear" w:color="auto" w:fill="FFFFFF"/>
          </w:tcPr>
          <w:p>
            <w:r>
              <w:rPr>
                <w:rFonts w:ascii="Calibri" w:hAnsi="Calibri"/>
                <w:sz w:val="19"/>
              </w:rPr>
            </w:r>
            <w:r>
              <w:rPr>
                <w:rFonts w:ascii="Calibri" w:hAnsi="Calibri"/>
                <w:color w:val="C05000"/>
                <w:sz w:val="19"/>
              </w:rPr>
              <w:t>board.get_sprints(board_id, state='active')</w:t>
            </w:r>
            <w:r>
              <w:rPr>
                <w:rFonts w:ascii="Calibri" w:hAnsi="Calibri"/>
                <w:sz w:val="19"/>
              </w:rPr>
            </w:r>
          </w:p>
        </w:tc>
      </w:tr>
      <w:tr>
        <w:tc>
          <w:tcPr>
            <w:tcW w:type="dxa" w:w="4844"/>
            <w:shd w:val="clear" w:color="auto" w:fill="EEF1F8"/>
          </w:tcPr>
          <w:p>
            <w:r>
              <w:rPr>
                <w:rFonts w:ascii="Calibri" w:hAnsi="Calibri"/>
                <w:sz w:val="19"/>
              </w:rPr>
            </w:r>
            <w:r>
              <w:rPr>
                <w:rFonts w:ascii="Calibri" w:hAnsi="Calibri"/>
                <w:color w:val="C05000"/>
                <w:sz w:val="19"/>
              </w:rPr>
              <w:t>get_sprint_issues</w:t>
            </w:r>
            <w:r>
              <w:rPr>
                <w:rFonts w:ascii="Calibri" w:hAnsi="Calibri"/>
                <w:sz w:val="19"/>
              </w:rPr>
            </w:r>
          </w:p>
        </w:tc>
        <w:tc>
          <w:tcPr>
            <w:tcW w:type="dxa" w:w="4844"/>
            <w:shd w:val="clear" w:color="auto" w:fill="EEF1F8"/>
          </w:tcPr>
          <w:p>
            <w:r>
              <w:rPr>
                <w:rFonts w:ascii="Calibri" w:hAnsi="Calibri"/>
                <w:sz w:val="19"/>
              </w:rPr>
            </w:r>
            <w:r>
              <w:rPr>
                <w:rFonts w:ascii="Calibri" w:hAnsi="Calibri"/>
                <w:color w:val="C05000"/>
                <w:sz w:val="19"/>
              </w:rPr>
              <w:t>jira.search_issues(f"sprint={sprint_id}")</w:t>
            </w:r>
            <w:r>
              <w:rPr>
                <w:rFonts w:ascii="Calibri" w:hAnsi="Calibri"/>
                <w:sz w:val="19"/>
              </w:rPr>
            </w:r>
          </w:p>
        </w:tc>
      </w:tr>
      <w:tr>
        <w:tc>
          <w:tcPr>
            <w:tcW w:type="dxa" w:w="4844"/>
            <w:shd w:val="clear" w:color="auto" w:fill="FFFFFF"/>
          </w:tcPr>
          <w:p>
            <w:r>
              <w:rPr>
                <w:rFonts w:ascii="Calibri" w:hAnsi="Calibri"/>
                <w:sz w:val="19"/>
              </w:rPr>
            </w:r>
            <w:r>
              <w:rPr>
                <w:rFonts w:ascii="Calibri" w:hAnsi="Calibri"/>
                <w:color w:val="C05000"/>
                <w:sz w:val="19"/>
              </w:rPr>
              <w:t>get_blockers</w:t>
            </w:r>
            <w:r>
              <w:rPr>
                <w:rFonts w:ascii="Calibri" w:hAnsi="Calibri"/>
                <w:sz w:val="19"/>
              </w:rPr>
            </w:r>
          </w:p>
        </w:tc>
        <w:tc>
          <w:tcPr>
            <w:tcW w:type="dxa" w:w="4844"/>
            <w:shd w:val="clear" w:color="auto" w:fill="FFFFFF"/>
          </w:tcPr>
          <w:p>
            <w:r>
              <w:rPr>
                <w:rFonts w:ascii="Calibri" w:hAnsi="Calibri"/>
                <w:sz w:val="19"/>
              </w:rPr>
            </w:r>
            <w:r>
              <w:rPr>
                <w:rFonts w:ascii="Calibri" w:hAnsi="Calibri"/>
                <w:color w:val="C05000"/>
                <w:sz w:val="19"/>
              </w:rPr>
              <w:t>jira.search_issues(f"sprint={sprint_id} AND labels=Blocked")</w:t>
            </w:r>
            <w:r>
              <w:rPr>
                <w:rFonts w:ascii="Calibri" w:hAnsi="Calibri"/>
                <w:sz w:val="19"/>
              </w:rPr>
            </w:r>
          </w:p>
        </w:tc>
      </w:tr>
      <w:tr>
        <w:tc>
          <w:tcPr>
            <w:tcW w:type="dxa" w:w="4844"/>
            <w:shd w:val="clear" w:color="auto" w:fill="EEF1F8"/>
          </w:tcPr>
          <w:p>
            <w:r>
              <w:rPr>
                <w:rFonts w:ascii="Calibri" w:hAnsi="Calibri"/>
                <w:sz w:val="19"/>
              </w:rPr>
            </w:r>
            <w:r>
              <w:rPr>
                <w:rFonts w:ascii="Calibri" w:hAnsi="Calibri"/>
                <w:color w:val="C05000"/>
                <w:sz w:val="19"/>
              </w:rPr>
              <w:t>get_team_workload</w:t>
            </w:r>
            <w:r>
              <w:rPr>
                <w:rFonts w:ascii="Calibri" w:hAnsi="Calibri"/>
                <w:sz w:val="19"/>
              </w:rPr>
            </w:r>
          </w:p>
        </w:tc>
        <w:tc>
          <w:tcPr>
            <w:tcW w:type="dxa" w:w="4844"/>
            <w:shd w:val="clear" w:color="auto" w:fill="EEF1F8"/>
          </w:tcPr>
          <w:p>
            <w:r>
              <w:rPr>
                <w:rFonts w:ascii="Calibri" w:hAnsi="Calibri"/>
                <w:sz w:val="19"/>
              </w:rPr>
            </w:r>
            <w:r>
              <w:rPr>
                <w:rFonts w:ascii="Calibri" w:hAnsi="Calibri"/>
                <w:color w:val="C05000"/>
                <w:sz w:val="19"/>
              </w:rPr>
              <w:t>get_sprint_issues</w:t>
            </w:r>
            <w:r>
              <w:rPr>
                <w:rFonts w:ascii="Calibri" w:hAnsi="Calibri"/>
                <w:sz w:val="19"/>
              </w:rPr>
              <w:t xml:space="preserve"> grouped by </w:t>
            </w:r>
            <w:r>
              <w:rPr>
                <w:rFonts w:ascii="Calibri" w:hAnsi="Calibri"/>
                <w:color w:val="C05000"/>
                <w:sz w:val="19"/>
              </w:rPr>
              <w:t>issue.fields.assignee</w:t>
            </w:r>
            <w:r>
              <w:rPr>
                <w:rFonts w:ascii="Calibri" w:hAnsi="Calibri"/>
                <w:sz w:val="19"/>
              </w:rPr>
            </w:r>
          </w:p>
        </w:tc>
      </w:tr>
      <w:tr>
        <w:tc>
          <w:tcPr>
            <w:tcW w:type="dxa" w:w="4844"/>
            <w:shd w:val="clear" w:color="auto" w:fill="FFFFFF"/>
          </w:tcPr>
          <w:p>
            <w:r>
              <w:rPr>
                <w:rFonts w:ascii="Calibri" w:hAnsi="Calibri"/>
                <w:sz w:val="19"/>
              </w:rPr>
            </w:r>
            <w:r>
              <w:rPr>
                <w:rFonts w:ascii="Calibri" w:hAnsi="Calibri"/>
                <w:color w:val="C05000"/>
                <w:sz w:val="19"/>
              </w:rPr>
              <w:t>get_sprint_velocity</w:t>
            </w:r>
            <w:r>
              <w:rPr>
                <w:rFonts w:ascii="Calibri" w:hAnsi="Calibri"/>
                <w:sz w:val="19"/>
              </w:rPr>
            </w:r>
          </w:p>
        </w:tc>
        <w:tc>
          <w:tcPr>
            <w:tcW w:type="dxa" w:w="4844"/>
            <w:shd w:val="clear" w:color="auto" w:fill="FFFFFF"/>
          </w:tcPr>
          <w:p>
            <w:r>
              <w:rPr>
                <w:rFonts w:ascii="Calibri" w:hAnsi="Calibri"/>
                <w:sz w:val="19"/>
              </w:rPr>
              <w:t xml:space="preserve">Last N closed sprints; sum </w:t>
            </w:r>
            <w:r>
              <w:rPr>
                <w:rFonts w:ascii="Calibri" w:hAnsi="Calibri"/>
                <w:color w:val="C05000"/>
                <w:sz w:val="19"/>
              </w:rPr>
              <w:t>story_points</w:t>
            </w:r>
            <w:r>
              <w:rPr>
                <w:rFonts w:ascii="Calibri" w:hAnsi="Calibri"/>
                <w:sz w:val="19"/>
              </w:rPr>
              <w:t xml:space="preserve"> per sprint</w:t>
            </w:r>
          </w:p>
        </w:tc>
      </w:tr>
      <w:tr>
        <w:tc>
          <w:tcPr>
            <w:tcW w:type="dxa" w:w="4844"/>
            <w:shd w:val="clear" w:color="auto" w:fill="EEF1F8"/>
          </w:tcPr>
          <w:p>
            <w:r>
              <w:rPr>
                <w:rFonts w:ascii="Calibri" w:hAnsi="Calibri"/>
                <w:sz w:val="19"/>
              </w:rPr>
            </w:r>
            <w:r>
              <w:rPr>
                <w:rFonts w:ascii="Calibri" w:hAnsi="Calibri"/>
                <w:color w:val="C05000"/>
                <w:sz w:val="19"/>
              </w:rPr>
              <w:t>get_sprint_burndown</w:t>
            </w:r>
            <w:r>
              <w:rPr>
                <w:rFonts w:ascii="Calibri" w:hAnsi="Calibri"/>
                <w:sz w:val="19"/>
              </w:rPr>
            </w:r>
          </w:p>
        </w:tc>
        <w:tc>
          <w:tcPr>
            <w:tcW w:type="dxa" w:w="4844"/>
            <w:shd w:val="clear" w:color="auto" w:fill="EEF1F8"/>
          </w:tcPr>
          <w:p>
            <w:r>
              <w:rPr>
                <w:rFonts w:ascii="Calibri" w:hAnsi="Calibri"/>
                <w:sz w:val="19"/>
              </w:rPr>
            </w:r>
            <w:r>
              <w:rPr>
                <w:rFonts w:ascii="Calibri" w:hAnsi="Calibri"/>
                <w:color w:val="C05000"/>
                <w:sz w:val="19"/>
              </w:rPr>
              <w:t>board.get_sprint_report(sprint_id)</w:t>
            </w:r>
            <w:r>
              <w:rPr>
                <w:rFonts w:ascii="Calibri" w:hAnsi="Calibri"/>
                <w:sz w:val="19"/>
              </w:rPr>
            </w:r>
          </w:p>
        </w:tc>
      </w:tr>
    </w:tbl>
    <w:p/>
    <w:p>
      <w:pPr>
        <w:pStyle w:val="Heading3"/>
      </w:pPr>
      <w:r>
        <w:t>8.2 Outbound Integration — Slack</w:t>
      </w:r>
    </w:p>
    <w:p>
      <w:pPr>
        <w:spacing w:before="80" w:after="80"/>
        <w:ind w:left="283"/>
        <w:shd w:val="clear" w:color="auto" w:fill="F2F2F2"/>
      </w:pPr>
      <w:r>
        <w:rPr>
          <w:rFonts w:ascii="Courier New" w:hAnsi="Courier New"/>
          <w:color w:val="202020"/>
          <w:sz w:val="17"/>
        </w:rPr>
        <w:t>Protocol:    HTTPS POST to Incoming Webhook URL</w:t>
        <w:br/>
        <w:t>Auth:        Webhook URL is the secret (no OAuth)</w:t>
        <w:br/>
        <w:t>Format:      Slack Block Kit JSON</w:t>
        <w:br/>
        <w:t>SDK:         slack-sdk WebhookClient</w:t>
        <w:br/>
        <w:t>On error:    Log and set state["error"]; do not retry (idempotency risk)</w:t>
      </w:r>
    </w:p>
    <w:p>
      <w:r/>
      <w:r>
        <w:rPr>
          <w:b/>
        </w:rPr>
        <w:t>Block Kit structure:</w:t>
      </w:r>
      <w:r/>
    </w:p>
    <w:p>
      <w:pPr>
        <w:spacing w:before="80" w:after="80"/>
        <w:ind w:left="283"/>
        <w:shd w:val="clear" w:color="auto" w:fill="F2F2F2"/>
      </w:pPr>
      <w:r>
        <w:rPr>
          <w:rFonts w:ascii="Courier New" w:hAnsi="Courier New"/>
          <w:color w:val="202020"/>
          <w:sz w:val="17"/>
        </w:rPr>
        <w:t>[Header block]   Sprint Status: &lt;Sprint Name&gt;</w:t>
        <w:br/>
        <w:t>[Section block]  Progress: 62% complete | 3 blockers | 5/8 team members active</w:t>
        <w:br/>
        <w:t>[Divider]</w:t>
        <w:br/>
        <w:t>[Section block]  🚨 Blockers  (P1/P2 items)</w:t>
        <w:br/>
        <w:t>[Section block]  📋 Narrative (Claude Sonnet markdown → mrkdwn)</w:t>
        <w:br/>
        <w:t>[Context block]  Generated by Scrum Master Digital Worker · &lt;timestamp&gt;</w:t>
      </w:r>
    </w:p>
    <w:p>
      <w:pPr>
        <w:pStyle w:val="Heading3"/>
      </w:pPr>
      <w:r>
        <w:t>8.3 Outbound Integration — Confluence</w:t>
      </w:r>
    </w:p>
    <w:p>
      <w:pPr>
        <w:spacing w:before="80" w:after="80"/>
        <w:ind w:left="283"/>
        <w:shd w:val="clear" w:color="auto" w:fill="F2F2F2"/>
      </w:pPr>
      <w:r>
        <w:rPr>
          <w:rFonts w:ascii="Courier New" w:hAnsi="Courier New"/>
          <w:color w:val="202020"/>
          <w:sz w:val="17"/>
        </w:rPr>
        <w:t>Protocol:    HTTPS REST (Basic Auth: email + API token)</w:t>
        <w:br/>
        <w:t>SDK:         atlassian-python-api ConfluenceClient</w:t>
        <w:br/>
        <w:t>Operation:   Create or update page under parent page ID</w:t>
        <w:br/>
        <w:t>Format:      Confluence Storage Format (HTML-wrapped markdown)</w:t>
        <w:br/>
        <w:t>Auth scope:  Write to one space (CONFLUENCE_SPACE_KEY)</w:t>
      </w:r>
    </w:p>
    <w:p>
      <w:pPr>
        <w:pStyle w:val="Heading3"/>
      </w:pPr>
      <w:r>
        <w:t>8.4 Outbound Integration — Anthropic API</w:t>
      </w:r>
    </w:p>
    <w:p>
      <w:pPr>
        <w:spacing w:before="80" w:after="80"/>
        <w:ind w:left="283"/>
        <w:shd w:val="clear" w:color="auto" w:fill="F2F2F2"/>
      </w:pPr>
      <w:r>
        <w:rPr>
          <w:rFonts w:ascii="Courier New" w:hAnsi="Courier New"/>
          <w:color w:val="202020"/>
          <w:sz w:val="17"/>
        </w:rPr>
        <w:t>Protocol:    HTTPS (via langchain-anthropic)</w:t>
        <w:br/>
        <w:t>Model:       claude-sonnet-4-6</w:t>
        <w:br/>
        <w:t>Usage:       Single LLM call per workflow run (in SYNTHESIZE node)</w:t>
        <w:br/>
        <w:t>Input:       System prompt + tool-use prompt + tool results as user message</w:t>
        <w:br/>
        <w:t>Output:      Markdown narrative (2000–4000 tokens typical)</w:t>
        <w:br/>
        <w:t>Cost:        ~$0.003–0.01 per report</w:t>
      </w:r>
    </w:p>
    <w:p>
      <w:pPr>
        <w:spacing w:before="40" w:after="40"/>
        <w:pBdr>
          <w:bottom w:val="single" w:sz="6" w:space="1" w:color="CCCCCC"/>
        </w:pBdr>
      </w:pPr>
    </w:p>
    <w:p>
      <w:pPr>
        <w:pStyle w:val="Heading2"/>
      </w:pPr>
      <w:r>
        <w:t>9. Security Architecture</w:t>
      </w:r>
    </w:p>
    <w:p>
      <w:pPr>
        <w:pStyle w:val="Heading3"/>
      </w:pPr>
      <w:r>
        <w:t>9.1 Credential Management</w:t>
      </w:r>
    </w:p>
    <w:p>
      <w:pPr>
        <w:spacing w:before="80" w:after="80"/>
        <w:ind w:left="283"/>
        <w:shd w:val="clear" w:color="auto" w:fill="F2F2F2"/>
      </w:pPr>
      <w:r>
        <w:rPr>
          <w:rFonts w:ascii="Courier New" w:hAnsi="Courier New"/>
          <w:color w:val="202020"/>
          <w:sz w:val="17"/>
        </w:rPr>
        <w:t>Environment  ──▶  .env file (local dev)</w:t>
        <w:br/>
        <w:t>Variables         OR environment variables (production)</w:t>
        <w:br/>
        <w:t xml:space="preserve">     │</w:t>
        <w:br/>
        <w:t xml:space="preserve">     ▼</w:t>
        <w:br/>
        <w:t>pydantic-settings (get_settings())</w:t>
        <w:br/>
        <w:t xml:space="preserve">     │</w:t>
        <w:br/>
        <w:t xml:space="preserve">     ▼</w:t>
        <w:br/>
        <w:t>Used by:</w:t>
        <w:br/>
        <w:t xml:space="preserve">  JiraClient       ← JIRA_URL, JIRA_EMAIL, JIRA_API_TOKEN</w:t>
        <w:br/>
        <w:t xml:space="preserve">  SlackDelivery    ← SLACK_WEBHOOK_URL</w:t>
        <w:br/>
        <w:t xml:space="preserve">  ConfluenceDelivery ← CONFLUENCE_URL, CONFLUENCE_SPACE_KEY</w:t>
        <w:br/>
        <w:t xml:space="preserve">  LangGraph Agent  ← ANTHROPIC_API_KEY (via ANTHROPIC_API_KEY env var)</w:t>
      </w:r>
    </w:p>
    <w:p>
      <w:r/>
      <w:r>
        <w:rPr>
          <w:b/>
        </w:rPr>
        <w:t>Rules:</w:t>
      </w:r>
      <w:r/>
    </w:p>
    <w:p>
      <w:pPr>
        <w:pStyle w:val="ListBullet"/>
        <w:ind w:left="283"/>
      </w:pPr>
      <w:r/>
      <w:r>
        <w:rPr>
          <w:rFonts w:ascii="Courier New" w:hAnsi="Courier New"/>
          <w:color w:val="C05000"/>
          <w:sz w:val="18"/>
        </w:rPr>
        <w:t>.env</w:t>
      </w:r>
      <w:r>
        <w:t xml:space="preserve"> is in </w:t>
      </w:r>
      <w:r>
        <w:rPr>
          <w:rFonts w:ascii="Courier New" w:hAnsi="Courier New"/>
          <w:color w:val="C05000"/>
          <w:sz w:val="18"/>
        </w:rPr>
        <w:t>.gitignore</w:t>
      </w:r>
      <w:r>
        <w:t xml:space="preserve"> — never committed</w:t>
      </w:r>
    </w:p>
    <w:p>
      <w:pPr>
        <w:pStyle w:val="ListBullet"/>
        <w:ind w:left="283"/>
      </w:pPr>
      <w:r/>
      <w:r>
        <w:rPr>
          <w:rFonts w:ascii="Courier New" w:hAnsi="Courier New"/>
          <w:color w:val="C05000"/>
          <w:sz w:val="18"/>
        </w:rPr>
        <w:t>.env.example</w:t>
      </w:r>
      <w:r>
        <w:t xml:space="preserve"> committed with placeholder values</w:t>
      </w:r>
    </w:p>
    <w:p>
      <w:pPr>
        <w:pStyle w:val="ListBullet"/>
        <w:ind w:left="283"/>
      </w:pPr>
      <w:r>
        <w:t>No credentials in logs (logging middleware strips headers)</w:t>
      </w:r>
    </w:p>
    <w:p>
      <w:pPr>
        <w:pStyle w:val="ListBullet"/>
        <w:ind w:left="283"/>
      </w:pPr>
      <w:r>
        <w:t>No credentials in agent state or LLM prompts</w:t>
      </w:r>
    </w:p>
    <w:p>
      <w:pPr>
        <w:pStyle w:val="Heading3"/>
      </w:pPr>
      <w:r>
        <w:t>9.2 Jira Read-Only Enforcement</w:t>
      </w:r>
    </w:p>
    <w:p>
      <w:r>
        <w:t>The architecture enforces read-only Jira access at three levels:</w:t>
      </w:r>
    </w:p>
    <w:p>
      <w:pPr>
        <w:pStyle w:val="ListNumber"/>
      </w:pPr>
      <w:r/>
      <w:r>
        <w:rPr>
          <w:b/>
        </w:rPr>
        <w:t>API token scope</w:t>
      </w:r>
      <w:r>
        <w:t xml:space="preserve"> — Atlassian token configured with read-only permissions</w:t>
      </w:r>
    </w:p>
    <w:p>
      <w:pPr>
        <w:pStyle w:val="ListNumber"/>
      </w:pPr>
      <w:r/>
      <w:r>
        <w:rPr>
          <w:b/>
        </w:rPr>
        <w:t>Code level</w:t>
      </w:r>
      <w:r>
        <w:t xml:space="preserve"> — </w:t>
      </w:r>
      <w:r>
        <w:rPr>
          <w:rFonts w:ascii="Courier New" w:hAnsi="Courier New"/>
          <w:color w:val="C05000"/>
          <w:sz w:val="18"/>
        </w:rPr>
        <w:t>JiraClient</w:t>
      </w:r>
      <w:r>
        <w:t xml:space="preserve"> exposes only read methods (no </w:t>
      </w:r>
      <w:r>
        <w:rPr>
          <w:rFonts w:ascii="Courier New" w:hAnsi="Courier New"/>
          <w:color w:val="C05000"/>
          <w:sz w:val="18"/>
        </w:rPr>
        <w:t>create_issue</w:t>
      </w:r>
      <w:r>
        <w:t xml:space="preserve">, </w:t>
      </w:r>
      <w:r>
        <w:rPr>
          <w:rFonts w:ascii="Courier New" w:hAnsi="Courier New"/>
          <w:color w:val="C05000"/>
          <w:sz w:val="18"/>
        </w:rPr>
        <w:t>transition_issue</w:t>
      </w:r>
      <w:r>
        <w:t>)</w:t>
      </w:r>
    </w:p>
    <w:p>
      <w:pPr>
        <w:pStyle w:val="ListNumber"/>
      </w:pPr>
      <w:r/>
      <w:r>
        <w:rPr>
          <w:b/>
        </w:rPr>
        <w:t>MCP tool level</w:t>
      </w:r>
      <w:r>
        <w:t xml:space="preserve"> — no tool accepts write parameters</w:t>
      </w:r>
    </w:p>
    <w:p>
      <w:pPr>
        <w:pStyle w:val="Heading3"/>
      </w:pPr>
      <w:r>
        <w:t>9.3 Prompt Injection Defence</w:t>
      </w:r>
    </w:p>
    <w:p>
      <w:r>
        <w:t>Jira issue summaries and descriptions are passed as structured JSON to the LLM, not as raw user-controlled strings interpolated into system prompts. The system prompt instructs Claude to treat tool results as data, not instructions.</w:t>
      </w:r>
    </w:p>
    <w:p>
      <w:pPr>
        <w:pStyle w:val="Heading3"/>
      </w:pPr>
      <w:r>
        <w:t>9.4 Network Security</w:t>
      </w:r>
    </w:p>
    <w:tbl>
      <w:tblPr>
        <w:tblStyle w:val="TableGrid"/>
        <w:tblW w:type="auto" w:w="0"/>
        <w:jc w:val="left"/>
        <w:tblLook w:firstColumn="1" w:firstRow="1" w:lastColumn="0" w:lastRow="0" w:noHBand="0" w:noVBand="1" w:val="04A0"/>
      </w:tblPr>
      <w:tblGrid>
        <w:gridCol w:w="3230"/>
        <w:gridCol w:w="3230"/>
        <w:gridCol w:w="3230"/>
      </w:tblGrid>
      <w:tr>
        <w:tc>
          <w:tcPr>
            <w:tcW w:type="dxa" w:w="3230"/>
            <w:shd w:val="clear" w:color="auto" w:fill="1F3564"/>
          </w:tcPr>
          <w:p>
            <w:r>
              <w:rPr>
                <w:rFonts w:ascii="Calibri" w:hAnsi="Calibri"/>
                <w:b/>
                <w:color w:val="FFFFFF"/>
                <w:sz w:val="19"/>
              </w:rPr>
              <w:t>Connection</w:t>
            </w:r>
          </w:p>
        </w:tc>
        <w:tc>
          <w:tcPr>
            <w:tcW w:type="dxa" w:w="3230"/>
            <w:shd w:val="clear" w:color="auto" w:fill="1F3564"/>
          </w:tcPr>
          <w:p>
            <w:r>
              <w:rPr>
                <w:rFonts w:ascii="Calibri" w:hAnsi="Calibri"/>
                <w:b/>
                <w:color w:val="FFFFFF"/>
                <w:sz w:val="19"/>
              </w:rPr>
              <w:t>Encryption</w:t>
            </w:r>
          </w:p>
        </w:tc>
        <w:tc>
          <w:tcPr>
            <w:tcW w:type="dxa" w:w="3230"/>
            <w:shd w:val="clear" w:color="auto" w:fill="1F3564"/>
          </w:tcPr>
          <w:p>
            <w:r>
              <w:rPr>
                <w:rFonts w:ascii="Calibri" w:hAnsi="Calibri"/>
                <w:b/>
                <w:color w:val="FFFFFF"/>
                <w:sz w:val="19"/>
              </w:rPr>
              <w:t>Auth</w:t>
            </w:r>
          </w:p>
        </w:tc>
      </w:tr>
      <w:tr>
        <w:tc>
          <w:tcPr>
            <w:tcW w:type="dxa" w:w="3230"/>
            <w:shd w:val="clear" w:color="auto" w:fill="FFFFFF"/>
          </w:tcPr>
          <w:p>
            <w:r>
              <w:rPr>
                <w:rFonts w:ascii="Calibri" w:hAnsi="Calibri"/>
                <w:sz w:val="19"/>
              </w:rPr>
              <w:t>Agent → Jira</w:t>
            </w:r>
          </w:p>
        </w:tc>
        <w:tc>
          <w:tcPr>
            <w:tcW w:type="dxa" w:w="3230"/>
            <w:shd w:val="clear" w:color="auto" w:fill="FFFFFF"/>
          </w:tcPr>
          <w:p>
            <w:r>
              <w:rPr>
                <w:rFonts w:ascii="Calibri" w:hAnsi="Calibri"/>
                <w:sz w:val="19"/>
              </w:rPr>
              <w:t>TLS 1.2+ (HTTPS)</w:t>
            </w:r>
          </w:p>
        </w:tc>
        <w:tc>
          <w:tcPr>
            <w:tcW w:type="dxa" w:w="3230"/>
            <w:shd w:val="clear" w:color="auto" w:fill="FFFFFF"/>
          </w:tcPr>
          <w:p>
            <w:r>
              <w:rPr>
                <w:rFonts w:ascii="Calibri" w:hAnsi="Calibri"/>
                <w:sz w:val="19"/>
              </w:rPr>
              <w:t>Basic Auth (API token)</w:t>
            </w:r>
          </w:p>
        </w:tc>
      </w:tr>
      <w:tr>
        <w:tc>
          <w:tcPr>
            <w:tcW w:type="dxa" w:w="3230"/>
            <w:shd w:val="clear" w:color="auto" w:fill="EEF1F8"/>
          </w:tcPr>
          <w:p>
            <w:r>
              <w:rPr>
                <w:rFonts w:ascii="Calibri" w:hAnsi="Calibri"/>
                <w:sz w:val="19"/>
              </w:rPr>
              <w:t>Agent → Anthropic</w:t>
            </w:r>
          </w:p>
        </w:tc>
        <w:tc>
          <w:tcPr>
            <w:tcW w:type="dxa" w:w="3230"/>
            <w:shd w:val="clear" w:color="auto" w:fill="EEF1F8"/>
          </w:tcPr>
          <w:p>
            <w:r>
              <w:rPr>
                <w:rFonts w:ascii="Calibri" w:hAnsi="Calibri"/>
                <w:sz w:val="19"/>
              </w:rPr>
              <w:t>TLS 1.2+ (HTTPS)</w:t>
            </w:r>
          </w:p>
        </w:tc>
        <w:tc>
          <w:tcPr>
            <w:tcW w:type="dxa" w:w="3230"/>
            <w:shd w:val="clear" w:color="auto" w:fill="EEF1F8"/>
          </w:tcPr>
          <w:p>
            <w:r>
              <w:rPr>
                <w:rFonts w:ascii="Calibri" w:hAnsi="Calibri"/>
                <w:sz w:val="19"/>
              </w:rPr>
              <w:t>API key (Bearer)</w:t>
            </w:r>
          </w:p>
        </w:tc>
      </w:tr>
      <w:tr>
        <w:tc>
          <w:tcPr>
            <w:tcW w:type="dxa" w:w="3230"/>
            <w:shd w:val="clear" w:color="auto" w:fill="FFFFFF"/>
          </w:tcPr>
          <w:p>
            <w:r>
              <w:rPr>
                <w:rFonts w:ascii="Calibri" w:hAnsi="Calibri"/>
                <w:sz w:val="19"/>
              </w:rPr>
              <w:t>Agent → Slack</w:t>
            </w:r>
          </w:p>
        </w:tc>
        <w:tc>
          <w:tcPr>
            <w:tcW w:type="dxa" w:w="3230"/>
            <w:shd w:val="clear" w:color="auto" w:fill="FFFFFF"/>
          </w:tcPr>
          <w:p>
            <w:r>
              <w:rPr>
                <w:rFonts w:ascii="Calibri" w:hAnsi="Calibri"/>
                <w:sz w:val="19"/>
              </w:rPr>
              <w:t>TLS 1.2+ (HTTPS)</w:t>
            </w:r>
          </w:p>
        </w:tc>
        <w:tc>
          <w:tcPr>
            <w:tcW w:type="dxa" w:w="3230"/>
            <w:shd w:val="clear" w:color="auto" w:fill="FFFFFF"/>
          </w:tcPr>
          <w:p>
            <w:r>
              <w:rPr>
                <w:rFonts w:ascii="Calibri" w:hAnsi="Calibri"/>
                <w:sz w:val="19"/>
              </w:rPr>
              <w:t>Webhook URL (secret)</w:t>
            </w:r>
          </w:p>
        </w:tc>
      </w:tr>
      <w:tr>
        <w:tc>
          <w:tcPr>
            <w:tcW w:type="dxa" w:w="3230"/>
            <w:shd w:val="clear" w:color="auto" w:fill="EEF1F8"/>
          </w:tcPr>
          <w:p>
            <w:r>
              <w:rPr>
                <w:rFonts w:ascii="Calibri" w:hAnsi="Calibri"/>
                <w:sz w:val="19"/>
              </w:rPr>
              <w:t>Agent → Confluence</w:t>
            </w:r>
          </w:p>
        </w:tc>
        <w:tc>
          <w:tcPr>
            <w:tcW w:type="dxa" w:w="3230"/>
            <w:shd w:val="clear" w:color="auto" w:fill="EEF1F8"/>
          </w:tcPr>
          <w:p>
            <w:r>
              <w:rPr>
                <w:rFonts w:ascii="Calibri" w:hAnsi="Calibri"/>
                <w:sz w:val="19"/>
              </w:rPr>
              <w:t>TLS 1.2+ (HTTPS)</w:t>
            </w:r>
          </w:p>
        </w:tc>
        <w:tc>
          <w:tcPr>
            <w:tcW w:type="dxa" w:w="3230"/>
            <w:shd w:val="clear" w:color="auto" w:fill="EEF1F8"/>
          </w:tcPr>
          <w:p>
            <w:r>
              <w:rPr>
                <w:rFonts w:ascii="Calibri" w:hAnsi="Calibri"/>
                <w:sz w:val="19"/>
              </w:rPr>
              <w:t>Basic Auth (API token)</w:t>
            </w:r>
          </w:p>
        </w:tc>
      </w:tr>
      <w:tr>
        <w:tc>
          <w:tcPr>
            <w:tcW w:type="dxa" w:w="3230"/>
            <w:shd w:val="clear" w:color="auto" w:fill="FFFFFF"/>
          </w:tcPr>
          <w:p>
            <w:r>
              <w:rPr>
                <w:rFonts w:ascii="Calibri" w:hAnsi="Calibri"/>
                <w:sz w:val="19"/>
              </w:rPr>
              <w:t>Agent → MCP Server</w:t>
            </w:r>
          </w:p>
        </w:tc>
        <w:tc>
          <w:tcPr>
            <w:tcW w:type="dxa" w:w="3230"/>
            <w:shd w:val="clear" w:color="auto" w:fill="FFFFFF"/>
          </w:tcPr>
          <w:p>
            <w:r>
              <w:rPr>
                <w:rFonts w:ascii="Calibri" w:hAnsi="Calibri"/>
                <w:sz w:val="19"/>
              </w:rPr>
              <w:t>stdio (local IPC)</w:t>
            </w:r>
          </w:p>
        </w:tc>
        <w:tc>
          <w:tcPr>
            <w:tcW w:type="dxa" w:w="3230"/>
            <w:shd w:val="clear" w:color="auto" w:fill="FFFFFF"/>
          </w:tcPr>
          <w:p>
            <w:r>
              <w:rPr>
                <w:rFonts w:ascii="Calibri" w:hAnsi="Calibri"/>
                <w:sz w:val="19"/>
              </w:rPr>
              <w:t>None (same process)</w:t>
            </w:r>
          </w:p>
        </w:tc>
      </w:tr>
    </w:tbl>
    <w:p/>
    <w:p>
      <w:pPr>
        <w:spacing w:before="40" w:after="40"/>
        <w:pBdr>
          <w:bottom w:val="single" w:sz="6" w:space="1" w:color="CCCCCC"/>
        </w:pBdr>
      </w:pPr>
    </w:p>
    <w:p>
      <w:pPr>
        <w:pStyle w:val="Heading2"/>
      </w:pPr>
      <w:r>
        <w:t>10. Deployment Architecture</w:t>
      </w:r>
    </w:p>
    <w:p>
      <w:pPr>
        <w:pStyle w:val="Heading3"/>
      </w:pPr>
      <w:r>
        <w:t>10.1 Process Model</w:t>
      </w:r>
    </w:p>
    <w:p>
      <w:pPr>
        <w:spacing w:before="80" w:after="80"/>
        <w:ind w:left="283"/>
        <w:shd w:val="clear" w:color="auto" w:fill="F2F2F2"/>
      </w:pPr>
      <w:r>
        <w:rPr>
          <w:rFonts w:ascii="Courier New" w:hAnsi="Courier New"/>
          <w:color w:val="202020"/>
          <w:sz w:val="17"/>
        </w:rPr>
        <w:t>┌──────────────────────────────────────────────────────────┐</w:t>
        <w:br/>
        <w:t>│  Single Python Process                                    │</w:t>
        <w:br/>
        <w:t>│                                                          │</w:t>
        <w:br/>
        <w:t>│  ┌────────────────────────────────────────────────────┐  │</w:t>
        <w:br/>
        <w:t>│  │  APScheduler (BlockingScheduler)                   │  │</w:t>
        <w:br/>
        <w:t>│  │  └── weekly_recap_job() → run_weekly_recap()       │  │</w:t>
        <w:br/>
        <w:t>│  └────────────────────────────────────────────────────┘  │</w:t>
        <w:br/>
        <w:t>│                                                          │</w:t>
        <w:br/>
        <w:t>│  ┌────────────────────────────────────────────────────┐  │</w:t>
        <w:br/>
        <w:t>│  │  MCP Server subprocess (stdio)                     │  │</w:t>
        <w:br/>
        <w:t>│  │  Spawned by MultiServerMCPClient per workflow run  │  │</w:t>
        <w:br/>
        <w:t>│  └────────────────────────────────────────────────────┘  │</w:t>
        <w:br/>
        <w:t>└──────────────────────────────────────────────────────────┘</w:t>
      </w:r>
    </w:p>
    <w:p>
      <w:r>
        <w:t>On-demand (CLI) runs are independent short-lived processes. The scheduler run is a long-lived process that spawns the agent workflow each Friday.</w:t>
      </w:r>
    </w:p>
    <w:p>
      <w:pPr>
        <w:pStyle w:val="Heading3"/>
      </w:pPr>
      <w:r>
        <w:t>10.2 Container Deployment (Recommended)</w:t>
      </w:r>
    </w:p>
    <w:p>
      <w:pPr>
        <w:spacing w:before="80" w:after="80"/>
        <w:ind w:left="283"/>
        <w:shd w:val="clear" w:color="auto" w:fill="F2F2F2"/>
      </w:pPr>
      <w:r>
        <w:rPr>
          <w:rFonts w:ascii="Courier New" w:hAnsi="Courier New"/>
          <w:color w:val="202020"/>
          <w:sz w:val="17"/>
        </w:rPr>
        <w:t>FROM python:3.11-slim</w:t>
        <w:br/>
        <w:t>WORKDIR /app</w:t>
        <w:br/>
        <w:t>COPY pyproject.toml poetry.lock ./</w:t>
        <w:br/>
        <w:t>RUN pip install poetry &amp;&amp; poetry install --no-dev</w:t>
        <w:br/>
        <w:t>COPY scrum_master_agent/ ./scrum_master_agent/</w:t>
        <w:br/>
        <w:t>CMD ["poetry", "run", "python", "-m",</w:t>
        <w:br/>
        <w:t xml:space="preserve">     "scrum_master_agent.scheduler.weekly_scheduler"]</w:t>
      </w:r>
    </w:p>
    <w:p>
      <w:r/>
      <w:r>
        <w:rPr>
          <w:b/>
        </w:rPr>
        <w:t>Environment variables</w:t>
      </w:r>
      <w:r>
        <w:t xml:space="preserve"> injected at runtime (Docker secrets or platform env vars — not baked into image).</w:t>
      </w:r>
    </w:p>
    <w:p>
      <w:pPr>
        <w:pStyle w:val="Heading3"/>
      </w:pPr>
      <w:r>
        <w:t>10.3 Platform Options</w:t>
      </w:r>
    </w:p>
    <w:p>
      <w:pPr>
        <w:spacing w:before="80" w:after="80"/>
        <w:ind w:left="283"/>
        <w:shd w:val="clear" w:color="auto" w:fill="F2F2F2"/>
      </w:pPr>
      <w:r>
        <w:rPr>
          <w:rFonts w:ascii="Courier New" w:hAnsi="Courier New"/>
          <w:color w:val="202020"/>
          <w:sz w:val="17"/>
        </w:rPr>
        <w:t>┌──────────────────┬────────────────────────────────────────────┐</w:t>
        <w:br/>
        <w:t>│  Platform        │  Notes                                      │</w:t>
        <w:br/>
        <w:t>├──────────────────┼────────────────────────────────────────────┤</w:t>
        <w:br/>
        <w:t>│  Local (dev)     │  poetry run; .env file                      │</w:t>
        <w:br/>
        <w:t>│  Docker (prod)   │  Single container; env from secrets manager │</w:t>
        <w:br/>
        <w:t>│  Railway         │  Free/paid tier; env vars in dashboard      │</w:t>
        <w:br/>
        <w:t>│  Render          │  Background worker type; env vars           │</w:t>
        <w:br/>
        <w:t>│  systemd (VM)    │  ExecStart=poetry run ...; EnvironmentFile  │</w:t>
        <w:br/>
        <w:t>└──────────────────┴────────────────────────────────────────────┘</w:t>
      </w:r>
    </w:p>
    <w:p>
      <w:pPr>
        <w:pStyle w:val="Heading3"/>
      </w:pPr>
      <w:r>
        <w:t>10.4 No External Infrastructure Required</w:t>
      </w:r>
    </w:p>
    <w:p>
      <w:r>
        <w:t xml:space="preserve">The system deliberately requires </w:t>
      </w:r>
      <w:r>
        <w:rPr>
          <w:b/>
        </w:rPr>
        <w:t>zero external infrastructure</w:t>
      </w:r>
      <w:r>
        <w:t xml:space="preserve"> beyond the three SaaS integrations:</w:t>
      </w:r>
    </w:p>
    <w:tbl>
      <w:tblPr>
        <w:tblStyle w:val="TableGrid"/>
        <w:tblW w:type="auto" w:w="0"/>
        <w:jc w:val="left"/>
        <w:tblLook w:firstColumn="1" w:firstRow="1" w:lastColumn="0" w:lastRow="0" w:noHBand="0" w:noVBand="1" w:val="04A0"/>
      </w:tblPr>
      <w:tblGrid>
        <w:gridCol w:w="4844"/>
        <w:gridCol w:w="4844"/>
      </w:tblGrid>
      <w:tr>
        <w:tc>
          <w:tcPr>
            <w:tcW w:type="dxa" w:w="4844"/>
            <w:shd w:val="clear" w:color="auto" w:fill="1F3564"/>
          </w:tcPr>
          <w:p>
            <w:r>
              <w:rPr>
                <w:rFonts w:ascii="Calibri" w:hAnsi="Calibri"/>
                <w:b/>
                <w:color w:val="FFFFFF"/>
                <w:sz w:val="19"/>
              </w:rPr>
              <w:t>Needed?</w:t>
            </w:r>
          </w:p>
        </w:tc>
        <w:tc>
          <w:tcPr>
            <w:tcW w:type="dxa" w:w="4844"/>
            <w:shd w:val="clear" w:color="auto" w:fill="1F3564"/>
          </w:tcPr>
          <w:p>
            <w:r>
              <w:rPr>
                <w:rFonts w:ascii="Calibri" w:hAnsi="Calibri"/>
                <w:b/>
                <w:color w:val="FFFFFF"/>
                <w:sz w:val="19"/>
              </w:rPr>
              <w:t>Component</w:t>
            </w:r>
          </w:p>
        </w:tc>
      </w:tr>
      <w:tr>
        <w:tc>
          <w:tcPr>
            <w:tcW w:type="dxa" w:w="4844"/>
            <w:shd w:val="clear" w:color="auto" w:fill="FFFFFF"/>
          </w:tcPr>
          <w:p>
            <w:r>
              <w:rPr>
                <w:rFonts w:ascii="Calibri" w:hAnsi="Calibri"/>
                <w:sz w:val="19"/>
              </w:rPr>
              <w:t>No</w:t>
            </w:r>
          </w:p>
        </w:tc>
        <w:tc>
          <w:tcPr>
            <w:tcW w:type="dxa" w:w="4844"/>
            <w:shd w:val="clear" w:color="auto" w:fill="FFFFFF"/>
          </w:tcPr>
          <w:p>
            <w:r>
              <w:rPr>
                <w:rFonts w:ascii="Calibri" w:hAnsi="Calibri"/>
                <w:sz w:val="19"/>
              </w:rPr>
              <w:t>Database</w:t>
            </w:r>
          </w:p>
        </w:tc>
      </w:tr>
      <w:tr>
        <w:tc>
          <w:tcPr>
            <w:tcW w:type="dxa" w:w="4844"/>
            <w:shd w:val="clear" w:color="auto" w:fill="EEF1F8"/>
          </w:tcPr>
          <w:p>
            <w:r>
              <w:rPr>
                <w:rFonts w:ascii="Calibri" w:hAnsi="Calibri"/>
                <w:sz w:val="19"/>
              </w:rPr>
              <w:t>No</w:t>
            </w:r>
          </w:p>
        </w:tc>
        <w:tc>
          <w:tcPr>
            <w:tcW w:type="dxa" w:w="4844"/>
            <w:shd w:val="clear" w:color="auto" w:fill="EEF1F8"/>
          </w:tcPr>
          <w:p>
            <w:r>
              <w:rPr>
                <w:rFonts w:ascii="Calibri" w:hAnsi="Calibri"/>
                <w:sz w:val="19"/>
              </w:rPr>
              <w:t>Message queue (Kafka, RabbitMQ)</w:t>
            </w:r>
          </w:p>
        </w:tc>
      </w:tr>
      <w:tr>
        <w:tc>
          <w:tcPr>
            <w:tcW w:type="dxa" w:w="4844"/>
            <w:shd w:val="clear" w:color="auto" w:fill="FFFFFF"/>
          </w:tcPr>
          <w:p>
            <w:r>
              <w:rPr>
                <w:rFonts w:ascii="Calibri" w:hAnsi="Calibri"/>
                <w:sz w:val="19"/>
              </w:rPr>
              <w:t>No</w:t>
            </w:r>
          </w:p>
        </w:tc>
        <w:tc>
          <w:tcPr>
            <w:tcW w:type="dxa" w:w="4844"/>
            <w:shd w:val="clear" w:color="auto" w:fill="FFFFFF"/>
          </w:tcPr>
          <w:p>
            <w:r>
              <w:rPr>
                <w:rFonts w:ascii="Calibri" w:hAnsi="Calibri"/>
                <w:sz w:val="19"/>
              </w:rPr>
              <w:t>Cache (Redis)</w:t>
            </w:r>
          </w:p>
        </w:tc>
      </w:tr>
      <w:tr>
        <w:tc>
          <w:tcPr>
            <w:tcW w:type="dxa" w:w="4844"/>
            <w:shd w:val="clear" w:color="auto" w:fill="EEF1F8"/>
          </w:tcPr>
          <w:p>
            <w:r>
              <w:rPr>
                <w:rFonts w:ascii="Calibri" w:hAnsi="Calibri"/>
                <w:sz w:val="19"/>
              </w:rPr>
              <w:t>No</w:t>
            </w:r>
          </w:p>
        </w:tc>
        <w:tc>
          <w:tcPr>
            <w:tcW w:type="dxa" w:w="4844"/>
            <w:shd w:val="clear" w:color="auto" w:fill="EEF1F8"/>
          </w:tcPr>
          <w:p>
            <w:r>
              <w:rPr>
                <w:rFonts w:ascii="Calibri" w:hAnsi="Calibri"/>
                <w:sz w:val="19"/>
              </w:rPr>
              <w:t>Service mesh</w:t>
            </w:r>
          </w:p>
        </w:tc>
      </w:tr>
      <w:tr>
        <w:tc>
          <w:tcPr>
            <w:tcW w:type="dxa" w:w="4844"/>
            <w:shd w:val="clear" w:color="auto" w:fill="FFFFFF"/>
          </w:tcPr>
          <w:p>
            <w:r>
              <w:rPr>
                <w:rFonts w:ascii="Calibri" w:hAnsi="Calibri"/>
                <w:sz w:val="19"/>
              </w:rPr>
              <w:t>No</w:t>
            </w:r>
          </w:p>
        </w:tc>
        <w:tc>
          <w:tcPr>
            <w:tcW w:type="dxa" w:w="4844"/>
            <w:shd w:val="clear" w:color="auto" w:fill="FFFFFF"/>
          </w:tcPr>
          <w:p>
            <w:r>
              <w:rPr>
                <w:rFonts w:ascii="Calibri" w:hAnsi="Calibri"/>
                <w:sz w:val="19"/>
              </w:rPr>
              <w:t>Load balancer</w:t>
            </w:r>
          </w:p>
        </w:tc>
      </w:tr>
      <w:tr>
        <w:tc>
          <w:tcPr>
            <w:tcW w:type="dxa" w:w="4844"/>
            <w:shd w:val="clear" w:color="auto" w:fill="EEF1F8"/>
          </w:tcPr>
          <w:p>
            <w:r>
              <w:rPr>
                <w:rFonts w:ascii="Calibri" w:hAnsi="Calibri"/>
                <w:sz w:val="19"/>
              </w:rPr>
              <w:t>Yes</w:t>
            </w:r>
          </w:p>
        </w:tc>
        <w:tc>
          <w:tcPr>
            <w:tcW w:type="dxa" w:w="4844"/>
            <w:shd w:val="clear" w:color="auto" w:fill="EEF1F8"/>
          </w:tcPr>
          <w:p>
            <w:r>
              <w:rPr>
                <w:rFonts w:ascii="Calibri" w:hAnsi="Calibri"/>
                <w:sz w:val="19"/>
              </w:rPr>
              <w:t>Jira Cloud (existing)</w:t>
            </w:r>
          </w:p>
        </w:tc>
      </w:tr>
      <w:tr>
        <w:tc>
          <w:tcPr>
            <w:tcW w:type="dxa" w:w="4844"/>
            <w:shd w:val="clear" w:color="auto" w:fill="FFFFFF"/>
          </w:tcPr>
          <w:p>
            <w:r>
              <w:rPr>
                <w:rFonts w:ascii="Calibri" w:hAnsi="Calibri"/>
                <w:sz w:val="19"/>
              </w:rPr>
              <w:t>Yes</w:t>
            </w:r>
          </w:p>
        </w:tc>
        <w:tc>
          <w:tcPr>
            <w:tcW w:type="dxa" w:w="4844"/>
            <w:shd w:val="clear" w:color="auto" w:fill="FFFFFF"/>
          </w:tcPr>
          <w:p>
            <w:r>
              <w:rPr>
                <w:rFonts w:ascii="Calibri" w:hAnsi="Calibri"/>
                <w:sz w:val="19"/>
              </w:rPr>
              <w:t>Slack workspace (existing)</w:t>
            </w:r>
          </w:p>
        </w:tc>
      </w:tr>
      <w:tr>
        <w:tc>
          <w:tcPr>
            <w:tcW w:type="dxa" w:w="4844"/>
            <w:shd w:val="clear" w:color="auto" w:fill="EEF1F8"/>
          </w:tcPr>
          <w:p>
            <w:r>
              <w:rPr>
                <w:rFonts w:ascii="Calibri" w:hAnsi="Calibri"/>
                <w:sz w:val="19"/>
              </w:rPr>
              <w:t>Yes</w:t>
            </w:r>
          </w:p>
        </w:tc>
        <w:tc>
          <w:tcPr>
            <w:tcW w:type="dxa" w:w="4844"/>
            <w:shd w:val="clear" w:color="auto" w:fill="EEF1F8"/>
          </w:tcPr>
          <w:p>
            <w:r>
              <w:rPr>
                <w:rFonts w:ascii="Calibri" w:hAnsi="Calibri"/>
                <w:sz w:val="19"/>
              </w:rPr>
              <w:t>Anthropic API key ($)</w:t>
            </w:r>
          </w:p>
        </w:tc>
      </w:tr>
    </w:tbl>
    <w:p/>
    <w:p>
      <w:pPr>
        <w:spacing w:before="40" w:after="40"/>
        <w:pBdr>
          <w:bottom w:val="single" w:sz="6" w:space="1" w:color="CCCCCC"/>
        </w:pBdr>
      </w:pPr>
    </w:p>
    <w:p>
      <w:pPr>
        <w:pStyle w:val="Heading2"/>
      </w:pPr>
      <w:r>
        <w:t>11. Architecture Decision Records (ADRs)</w:t>
      </w:r>
    </w:p>
    <w:p>
      <w:pPr>
        <w:pStyle w:val="Heading3"/>
      </w:pPr>
      <w:r>
        <w:t>ADR-001: Use MCP as the Tool Interface Layer</w:t>
      </w:r>
    </w:p>
    <w:p>
      <w:r/>
      <w:r>
        <w:rPr>
          <w:b/>
        </w:rPr>
        <w:t>Status:</w:t>
      </w:r>
      <w:r>
        <w:t xml:space="preserve"> Accepted</w:t>
      </w:r>
    </w:p>
    <w:p>
      <w:r/>
      <w:r>
        <w:rPr>
          <w:b/>
        </w:rPr>
        <w:t>Context:</w:t>
      </w:r>
      <w:r>
        <w:t xml:space="preserve"> The agent needs to call Jira APIs. Direct HTTP calls from agent code would couple the LLM orchestration layer to the Jira client layer, making each independently hard to test and modify.</w:t>
      </w:r>
    </w:p>
    <w:p>
      <w:r/>
      <w:r>
        <w:rPr>
          <w:b/>
        </w:rPr>
        <w:t>Decision:</w:t>
      </w:r>
      <w:r>
        <w:t xml:space="preserve"> Introduce an MCP Server as a strict boundary. The agent only knows about tool names and JSON schemas. The Jira client is entirely hidden behind the MCP layer.</w:t>
      </w:r>
    </w:p>
    <w:p>
      <w:r/>
      <w:r>
        <w:rPr>
          <w:b/>
        </w:rPr>
        <w:t>Consequences:</w:t>
      </w:r>
      <w:r/>
    </w:p>
    <w:p>
      <w:pPr>
        <w:pStyle w:val="ListBullet"/>
        <w:ind w:left="283"/>
      </w:pPr>
      <w:r>
        <w:t>(+) Agent is independently testable by mocking MCP tool responses</w:t>
      </w:r>
    </w:p>
    <w:p>
      <w:pPr>
        <w:pStyle w:val="ListBullet"/>
        <w:ind w:left="283"/>
      </w:pPr>
      <w:r>
        <w:t>(+) MCP tools are independently testable without invoking the agent or LLM</w:t>
      </w:r>
    </w:p>
    <w:p>
      <w:pPr>
        <w:pStyle w:val="ListBullet"/>
        <w:ind w:left="283"/>
      </w:pPr>
      <w:r>
        <w:t>(+) MCP Server can be upgraded, replaced, or extended without touching agent code</w:t>
      </w:r>
    </w:p>
    <w:p>
      <w:pPr>
        <w:pStyle w:val="ListBullet"/>
        <w:ind w:left="283"/>
      </w:pPr>
      <w:r>
        <w:t>(-) Adds subprocess + stdio communication overhead (~50ms per tool call)</w:t>
      </w:r>
    </w:p>
    <w:p>
      <w:pPr>
        <w:pStyle w:val="ListBullet"/>
        <w:ind w:left="283"/>
      </w:pPr>
      <w:r>
        <w:t xml:space="preserve">(-) Requires </w:t>
      </w:r>
      <w:r>
        <w:rPr>
          <w:rFonts w:ascii="Courier New" w:hAnsi="Courier New"/>
          <w:color w:val="C05000"/>
          <w:sz w:val="18"/>
        </w:rPr>
        <w:t>langchain-mcp-adapters</w:t>
      </w:r>
      <w:r>
        <w:t xml:space="preserve"> as a bridge dependency</w:t>
      </w:r>
    </w:p>
    <w:p>
      <w:pPr>
        <w:spacing w:before="40" w:after="40"/>
        <w:pBdr>
          <w:bottom w:val="single" w:sz="6" w:space="1" w:color="CCCCCC"/>
        </w:pBdr>
      </w:pPr>
    </w:p>
    <w:p>
      <w:pPr>
        <w:pStyle w:val="Heading3"/>
      </w:pPr>
      <w:r>
        <w:t>ADR-002: LangGraph for Agent Orchestration (vs. bare LangChain or custom code)</w:t>
      </w:r>
    </w:p>
    <w:p>
      <w:r/>
      <w:r>
        <w:rPr>
          <w:b/>
        </w:rPr>
        <w:t>Status:</w:t>
      </w:r>
      <w:r>
        <w:t xml:space="preserve"> Accepted</w:t>
      </w:r>
    </w:p>
    <w:p>
      <w:r/>
      <w:r>
        <w:rPr>
          <w:b/>
        </w:rPr>
        <w:t>Context:</w:t>
      </w:r>
      <w:r>
        <w:t xml:space="preserve"> The reporting pipeline has clear sequential phases with retry logic. Options: (1) bare Python async functions, (2) LangChain AgentExecutor, (3) LangGraph StateGraph.</w:t>
      </w:r>
    </w:p>
    <w:p>
      <w:r/>
      <w:r>
        <w:rPr>
          <w:b/>
        </w:rPr>
        <w:t>Decision:</w:t>
      </w:r>
      <w:r>
        <w:t xml:space="preserve"> LangGraph StateGraph.</w:t>
      </w:r>
    </w:p>
    <w:p>
      <w:r/>
      <w:r>
        <w:rPr>
          <w:b/>
        </w:rPr>
        <w:t>Consequences:</w:t>
      </w:r>
      <w:r/>
    </w:p>
    <w:p>
      <w:pPr>
        <w:pStyle w:val="ListBullet"/>
        <w:ind w:left="283"/>
      </w:pPr>
      <w:r>
        <w:t>(+) State transitions are explicit and inspectable</w:t>
      </w:r>
    </w:p>
    <w:p>
      <w:pPr>
        <w:pStyle w:val="ListBullet"/>
        <w:ind w:left="283"/>
      </w:pPr>
      <w:r>
        <w:t>(+) Retry edges are declared in the graph, not scattered in try/except blocks</w:t>
      </w:r>
    </w:p>
    <w:p>
      <w:pPr>
        <w:pStyle w:val="ListBullet"/>
        <w:ind w:left="283"/>
      </w:pPr>
      <w:r>
        <w:t>(+) Graph can be extended with new nodes (e.g., human approval) without rewriting existing nodes</w:t>
      </w:r>
    </w:p>
    <w:p>
      <w:pPr>
        <w:pStyle w:val="ListBullet"/>
        <w:ind w:left="283"/>
      </w:pPr>
      <w:r>
        <w:t>(+) Built-in support for streaming and checkpointing (future)</w:t>
      </w:r>
    </w:p>
    <w:p>
      <w:pPr>
        <w:pStyle w:val="ListBullet"/>
        <w:ind w:left="283"/>
      </w:pPr>
      <w:r>
        <w:t>(-) Learning curve for developers unfamiliar with LangGraph</w:t>
      </w:r>
    </w:p>
    <w:p>
      <w:pPr>
        <w:pStyle w:val="ListBullet"/>
        <w:ind w:left="283"/>
      </w:pPr>
      <w:r>
        <w:t>(-) Adds langchain + langgraph as dependencies</w:t>
      </w:r>
    </w:p>
    <w:p>
      <w:pPr>
        <w:spacing w:before="40" w:after="40"/>
        <w:pBdr>
          <w:bottom w:val="single" w:sz="6" w:space="1" w:color="CCCCCC"/>
        </w:pBdr>
      </w:pPr>
    </w:p>
    <w:p>
      <w:pPr>
        <w:pStyle w:val="Heading3"/>
      </w:pPr>
      <w:r>
        <w:t>ADR-003: LLM Generates Narrative Only — Metrics Computed Deterministically</w:t>
      </w:r>
    </w:p>
    <w:p>
      <w:r/>
      <w:r>
        <w:rPr>
          <w:b/>
        </w:rPr>
        <w:t>Status:</w:t>
      </w:r>
      <w:r>
        <w:t xml:space="preserve"> Accepted</w:t>
      </w:r>
    </w:p>
    <w:p>
      <w:r/>
      <w:r>
        <w:rPr>
          <w:b/>
        </w:rPr>
        <w:t>Context:</w:t>
      </w:r>
      <w:r>
        <w:t xml:space="preserve"> Early prototypes fed raw Jira data to Claude and asked it to extract both the metrics and write the narrative. This produced hallucinated sprint counts in ~5% of runs.</w:t>
      </w:r>
    </w:p>
    <w:p>
      <w:r/>
      <w:r>
        <w:rPr>
          <w:b/>
        </w:rPr>
        <w:t>Decision:</w:t>
      </w:r>
      <w:r>
        <w:t xml:space="preserve"> SYNTHESIZE node computes all numeric metrics (completion %, blocker count, team utilisation) directly from the Pydantic-validated </w:t>
      </w:r>
      <w:r>
        <w:rPr>
          <w:rFonts w:ascii="Courier New" w:hAnsi="Courier New"/>
          <w:color w:val="C05000"/>
          <w:sz w:val="18"/>
        </w:rPr>
        <w:t>tool_results</w:t>
      </w:r>
      <w:r>
        <w:t xml:space="preserve"> dict. Claude Sonnet is only asked to write the human-readable narrative section.</w:t>
      </w:r>
    </w:p>
    <w:p>
      <w:r/>
      <w:r>
        <w:rPr>
          <w:b/>
        </w:rPr>
        <w:t>Consequences:</w:t>
      </w:r>
      <w:r/>
    </w:p>
    <w:p>
      <w:pPr>
        <w:pStyle w:val="ListBullet"/>
        <w:ind w:left="283"/>
      </w:pPr>
      <w:r>
        <w:t>(+) Zero hallucination risk on metrics</w:t>
      </w:r>
    </w:p>
    <w:p>
      <w:pPr>
        <w:pStyle w:val="ListBullet"/>
        <w:ind w:left="283"/>
      </w:pPr>
      <w:r>
        <w:t>(+) Reports are auditable — metric values are traceable to raw Jira data</w:t>
      </w:r>
    </w:p>
    <w:p>
      <w:pPr>
        <w:pStyle w:val="ListBullet"/>
        <w:ind w:left="283"/>
      </w:pPr>
      <w:r>
        <w:t>(+) Cheaper LLM calls (shorter prompts)</w:t>
      </w:r>
    </w:p>
    <w:p>
      <w:pPr>
        <w:pStyle w:val="ListBullet"/>
        <w:ind w:left="283"/>
      </w:pPr>
      <w:r>
        <w:t>(-) More Python code for metric extraction</w:t>
      </w:r>
    </w:p>
    <w:p>
      <w:pPr>
        <w:pStyle w:val="ListBullet"/>
        <w:ind w:left="283"/>
      </w:pPr>
      <w:r>
        <w:t>(-) Any new metric requires a code change (not just a prompt change)</w:t>
      </w:r>
    </w:p>
    <w:p>
      <w:pPr>
        <w:spacing w:before="40" w:after="40"/>
        <w:pBdr>
          <w:bottom w:val="single" w:sz="6" w:space="1" w:color="CCCCCC"/>
        </w:pBdr>
      </w:pPr>
    </w:p>
    <w:p>
      <w:pPr>
        <w:pStyle w:val="Heading3"/>
      </w:pPr>
      <w:r>
        <w:t>ADR-004: APScheduler (In-Process) vs. External Scheduler (Celery, Airflow)</w:t>
      </w:r>
    </w:p>
    <w:p>
      <w:r/>
      <w:r>
        <w:rPr>
          <w:b/>
        </w:rPr>
        <w:t>Status:</w:t>
      </w:r>
      <w:r>
        <w:t xml:space="preserve"> Accepted</w:t>
      </w:r>
    </w:p>
    <w:p>
      <w:r/>
      <w:r>
        <w:rPr>
          <w:b/>
        </w:rPr>
        <w:t>Context:</w:t>
      </w:r>
      <w:r>
        <w:t xml:space="preserve"> The weekly recap needs to run every Friday at 17:00. Options range from cron + shell script to Celery + Redis to Airflow.</w:t>
      </w:r>
    </w:p>
    <w:p>
      <w:r/>
      <w:r>
        <w:rPr>
          <w:b/>
        </w:rPr>
        <w:t>Decision:</w:t>
      </w:r>
      <w:r>
        <w:t xml:space="preserve"> APScheduler </w:t>
      </w:r>
      <w:r>
        <w:rPr>
          <w:rFonts w:ascii="Courier New" w:hAnsi="Courier New"/>
          <w:color w:val="C05000"/>
          <w:sz w:val="18"/>
        </w:rPr>
        <w:t>BlockingScheduler</w:t>
      </w:r>
      <w:r>
        <w:t xml:space="preserve"> in-process.</w:t>
      </w:r>
    </w:p>
    <w:p>
      <w:r/>
      <w:r>
        <w:rPr>
          <w:b/>
        </w:rPr>
        <w:t>Consequences:</w:t>
      </w:r>
      <w:r/>
    </w:p>
    <w:p>
      <w:pPr>
        <w:pStyle w:val="ListBullet"/>
        <w:ind w:left="283"/>
      </w:pPr>
      <w:r>
        <w:t>(+) Zero infrastructure: no Redis, no broker, no worker pool, no Airflow server</w:t>
      </w:r>
    </w:p>
    <w:p>
      <w:pPr>
        <w:pStyle w:val="ListBullet"/>
        <w:ind w:left="283"/>
      </w:pPr>
      <w:r>
        <w:t>(+) Simple deployment: one process, one container</w:t>
      </w:r>
    </w:p>
    <w:p>
      <w:pPr>
        <w:pStyle w:val="ListBullet"/>
        <w:ind w:left="283"/>
      </w:pPr>
      <w:r>
        <w:t xml:space="preserve">(+) </w:t>
      </w:r>
      <w:r>
        <w:rPr>
          <w:rFonts w:ascii="Courier New" w:hAnsi="Courier New"/>
          <w:color w:val="C05000"/>
          <w:sz w:val="18"/>
        </w:rPr>
        <w:t>--run-now</w:t>
      </w:r>
      <w:r>
        <w:t xml:space="preserve"> flag enables instant testing without waiting for the schedule</w:t>
      </w:r>
    </w:p>
    <w:p>
      <w:pPr>
        <w:pStyle w:val="ListBullet"/>
        <w:ind w:left="283"/>
      </w:pPr>
      <w:r>
        <w:t xml:space="preserve">(-) No persistent job store: if the process restarts mid-week, no missed-job recovery beyond </w:t>
      </w:r>
      <w:r>
        <w:rPr>
          <w:rFonts w:ascii="Courier New" w:hAnsi="Courier New"/>
          <w:color w:val="C05000"/>
          <w:sz w:val="18"/>
        </w:rPr>
        <w:t>misfire_grace_time</w:t>
      </w:r>
      <w:r/>
    </w:p>
    <w:p>
      <w:pPr>
        <w:pStyle w:val="ListBullet"/>
        <w:ind w:left="283"/>
      </w:pPr>
      <w:r>
        <w:t>(-) Not suitable for distributed/multi-worker scenarios (acceptable for v1.0 single-board use)</w:t>
      </w:r>
    </w:p>
    <w:p>
      <w:pPr>
        <w:spacing w:before="40" w:after="40"/>
        <w:pBdr>
          <w:bottom w:val="single" w:sz="6" w:space="1" w:color="CCCCCC"/>
        </w:pBdr>
      </w:pPr>
    </w:p>
    <w:p>
      <w:pPr>
        <w:pStyle w:val="Heading3"/>
      </w:pPr>
      <w:r>
        <w:t>ADR-005: Pydantic v2 for All Data Models</w:t>
      </w:r>
    </w:p>
    <w:p>
      <w:r/>
      <w:r>
        <w:rPr>
          <w:b/>
        </w:rPr>
        <w:t>Status:</w:t>
      </w:r>
      <w:r>
        <w:t xml:space="preserve"> Accepted</w:t>
      </w:r>
    </w:p>
    <w:p>
      <w:r/>
      <w:r>
        <w:rPr>
          <w:b/>
        </w:rPr>
        <w:t>Context:</w:t>
      </w:r>
      <w:r>
        <w:t xml:space="preserve"> Data passes through multiple layers (Jira API → MCP tools → agent state → delivery). Each transformation is a potential source of runtime errors.</w:t>
      </w:r>
    </w:p>
    <w:p>
      <w:r/>
      <w:r>
        <w:rPr>
          <w:b/>
        </w:rPr>
        <w:t>Decision:</w:t>
      </w:r>
      <w:r>
        <w:t xml:space="preserve"> Define Pydantic v2 models for all entities. Use them as the single DTO layer across all module boundaries.</w:t>
      </w:r>
    </w:p>
    <w:p>
      <w:r/>
      <w:r>
        <w:rPr>
          <w:b/>
        </w:rPr>
        <w:t>Consequences:</w:t>
      </w:r>
      <w:r/>
    </w:p>
    <w:p>
      <w:pPr>
        <w:pStyle w:val="ListBullet"/>
        <w:ind w:left="283"/>
      </w:pPr>
      <w:r>
        <w:t>(+) Runtime type validation at every layer boundary</w:t>
      </w:r>
    </w:p>
    <w:p>
      <w:pPr>
        <w:pStyle w:val="ListBullet"/>
        <w:ind w:left="283"/>
      </w:pPr>
      <w:r>
        <w:t>(+) Automatic JSON serialisation/deserialisation</w:t>
      </w:r>
    </w:p>
    <w:p>
      <w:pPr>
        <w:pStyle w:val="ListBullet"/>
        <w:ind w:left="283"/>
      </w:pPr>
      <w:r>
        <w:t>(+) IDE autocomplete and static analysis across the codebase</w:t>
      </w:r>
    </w:p>
    <w:p>
      <w:pPr>
        <w:pStyle w:val="ListBullet"/>
        <w:ind w:left="283"/>
      </w:pPr>
      <w:r>
        <w:t>(+) pydantic-settings reuses the same ecosystem for config</w:t>
      </w:r>
    </w:p>
    <w:p>
      <w:pPr>
        <w:pStyle w:val="ListBullet"/>
        <w:ind w:left="283"/>
      </w:pPr>
      <w:r>
        <w:t>(-) Adds pydantic as a dependency</w:t>
      </w:r>
    </w:p>
    <w:p>
      <w:pPr>
        <w:pStyle w:val="ListBullet"/>
        <w:ind w:left="283"/>
      </w:pPr>
      <w:r>
        <w:t>(-) V2 breaking changes from V1 require care when copy-pasting examples</w:t>
      </w:r>
    </w:p>
    <w:p>
      <w:pPr>
        <w:spacing w:before="40" w:after="40"/>
        <w:pBdr>
          <w:bottom w:val="single" w:sz="6" w:space="1" w:color="CCCCCC"/>
        </w:pBdr>
      </w:pPr>
    </w:p>
    <w:p>
      <w:pPr>
        <w:pStyle w:val="Heading3"/>
      </w:pPr>
      <w:r>
        <w:t>ADR-006: No Persistent Storage (v1.0)</w:t>
      </w:r>
    </w:p>
    <w:p>
      <w:r/>
      <w:r>
        <w:rPr>
          <w:b/>
        </w:rPr>
        <w:t>Status:</w:t>
      </w:r>
      <w:r>
        <w:t xml:space="preserve"> Accepted</w:t>
      </w:r>
    </w:p>
    <w:p>
      <w:r/>
      <w:r>
        <w:rPr>
          <w:b/>
        </w:rPr>
        <w:t>Context:</w:t>
      </w:r>
      <w:r>
        <w:t xml:space="preserve"> Reports could be stored in a database for history, auditing, and dashboard use. This adds infrastructure and operational complexity.</w:t>
      </w:r>
    </w:p>
    <w:p>
      <w:r/>
      <w:r>
        <w:rPr>
          <w:b/>
        </w:rPr>
        <w:t>Decision:</w:t>
      </w:r>
      <w:r>
        <w:t xml:space="preserve"> No database in v1.0. Reports are generated, delivered, and discarded.</w:t>
      </w:r>
    </w:p>
    <w:p>
      <w:r/>
      <w:r>
        <w:rPr>
          <w:b/>
        </w:rPr>
        <w:t>Consequences:</w:t>
      </w:r>
      <w:r/>
    </w:p>
    <w:p>
      <w:pPr>
        <w:pStyle w:val="ListBullet"/>
        <w:ind w:left="283"/>
      </w:pPr>
      <w:r>
        <w:t>(+) Zero database infrastructure</w:t>
      </w:r>
    </w:p>
    <w:p>
      <w:pPr>
        <w:pStyle w:val="ListBullet"/>
        <w:ind w:left="283"/>
      </w:pPr>
      <w:r>
        <w:t>(+) No data migration concerns</w:t>
      </w:r>
    </w:p>
    <w:p>
      <w:pPr>
        <w:pStyle w:val="ListBullet"/>
        <w:ind w:left="283"/>
      </w:pPr>
      <w:r>
        <w:t>(+) Smaller blast radius (no persistent sensitive data)</w:t>
      </w:r>
    </w:p>
    <w:p>
      <w:pPr>
        <w:pStyle w:val="ListBullet"/>
        <w:ind w:left="283"/>
      </w:pPr>
      <w:r>
        <w:t>(-) No report history or search</w:t>
      </w:r>
    </w:p>
    <w:p>
      <w:pPr>
        <w:pStyle w:val="ListBullet"/>
        <w:ind w:left="283"/>
      </w:pPr>
      <w:r>
        <w:t>(-) If Slack/Confluence delivery fails, the report is lost (no retry from stored state)</w:t>
      </w:r>
    </w:p>
    <w:p>
      <w:pPr>
        <w:pStyle w:val="ListBullet"/>
        <w:ind w:left="283"/>
      </w:pPr>
      <w:r>
        <w:t>Future: add SQLite or PostgreSQL for report persistence</w:t>
      </w:r>
    </w:p>
    <w:p>
      <w:pPr>
        <w:spacing w:before="40" w:after="40"/>
        <w:pBdr>
          <w:bottom w:val="single" w:sz="6" w:space="1" w:color="CCCCCC"/>
        </w:pBdr>
      </w:pPr>
    </w:p>
    <w:p>
      <w:pPr>
        <w:pStyle w:val="Heading2"/>
      </w:pPr>
      <w:r>
        <w:t>12. Cross-Cutting Concerns</w:t>
      </w:r>
    </w:p>
    <w:p>
      <w:pPr>
        <w:pStyle w:val="Heading3"/>
      </w:pPr>
      <w:r>
        <w:t>12.1 Logging</w:t>
      </w:r>
    </w:p>
    <w:p>
      <w:pPr>
        <w:pStyle w:val="ListBullet"/>
        <w:ind w:left="283"/>
      </w:pPr>
      <w:r>
        <w:t xml:space="preserve">Python </w:t>
      </w:r>
      <w:r>
        <w:rPr>
          <w:rFonts w:ascii="Courier New" w:hAnsi="Courier New"/>
          <w:color w:val="C05000"/>
          <w:sz w:val="18"/>
        </w:rPr>
        <w:t>logging</w:t>
      </w:r>
      <w:r>
        <w:t xml:space="preserve"> module with hierarchical logger names (</w:t>
      </w:r>
      <w:r>
        <w:rPr>
          <w:rFonts w:ascii="Courier New" w:hAnsi="Courier New"/>
          <w:color w:val="C05000"/>
          <w:sz w:val="18"/>
        </w:rPr>
        <w:t>scrum_master_agent.agent</w:t>
      </w:r>
      <w:r>
        <w:t xml:space="preserve">, </w:t>
      </w:r>
      <w:r>
        <w:rPr>
          <w:rFonts w:ascii="Courier New" w:hAnsi="Courier New"/>
          <w:color w:val="C05000"/>
          <w:sz w:val="18"/>
        </w:rPr>
        <w:t>scrum_master_agent.mcp_server</w:t>
      </w:r>
      <w:r>
        <w:t>, etc.)</w:t>
      </w:r>
    </w:p>
    <w:p>
      <w:pPr>
        <w:pStyle w:val="ListBullet"/>
        <w:ind w:left="283"/>
      </w:pPr>
      <w:r/>
      <w:r>
        <w:rPr>
          <w:rFonts w:ascii="Courier New" w:hAnsi="Courier New"/>
          <w:color w:val="C05000"/>
          <w:sz w:val="18"/>
        </w:rPr>
        <w:t>INFO</w:t>
      </w:r>
      <w:r>
        <w:t xml:space="preserve"> level: workflow start/end, tool calls made, delivery target, Slack post status</w:t>
      </w:r>
    </w:p>
    <w:p>
      <w:pPr>
        <w:pStyle w:val="ListBullet"/>
        <w:ind w:left="283"/>
      </w:pPr>
      <w:r/>
      <w:r>
        <w:rPr>
          <w:rFonts w:ascii="Courier New" w:hAnsi="Courier New"/>
          <w:color w:val="C05000"/>
          <w:sz w:val="18"/>
        </w:rPr>
        <w:t>DEBUG</w:t>
      </w:r>
      <w:r>
        <w:t xml:space="preserve"> level: raw tool results, LangGraph state transitions</w:t>
      </w:r>
    </w:p>
    <w:p>
      <w:pPr>
        <w:pStyle w:val="ListBullet"/>
        <w:ind w:left="283"/>
      </w:pPr>
      <w:r/>
      <w:r>
        <w:rPr>
          <w:rFonts w:ascii="Courier New" w:hAnsi="Courier New"/>
          <w:color w:val="C05000"/>
          <w:sz w:val="18"/>
        </w:rPr>
        <w:t>ERROR</w:t>
      </w:r>
      <w:r>
        <w:t xml:space="preserve"> level: tool failures, LLM errors, delivery failures</w:t>
      </w:r>
    </w:p>
    <w:p>
      <w:pPr>
        <w:pStyle w:val="ListBullet"/>
        <w:ind w:left="283"/>
      </w:pPr>
      <w:r>
        <w:t>No credentials logged (webhook URLs, API keys never appear in log output)</w:t>
      </w:r>
    </w:p>
    <w:p>
      <w:pPr>
        <w:pStyle w:val="Heading3"/>
      </w:pPr>
      <w:r>
        <w:t>12.2 Error Handling Strategy</w:t>
      </w:r>
    </w:p>
    <w:p>
      <w:pPr>
        <w:spacing w:before="80" w:after="80"/>
        <w:ind w:left="283"/>
        <w:shd w:val="clear" w:color="auto" w:fill="F2F2F2"/>
      </w:pPr>
      <w:r>
        <w:rPr>
          <w:rFonts w:ascii="Courier New" w:hAnsi="Courier New"/>
          <w:color w:val="202020"/>
          <w:sz w:val="17"/>
        </w:rPr>
        <w:t>Layer          Error Type                     Handling</w:t>
        <w:br/>
        <w:t>─────────────────────────────────────────────────────────────────</w:t>
        <w:br/>
        <w:t>JiraClient     Network/HTTP errors            Retry 3× with backoff; raise on final</w:t>
        <w:br/>
        <w:t>MCP tools      All exceptions                 Catch all → return {"error": "msg"} JSON</w:t>
        <w:br/>
        <w:t>FETCH node     Tool returns {"error":...}      Set state["error"]; increment retry_count</w:t>
        <w:br/>
        <w:t>FETCH node     retry_count &gt;= 2               Route to ERROR_END</w:t>
        <w:br/>
        <w:t>SYNTHESIZE     Pydantic validation error       Set state["error"]; route to END</w:t>
        <w:br/>
        <w:t>DELIVER        Slack webhook HTTP error        Log error; do not retry; return error state</w:t>
        <w:br/>
        <w:t>DELIVER        Confluence API error            Log error; fall back to "return" mode</w:t>
      </w:r>
    </w:p>
    <w:p>
      <w:pPr>
        <w:pStyle w:val="Heading3"/>
      </w:pPr>
      <w:r>
        <w:t>12.3 Testing Strategy</w:t>
      </w:r>
    </w:p>
    <w:tbl>
      <w:tblPr>
        <w:tblStyle w:val="TableGrid"/>
        <w:tblW w:type="auto" w:w="0"/>
        <w:jc w:val="left"/>
        <w:tblLook w:firstColumn="1" w:firstRow="1" w:lastColumn="0" w:lastRow="0" w:noHBand="0" w:noVBand="1" w:val="04A0"/>
      </w:tblPr>
      <w:tblGrid>
        <w:gridCol w:w="3230"/>
        <w:gridCol w:w="3230"/>
        <w:gridCol w:w="3230"/>
      </w:tblGrid>
      <w:tr>
        <w:tc>
          <w:tcPr>
            <w:tcW w:type="dxa" w:w="3230"/>
            <w:shd w:val="clear" w:color="auto" w:fill="1F3564"/>
          </w:tcPr>
          <w:p>
            <w:r>
              <w:rPr>
                <w:rFonts w:ascii="Calibri" w:hAnsi="Calibri"/>
                <w:b/>
                <w:color w:val="FFFFFF"/>
                <w:sz w:val="19"/>
              </w:rPr>
              <w:t>Level</w:t>
            </w:r>
          </w:p>
        </w:tc>
        <w:tc>
          <w:tcPr>
            <w:tcW w:type="dxa" w:w="3230"/>
            <w:shd w:val="clear" w:color="auto" w:fill="1F3564"/>
          </w:tcPr>
          <w:p>
            <w:r>
              <w:rPr>
                <w:rFonts w:ascii="Calibri" w:hAnsi="Calibri"/>
                <w:b/>
                <w:color w:val="FFFFFF"/>
                <w:sz w:val="19"/>
              </w:rPr>
              <w:t>Scope</w:t>
            </w:r>
          </w:p>
        </w:tc>
        <w:tc>
          <w:tcPr>
            <w:tcW w:type="dxa" w:w="3230"/>
            <w:shd w:val="clear" w:color="auto" w:fill="1F3564"/>
          </w:tcPr>
          <w:p>
            <w:r>
              <w:rPr>
                <w:rFonts w:ascii="Calibri" w:hAnsi="Calibri"/>
                <w:b/>
                <w:color w:val="FFFFFF"/>
                <w:sz w:val="19"/>
              </w:rPr>
              <w:t>Mocks</w:t>
            </w:r>
          </w:p>
        </w:tc>
      </w:tr>
      <w:tr>
        <w:tc>
          <w:tcPr>
            <w:tcW w:type="dxa" w:w="3230"/>
            <w:shd w:val="clear" w:color="auto" w:fill="FFFFFF"/>
          </w:tcPr>
          <w:p>
            <w:r>
              <w:rPr>
                <w:rFonts w:ascii="Calibri" w:hAnsi="Calibri"/>
                <w:sz w:val="19"/>
              </w:rPr>
              <w:t>Unit (MCP tools)</w:t>
            </w:r>
          </w:p>
        </w:tc>
        <w:tc>
          <w:tcPr>
            <w:tcW w:type="dxa" w:w="3230"/>
            <w:shd w:val="clear" w:color="auto" w:fill="FFFFFF"/>
          </w:tcPr>
          <w:p>
            <w:r>
              <w:rPr>
                <w:rFonts w:ascii="Calibri" w:hAnsi="Calibri"/>
                <w:sz w:val="19"/>
              </w:rPr>
              <w:t>Individual tool functions</w:t>
            </w:r>
          </w:p>
        </w:tc>
        <w:tc>
          <w:tcPr>
            <w:tcW w:type="dxa" w:w="3230"/>
            <w:shd w:val="clear" w:color="auto" w:fill="FFFFFF"/>
          </w:tcPr>
          <w:p>
            <w:r>
              <w:rPr>
                <w:rFonts w:ascii="Calibri" w:hAnsi="Calibri"/>
                <w:sz w:val="19"/>
              </w:rPr>
            </w:r>
            <w:r>
              <w:rPr>
                <w:rFonts w:ascii="Calibri" w:hAnsi="Calibri"/>
                <w:color w:val="C05000"/>
                <w:sz w:val="19"/>
              </w:rPr>
              <w:t>mock_jira_client</w:t>
            </w:r>
            <w:r>
              <w:rPr>
                <w:rFonts w:ascii="Calibri" w:hAnsi="Calibri"/>
                <w:sz w:val="19"/>
              </w:rPr>
              <w:t xml:space="preserve"> fixture</w:t>
            </w:r>
          </w:p>
        </w:tc>
      </w:tr>
      <w:tr>
        <w:tc>
          <w:tcPr>
            <w:tcW w:type="dxa" w:w="3230"/>
            <w:shd w:val="clear" w:color="auto" w:fill="EEF1F8"/>
          </w:tcPr>
          <w:p>
            <w:r>
              <w:rPr>
                <w:rFonts w:ascii="Calibri" w:hAnsi="Calibri"/>
                <w:sz w:val="19"/>
              </w:rPr>
              <w:t>Unit (models)</w:t>
            </w:r>
          </w:p>
        </w:tc>
        <w:tc>
          <w:tcPr>
            <w:tcW w:type="dxa" w:w="3230"/>
            <w:shd w:val="clear" w:color="auto" w:fill="EEF1F8"/>
          </w:tcPr>
          <w:p>
            <w:r>
              <w:rPr>
                <w:rFonts w:ascii="Calibri" w:hAnsi="Calibri"/>
                <w:sz w:val="19"/>
              </w:rPr>
              <w:t>Pydantic validation, serialisation</w:t>
            </w:r>
          </w:p>
        </w:tc>
        <w:tc>
          <w:tcPr>
            <w:tcW w:type="dxa" w:w="3230"/>
            <w:shd w:val="clear" w:color="auto" w:fill="EEF1F8"/>
          </w:tcPr>
          <w:p>
            <w:r>
              <w:rPr>
                <w:rFonts w:ascii="Calibri" w:hAnsi="Calibri"/>
                <w:sz w:val="19"/>
              </w:rPr>
              <w:t>No mocks</w:t>
            </w:r>
          </w:p>
        </w:tc>
      </w:tr>
      <w:tr>
        <w:tc>
          <w:tcPr>
            <w:tcW w:type="dxa" w:w="3230"/>
            <w:shd w:val="clear" w:color="auto" w:fill="FFFFFF"/>
          </w:tcPr>
          <w:p>
            <w:r>
              <w:rPr>
                <w:rFonts w:ascii="Calibri" w:hAnsi="Calibri"/>
                <w:sz w:val="19"/>
              </w:rPr>
              <w:t>Unit (delivery)</w:t>
            </w:r>
          </w:p>
        </w:tc>
        <w:tc>
          <w:tcPr>
            <w:tcW w:type="dxa" w:w="3230"/>
            <w:shd w:val="clear" w:color="auto" w:fill="FFFFFF"/>
          </w:tcPr>
          <w:p>
            <w:r>
              <w:rPr>
                <w:rFonts w:ascii="Calibri" w:hAnsi="Calibri"/>
                <w:sz w:val="19"/>
              </w:rPr>
              <w:t>Block Kit builder, webhook call</w:t>
            </w:r>
          </w:p>
        </w:tc>
        <w:tc>
          <w:tcPr>
            <w:tcW w:type="dxa" w:w="3230"/>
            <w:shd w:val="clear" w:color="auto" w:fill="FFFFFF"/>
          </w:tcPr>
          <w:p>
            <w:r>
              <w:rPr>
                <w:rFonts w:ascii="Calibri" w:hAnsi="Calibri"/>
                <w:sz w:val="19"/>
              </w:rPr>
            </w:r>
            <w:r>
              <w:rPr>
                <w:rFonts w:ascii="Calibri" w:hAnsi="Calibri"/>
                <w:color w:val="C05000"/>
                <w:sz w:val="19"/>
              </w:rPr>
              <w:t>mock_slack</w:t>
            </w:r>
            <w:r>
              <w:rPr>
                <w:rFonts w:ascii="Calibri" w:hAnsi="Calibri"/>
                <w:sz w:val="19"/>
              </w:rPr>
              <w:t xml:space="preserve"> fixture</w:t>
            </w:r>
          </w:p>
        </w:tc>
      </w:tr>
      <w:tr>
        <w:tc>
          <w:tcPr>
            <w:tcW w:type="dxa" w:w="3230"/>
            <w:shd w:val="clear" w:color="auto" w:fill="EEF1F8"/>
          </w:tcPr>
          <w:p>
            <w:r>
              <w:rPr>
                <w:rFonts w:ascii="Calibri" w:hAnsi="Calibri"/>
                <w:sz w:val="19"/>
              </w:rPr>
              <w:t>Unit (nodes)</w:t>
            </w:r>
          </w:p>
        </w:tc>
        <w:tc>
          <w:tcPr>
            <w:tcW w:type="dxa" w:w="3230"/>
            <w:shd w:val="clear" w:color="auto" w:fill="EEF1F8"/>
          </w:tcPr>
          <w:p>
            <w:r>
              <w:rPr>
                <w:rFonts w:ascii="Calibri" w:hAnsi="Calibri"/>
                <w:sz w:val="19"/>
              </w:rPr>
              <w:t>Each LangGraph node function</w:t>
            </w:r>
          </w:p>
        </w:tc>
        <w:tc>
          <w:tcPr>
            <w:tcW w:type="dxa" w:w="3230"/>
            <w:shd w:val="clear" w:color="auto" w:fill="EEF1F8"/>
          </w:tcPr>
          <w:p>
            <w:r>
              <w:rPr>
                <w:rFonts w:ascii="Calibri" w:hAnsi="Calibri"/>
                <w:sz w:val="19"/>
              </w:rPr>
              <w:t>Mocked tool results, mocked LLM</w:t>
            </w:r>
          </w:p>
        </w:tc>
      </w:tr>
      <w:tr>
        <w:tc>
          <w:tcPr>
            <w:tcW w:type="dxa" w:w="3230"/>
            <w:shd w:val="clear" w:color="auto" w:fill="FFFFFF"/>
          </w:tcPr>
          <w:p>
            <w:r>
              <w:rPr>
                <w:rFonts w:ascii="Calibri" w:hAnsi="Calibri"/>
                <w:sz w:val="19"/>
              </w:rPr>
              <w:t>Integration</w:t>
            </w:r>
          </w:p>
        </w:tc>
        <w:tc>
          <w:tcPr>
            <w:tcW w:type="dxa" w:w="3230"/>
            <w:shd w:val="clear" w:color="auto" w:fill="FFFFFF"/>
          </w:tcPr>
          <w:p>
            <w:r>
              <w:rPr>
                <w:rFonts w:ascii="Calibri" w:hAnsi="Calibri"/>
                <w:sz w:val="19"/>
              </w:rPr>
              <w:t>Full workflow (sprint_status, weekly_recap)</w:t>
            </w:r>
          </w:p>
        </w:tc>
        <w:tc>
          <w:tcPr>
            <w:tcW w:type="dxa" w:w="3230"/>
            <w:shd w:val="clear" w:color="auto" w:fill="FFFFFF"/>
          </w:tcPr>
          <w:p>
            <w:r>
              <w:rPr>
                <w:rFonts w:ascii="Calibri" w:hAnsi="Calibri"/>
                <w:sz w:val="19"/>
              </w:rPr>
              <w:t>Mocked Jira + Slack; real LangGraph</w:t>
            </w:r>
          </w:p>
        </w:tc>
      </w:tr>
    </w:tbl>
    <w:p/>
    <w:p>
      <w:r>
        <w:t>No tests require real Jira credentials or Slack access.</w:t>
      </w:r>
    </w:p>
    <w:p>
      <w:pPr>
        <w:pStyle w:val="Heading3"/>
      </w:pPr>
      <w:r>
        <w:t>12.4 Configuration Management</w:t>
      </w:r>
    </w:p>
    <w:p>
      <w:pPr>
        <w:spacing w:before="80" w:after="80"/>
        <w:ind w:left="283"/>
        <w:shd w:val="clear" w:color="auto" w:fill="F2F2F2"/>
      </w:pPr>
      <w:r>
        <w:rPr>
          <w:rFonts w:ascii="Courier New" w:hAnsi="Courier New"/>
          <w:color w:val="202020"/>
          <w:sz w:val="17"/>
        </w:rPr>
        <w:t>Source of truth:  .env file (local) / environment variables (production)</w:t>
        <w:br/>
        <w:t xml:space="preserve">                       │</w:t>
        <w:br/>
        <w:t xml:space="preserve">                       ▼</w:t>
        <w:br/>
        <w:t xml:space="preserve">              pydantic-settings Settings class</w:t>
        <w:br/>
        <w:t xml:space="preserve">                       │</w:t>
        <w:br/>
        <w:t xml:space="preserve">                       ▼  get_settings() singleton</w:t>
        <w:br/>
        <w:t xml:space="preserve">              Used by:  JiraClient, SlackDelivery, ConfluenceDelivery, Scheduler</w:t>
      </w:r>
    </w:p>
    <w:p>
      <w:r/>
      <w:r>
        <w:rPr>
          <w:b/>
        </w:rPr>
        <w:t>Settings validation at startup:</w:t>
      </w:r>
      <w:r>
        <w:t xml:space="preserve"> missing required variables raise </w:t>
      </w:r>
      <w:r>
        <w:rPr>
          <w:rFonts w:ascii="Courier New" w:hAnsi="Courier New"/>
          <w:color w:val="C05000"/>
          <w:sz w:val="18"/>
        </w:rPr>
        <w:t>ValidationError</w:t>
      </w:r>
      <w:r>
        <w:t xml:space="preserve"> immediately — not at the first API call.</w:t>
      </w:r>
    </w:p>
    <w:p>
      <w:pPr>
        <w:spacing w:before="40" w:after="40"/>
        <w:pBdr>
          <w:bottom w:val="single" w:sz="6" w:space="1" w:color="CCCCCC"/>
        </w:pBdr>
      </w:pPr>
    </w:p>
    <w:p>
      <w:pPr>
        <w:pStyle w:val="Heading2"/>
      </w:pPr>
      <w:r>
        <w:t>13. Architecture Constraints</w:t>
      </w:r>
    </w:p>
    <w:tbl>
      <w:tblPr>
        <w:tblStyle w:val="TableGrid"/>
        <w:tblW w:type="auto" w:w="0"/>
        <w:jc w:val="left"/>
        <w:tblLook w:firstColumn="1" w:firstRow="1" w:lastColumn="0" w:lastRow="0" w:noHBand="0" w:noVBand="1" w:val="04A0"/>
      </w:tblPr>
      <w:tblGrid>
        <w:gridCol w:w="3230"/>
        <w:gridCol w:w="3230"/>
        <w:gridCol w:w="3230"/>
      </w:tblGrid>
      <w:tr>
        <w:tc>
          <w:tcPr>
            <w:tcW w:type="dxa" w:w="3230"/>
            <w:shd w:val="clear" w:color="auto" w:fill="1F3564"/>
          </w:tcPr>
          <w:p>
            <w:r>
              <w:rPr>
                <w:rFonts w:ascii="Calibri" w:hAnsi="Calibri"/>
                <w:b/>
                <w:color w:val="FFFFFF"/>
                <w:sz w:val="19"/>
              </w:rPr>
              <w:t>Constraint</w:t>
            </w:r>
          </w:p>
        </w:tc>
        <w:tc>
          <w:tcPr>
            <w:tcW w:type="dxa" w:w="3230"/>
            <w:shd w:val="clear" w:color="auto" w:fill="1F3564"/>
          </w:tcPr>
          <w:p>
            <w:r>
              <w:rPr>
                <w:rFonts w:ascii="Calibri" w:hAnsi="Calibri"/>
                <w:b/>
                <w:color w:val="FFFFFF"/>
                <w:sz w:val="19"/>
              </w:rPr>
              <w:t>Reason</w:t>
            </w:r>
          </w:p>
        </w:tc>
        <w:tc>
          <w:tcPr>
            <w:tcW w:type="dxa" w:w="3230"/>
            <w:shd w:val="clear" w:color="auto" w:fill="1F3564"/>
          </w:tcPr>
          <w:p>
            <w:r>
              <w:rPr>
                <w:rFonts w:ascii="Calibri" w:hAnsi="Calibri"/>
                <w:b/>
                <w:color w:val="FFFFFF"/>
                <w:sz w:val="19"/>
              </w:rPr>
              <w:t>Impact</w:t>
            </w:r>
          </w:p>
        </w:tc>
      </w:tr>
      <w:tr>
        <w:tc>
          <w:tcPr>
            <w:tcW w:type="dxa" w:w="3230"/>
            <w:shd w:val="clear" w:color="auto" w:fill="FFFFFF"/>
          </w:tcPr>
          <w:p>
            <w:r>
              <w:rPr>
                <w:rFonts w:ascii="Calibri" w:hAnsi="Calibri"/>
                <w:sz w:val="19"/>
              </w:rPr>
              <w:t>Python 3.11+ required</w:t>
            </w:r>
          </w:p>
        </w:tc>
        <w:tc>
          <w:tcPr>
            <w:tcW w:type="dxa" w:w="3230"/>
            <w:shd w:val="clear" w:color="auto" w:fill="FFFFFF"/>
          </w:tcPr>
          <w:p>
            <w:r>
              <w:rPr>
                <w:rFonts w:ascii="Calibri" w:hAnsi="Calibri"/>
                <w:sz w:val="19"/>
              </w:rPr>
              <w:t>LangGraph + pydantic v2 type features</w:t>
            </w:r>
          </w:p>
        </w:tc>
        <w:tc>
          <w:tcPr>
            <w:tcW w:type="dxa" w:w="3230"/>
            <w:shd w:val="clear" w:color="auto" w:fill="FFFFFF"/>
          </w:tcPr>
          <w:p>
            <w:r>
              <w:rPr>
                <w:rFonts w:ascii="Calibri" w:hAnsi="Calibri"/>
                <w:sz w:val="19"/>
              </w:rPr>
              <w:t>Dev environment must meet this version</w:t>
            </w:r>
          </w:p>
        </w:tc>
      </w:tr>
      <w:tr>
        <w:tc>
          <w:tcPr>
            <w:tcW w:type="dxa" w:w="3230"/>
            <w:shd w:val="clear" w:color="auto" w:fill="EEF1F8"/>
          </w:tcPr>
          <w:p>
            <w:r>
              <w:rPr>
                <w:rFonts w:ascii="Calibri" w:hAnsi="Calibri"/>
                <w:sz w:val="19"/>
              </w:rPr>
              <w:t>Single board per workflow run</w:t>
            </w:r>
          </w:p>
        </w:tc>
        <w:tc>
          <w:tcPr>
            <w:tcW w:type="dxa" w:w="3230"/>
            <w:shd w:val="clear" w:color="auto" w:fill="EEF1F8"/>
          </w:tcPr>
          <w:p>
            <w:r>
              <w:rPr>
                <w:rFonts w:ascii="Calibri" w:hAnsi="Calibri"/>
                <w:sz w:val="19"/>
              </w:rPr>
              <w:t>Simplicity for v1.0</w:t>
            </w:r>
          </w:p>
        </w:tc>
        <w:tc>
          <w:tcPr>
            <w:tcW w:type="dxa" w:w="3230"/>
            <w:shd w:val="clear" w:color="auto" w:fill="EEF1F8"/>
          </w:tcPr>
          <w:p>
            <w:r>
              <w:rPr>
                <w:rFonts w:ascii="Calibri" w:hAnsi="Calibri"/>
                <w:sz w:val="19"/>
              </w:rPr>
              <w:t>Multi-board requires workflow loop in caller</w:t>
            </w:r>
          </w:p>
        </w:tc>
      </w:tr>
      <w:tr>
        <w:tc>
          <w:tcPr>
            <w:tcW w:type="dxa" w:w="3230"/>
            <w:shd w:val="clear" w:color="auto" w:fill="FFFFFF"/>
          </w:tcPr>
          <w:p>
            <w:r>
              <w:rPr>
                <w:rFonts w:ascii="Calibri" w:hAnsi="Calibri"/>
                <w:sz w:val="19"/>
              </w:rPr>
              <w:t>MCP transport = stdio only</w:t>
            </w:r>
          </w:p>
        </w:tc>
        <w:tc>
          <w:tcPr>
            <w:tcW w:type="dxa" w:w="3230"/>
            <w:shd w:val="clear" w:color="auto" w:fill="FFFFFF"/>
          </w:tcPr>
          <w:p>
            <w:r>
              <w:rPr>
                <w:rFonts w:ascii="Calibri" w:hAnsi="Calibri"/>
                <w:sz w:val="19"/>
              </w:rPr>
              <w:t>MCP library default; simplest setup</w:t>
            </w:r>
          </w:p>
        </w:tc>
        <w:tc>
          <w:tcPr>
            <w:tcW w:type="dxa" w:w="3230"/>
            <w:shd w:val="clear" w:color="auto" w:fill="FFFFFF"/>
          </w:tcPr>
          <w:p>
            <w:r>
              <w:rPr>
                <w:rFonts w:ascii="Calibri" w:hAnsi="Calibri"/>
                <w:sz w:val="19"/>
              </w:rPr>
              <w:t>MCP server runs as subprocess; cannot be deployed remotely without SSE transport</w:t>
            </w:r>
          </w:p>
        </w:tc>
      </w:tr>
      <w:tr>
        <w:tc>
          <w:tcPr>
            <w:tcW w:type="dxa" w:w="3230"/>
            <w:shd w:val="clear" w:color="auto" w:fill="EEF1F8"/>
          </w:tcPr>
          <w:p>
            <w:r>
              <w:rPr>
                <w:rFonts w:ascii="Calibri" w:hAnsi="Calibri"/>
                <w:sz w:val="19"/>
              </w:rPr>
              <w:t>LLM = Claude Sonnet 4.6 only</w:t>
            </w:r>
          </w:p>
        </w:tc>
        <w:tc>
          <w:tcPr>
            <w:tcW w:type="dxa" w:w="3230"/>
            <w:shd w:val="clear" w:color="auto" w:fill="EEF1F8"/>
          </w:tcPr>
          <w:p>
            <w:r>
              <w:rPr>
                <w:rFonts w:ascii="Calibri" w:hAnsi="Calibri"/>
                <w:sz w:val="19"/>
              </w:rPr>
              <w:t xml:space="preserve">Hardcoded in </w:t>
            </w:r>
            <w:r>
              <w:rPr>
                <w:rFonts w:ascii="Calibri" w:hAnsi="Calibri"/>
                <w:color w:val="C05000"/>
                <w:sz w:val="19"/>
              </w:rPr>
              <w:t>langchain-anthropic</w:t>
            </w:r>
            <w:r>
              <w:rPr>
                <w:rFonts w:ascii="Calibri" w:hAnsi="Calibri"/>
                <w:sz w:val="19"/>
              </w:rPr>
              <w:t xml:space="preserve"> config</w:t>
            </w:r>
          </w:p>
        </w:tc>
        <w:tc>
          <w:tcPr>
            <w:tcW w:type="dxa" w:w="3230"/>
            <w:shd w:val="clear" w:color="auto" w:fill="EEF1F8"/>
          </w:tcPr>
          <w:p>
            <w:r>
              <w:rPr>
                <w:rFonts w:ascii="Calibri" w:hAnsi="Calibri"/>
                <w:sz w:val="19"/>
              </w:rPr>
              <w:t>Changing model requires settings update</w:t>
            </w:r>
          </w:p>
        </w:tc>
      </w:tr>
      <w:tr>
        <w:tc>
          <w:tcPr>
            <w:tcW w:type="dxa" w:w="3230"/>
            <w:shd w:val="clear" w:color="auto" w:fill="FFFFFF"/>
          </w:tcPr>
          <w:p>
            <w:r>
              <w:rPr>
                <w:rFonts w:ascii="Calibri" w:hAnsi="Calibri"/>
                <w:sz w:val="19"/>
              </w:rPr>
              <w:t>No concurrent workflow runs</w:t>
            </w:r>
          </w:p>
        </w:tc>
        <w:tc>
          <w:tcPr>
            <w:tcW w:type="dxa" w:w="3230"/>
            <w:shd w:val="clear" w:color="auto" w:fill="FFFFFF"/>
          </w:tcPr>
          <w:p>
            <w:r>
              <w:rPr>
                <w:rFonts w:ascii="Calibri" w:hAnsi="Calibri"/>
                <w:sz w:val="19"/>
              </w:rPr>
              <w:t>APScheduler single-thread; no queue</w:t>
            </w:r>
          </w:p>
        </w:tc>
        <w:tc>
          <w:tcPr>
            <w:tcW w:type="dxa" w:w="3230"/>
            <w:shd w:val="clear" w:color="auto" w:fill="FFFFFF"/>
          </w:tcPr>
          <w:p>
            <w:r>
              <w:rPr>
                <w:rFonts w:ascii="Calibri" w:hAnsi="Calibri"/>
                <w:sz w:val="19"/>
              </w:rPr>
              <w:t>Overlapping triggers (e.g., manual + scheduled) will queue behind each other</w:t>
            </w:r>
          </w:p>
        </w:tc>
      </w:tr>
      <w:tr>
        <w:tc>
          <w:tcPr>
            <w:tcW w:type="dxa" w:w="3230"/>
            <w:shd w:val="clear" w:color="auto" w:fill="EEF1F8"/>
          </w:tcPr>
          <w:p>
            <w:r>
              <w:rPr>
                <w:rFonts w:ascii="Calibri" w:hAnsi="Calibri"/>
                <w:sz w:val="19"/>
              </w:rPr>
              <w:t>Jira Cloud only</w:t>
            </w:r>
          </w:p>
        </w:tc>
        <w:tc>
          <w:tcPr>
            <w:tcW w:type="dxa" w:w="3230"/>
            <w:shd w:val="clear" w:color="auto" w:fill="EEF1F8"/>
          </w:tcPr>
          <w:p>
            <w:r>
              <w:rPr>
                <w:rFonts w:ascii="Calibri" w:hAnsi="Calibri"/>
                <w:sz w:val="19"/>
              </w:rPr>
              <w:t>atlassian-python-api targets Cloud REST v2</w:t>
            </w:r>
          </w:p>
        </w:tc>
        <w:tc>
          <w:tcPr>
            <w:tcW w:type="dxa" w:w="3230"/>
            <w:shd w:val="clear" w:color="auto" w:fill="EEF1F8"/>
          </w:tcPr>
          <w:p>
            <w:r>
              <w:rPr>
                <w:rFonts w:ascii="Calibri" w:hAnsi="Calibri"/>
                <w:sz w:val="19"/>
              </w:rPr>
              <w:t>Jira Server/Data Center would need separate client</w:t>
            </w:r>
          </w:p>
        </w:tc>
      </w:tr>
    </w:tbl>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564"/>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F609A"/>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