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569A4" w14:textId="19B83414" w:rsidR="003F0AFE" w:rsidRPr="00904353" w:rsidRDefault="003F0AFE" w:rsidP="00F07DC7">
      <w:pPr>
        <w:pStyle w:val="NormalWeb"/>
        <w:jc w:val="both"/>
        <w:rPr>
          <w:rFonts w:ascii="Arial" w:hAnsi="Arial" w:cs="Arial"/>
          <w:color w:val="273239"/>
          <w:spacing w:val="2"/>
          <w:sz w:val="20"/>
          <w:szCs w:val="20"/>
        </w:rPr>
      </w:pPr>
      <w:r w:rsidRPr="00904353">
        <w:rPr>
          <w:rFonts w:ascii="Arial" w:hAnsi="Arial" w:cs="Arial"/>
          <w:color w:val="273239"/>
          <w:spacing w:val="2"/>
          <w:sz w:val="20"/>
          <w:szCs w:val="20"/>
        </w:rPr>
        <w:t xml:space="preserve">Message queuing makes it possible for applications to communicate </w:t>
      </w:r>
      <w:r w:rsidRPr="00F07DC7">
        <w:rPr>
          <w:rFonts w:ascii="Arial" w:hAnsi="Arial" w:cs="Arial"/>
          <w:b/>
          <w:bCs/>
          <w:color w:val="273239"/>
          <w:spacing w:val="2"/>
          <w:sz w:val="20"/>
          <w:szCs w:val="20"/>
        </w:rPr>
        <w:t>asynchronously</w:t>
      </w:r>
      <w:r w:rsidRPr="00904353">
        <w:rPr>
          <w:rFonts w:ascii="Arial" w:hAnsi="Arial" w:cs="Arial"/>
          <w:color w:val="273239"/>
          <w:spacing w:val="2"/>
          <w:sz w:val="20"/>
          <w:szCs w:val="20"/>
        </w:rPr>
        <w:t xml:space="preserve">, by sending messages to each other via a queue. A message queue provides temporary storage between the sender and the receiver so that the sender can keep operating without interruption when the destination program is busy or not connected. Asynchronous processing allows a task to call a </w:t>
      </w:r>
      <w:r w:rsidR="005321F1" w:rsidRPr="00904353">
        <w:rPr>
          <w:rFonts w:ascii="Arial" w:hAnsi="Arial" w:cs="Arial"/>
          <w:color w:val="273239"/>
          <w:spacing w:val="2"/>
          <w:sz w:val="20"/>
          <w:szCs w:val="20"/>
        </w:rPr>
        <w:t>service and</w:t>
      </w:r>
      <w:r w:rsidRPr="00904353">
        <w:rPr>
          <w:rFonts w:ascii="Arial" w:hAnsi="Arial" w:cs="Arial"/>
          <w:color w:val="273239"/>
          <w:spacing w:val="2"/>
          <w:sz w:val="20"/>
          <w:szCs w:val="20"/>
        </w:rPr>
        <w:t xml:space="preserve"> move on to the next task while the service processes the request at its own pace.</w:t>
      </w:r>
    </w:p>
    <w:p w14:paraId="524297A9" w14:textId="704B43A1" w:rsidR="003F0AFE" w:rsidRPr="00F07DC7" w:rsidRDefault="003E3F54" w:rsidP="00F07DC7">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sidRPr="00F07DC7">
        <w:rPr>
          <w:rFonts w:ascii="Arial" w:hAnsi="Arial" w:cs="Arial"/>
          <w:color w:val="273239"/>
          <w:spacing w:val="2"/>
          <w:sz w:val="20"/>
          <w:szCs w:val="20"/>
        </w:rPr>
        <w:t>Both JMS and AMQP enable message-based communication in different contexts— JMS is tailored for Java applications, providing a standardized way for Java programs to communicate asynchronously. AMQP, on the other hand, is an open standard protocol that supports cross-platform messaging, making it ideal for connecting systems written in different programming languages and/or running on different operating systems.</w:t>
      </w:r>
    </w:p>
    <w:p w14:paraId="3657C89C" w14:textId="77777777" w:rsidR="003E3F54" w:rsidRDefault="003E3F54" w:rsidP="00904353">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067E96CF" w14:textId="0DF86918" w:rsidR="00F07DC7" w:rsidRDefault="00904353" w:rsidP="00F07DC7">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color w:val="273239"/>
          <w:spacing w:val="2"/>
          <w:sz w:val="26"/>
          <w:szCs w:val="26"/>
          <w:bdr w:val="none" w:sz="0" w:space="0" w:color="auto" w:frame="1"/>
        </w:rPr>
        <w:t xml:space="preserve">1. </w:t>
      </w:r>
      <w:r w:rsidR="00F07DC7">
        <w:rPr>
          <w:rStyle w:val="Strong"/>
          <w:rFonts w:ascii="Arial" w:hAnsi="Arial" w:cs="Arial"/>
          <w:color w:val="273239"/>
          <w:spacing w:val="2"/>
          <w:sz w:val="26"/>
          <w:szCs w:val="26"/>
          <w:bdr w:val="none" w:sz="0" w:space="0" w:color="auto" w:frame="1"/>
        </w:rPr>
        <w:t>Java Message Service (JMS):</w:t>
      </w:r>
      <w:r w:rsidR="00F07DC7">
        <w:rPr>
          <w:rStyle w:val="Strong"/>
          <w:rFonts w:ascii="Arial" w:hAnsi="Arial" w:cs="Arial"/>
          <w:color w:val="273239"/>
          <w:spacing w:val="2"/>
          <w:sz w:val="26"/>
          <w:szCs w:val="26"/>
          <w:bdr w:val="none" w:sz="0" w:space="0" w:color="auto" w:frame="1"/>
        </w:rPr>
        <w:t xml:space="preserve"> </w:t>
      </w:r>
      <w:r w:rsidR="00F07DC7" w:rsidRPr="00904353">
        <w:rPr>
          <w:rFonts w:ascii="Arial" w:hAnsi="Arial" w:cs="Arial"/>
          <w:color w:val="273239"/>
          <w:spacing w:val="2"/>
          <w:sz w:val="20"/>
          <w:szCs w:val="20"/>
        </w:rPr>
        <w:t>It is an application program interface (API) that supports communication for the computer in a network. It is a powerful API used for receiving the messages generated during communication.</w:t>
      </w:r>
      <w:r w:rsidR="00F07DC7">
        <w:rPr>
          <w:rFonts w:ascii="Arial" w:hAnsi="Arial" w:cs="Arial"/>
          <w:color w:val="273239"/>
          <w:spacing w:val="2"/>
          <w:sz w:val="20"/>
          <w:szCs w:val="20"/>
        </w:rPr>
        <w:t xml:space="preserve"> </w:t>
      </w:r>
      <w:r w:rsidR="00F07DC7" w:rsidRPr="00F07DC7">
        <w:rPr>
          <w:color w:val="273239"/>
          <w:spacing w:val="2"/>
          <w:sz w:val="20"/>
          <w:szCs w:val="20"/>
        </w:rPr>
        <w:t>S</w:t>
      </w:r>
      <w:r w:rsidR="00F07DC7" w:rsidRPr="00F07DC7">
        <w:rPr>
          <w:rFonts w:ascii="Arial" w:hAnsi="Arial" w:cs="Arial"/>
          <w:color w:val="273239"/>
          <w:spacing w:val="2"/>
          <w:sz w:val="20"/>
          <w:szCs w:val="20"/>
        </w:rPr>
        <w:t>pecifically, there are two types of models provided by JMS</w:t>
      </w:r>
      <w:r w:rsidR="00F07DC7">
        <w:rPr>
          <w:rFonts w:ascii="Arial" w:hAnsi="Arial" w:cs="Arial"/>
          <w:color w:val="273239"/>
          <w:spacing w:val="2"/>
          <w:sz w:val="20"/>
          <w:szCs w:val="20"/>
        </w:rPr>
        <w:t>.</w:t>
      </w:r>
    </w:p>
    <w:p w14:paraId="114D0C07" w14:textId="77777777" w:rsidR="00F07DC7" w:rsidRPr="00F07DC7" w:rsidRDefault="00F07DC7" w:rsidP="00F07DC7">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p>
    <w:p w14:paraId="421E4C73" w14:textId="77777777" w:rsidR="00F07DC7" w:rsidRDefault="00F07DC7" w:rsidP="00F07DC7">
      <w:pPr>
        <w:pStyle w:val="NormalWeb"/>
        <w:numPr>
          <w:ilvl w:val="0"/>
          <w:numId w:val="3"/>
        </w:numPr>
        <w:shd w:val="clear" w:color="auto" w:fill="FFFFFF"/>
        <w:spacing w:before="0" w:beforeAutospacing="0" w:after="0" w:afterAutospacing="0"/>
        <w:jc w:val="both"/>
        <w:rPr>
          <w:rFonts w:ascii="Arial" w:hAnsi="Arial" w:cs="Arial"/>
          <w:color w:val="273239"/>
          <w:spacing w:val="2"/>
          <w:sz w:val="20"/>
          <w:szCs w:val="20"/>
        </w:rPr>
      </w:pPr>
      <w:r w:rsidRPr="00904353">
        <w:rPr>
          <w:rFonts w:ascii="Arial" w:hAnsi="Arial" w:cs="Arial"/>
          <w:b/>
          <w:color w:val="273239"/>
          <w:spacing w:val="2"/>
          <w:sz w:val="20"/>
          <w:szCs w:val="20"/>
        </w:rPr>
        <w:t>Point to Point</w:t>
      </w:r>
      <w:r w:rsidRPr="00904353">
        <w:rPr>
          <w:rFonts w:ascii="Arial" w:hAnsi="Arial" w:cs="Arial"/>
          <w:color w:val="273239"/>
          <w:spacing w:val="2"/>
          <w:sz w:val="20"/>
          <w:szCs w:val="20"/>
        </w:rPr>
        <w:t xml:space="preserve">: As the name itself suggests it is a one-to-one messaging mechanism, </w:t>
      </w:r>
      <w:proofErr w:type="gramStart"/>
      <w:r w:rsidRPr="00904353">
        <w:rPr>
          <w:rFonts w:ascii="Arial" w:hAnsi="Arial" w:cs="Arial"/>
          <w:color w:val="273239"/>
          <w:spacing w:val="2"/>
          <w:sz w:val="20"/>
          <w:szCs w:val="20"/>
        </w:rPr>
        <w:t>where</w:t>
      </w:r>
      <w:proofErr w:type="gramEnd"/>
    </w:p>
    <w:p w14:paraId="6F663D6C" w14:textId="6AF01EC8" w:rsidR="00F07DC7" w:rsidRDefault="00F07DC7" w:rsidP="00F07DC7">
      <w:pPr>
        <w:pStyle w:val="NormalWeb"/>
        <w:shd w:val="clear" w:color="auto" w:fill="FFFFFF"/>
        <w:spacing w:before="0" w:beforeAutospacing="0" w:after="0" w:afterAutospacing="0"/>
        <w:jc w:val="both"/>
        <w:rPr>
          <w:rFonts w:ascii="Arial" w:hAnsi="Arial" w:cs="Arial"/>
          <w:color w:val="273239"/>
          <w:spacing w:val="2"/>
          <w:sz w:val="20"/>
          <w:szCs w:val="20"/>
        </w:rPr>
      </w:pPr>
      <w:r w:rsidRPr="00904353">
        <w:rPr>
          <w:rFonts w:ascii="Arial" w:hAnsi="Arial" w:cs="Arial"/>
          <w:color w:val="273239"/>
          <w:spacing w:val="2"/>
          <w:sz w:val="20"/>
          <w:szCs w:val="20"/>
        </w:rPr>
        <w:t xml:space="preserve"> </w:t>
      </w:r>
      <w:proofErr w:type="gramStart"/>
      <w:r w:rsidRPr="00904353">
        <w:rPr>
          <w:rFonts w:ascii="Arial" w:hAnsi="Arial" w:cs="Arial"/>
          <w:color w:val="273239"/>
          <w:spacing w:val="2"/>
          <w:sz w:val="20"/>
          <w:szCs w:val="20"/>
        </w:rPr>
        <w:t>the</w:t>
      </w:r>
      <w:proofErr w:type="gramEnd"/>
      <w:r w:rsidRPr="00904353">
        <w:rPr>
          <w:rFonts w:ascii="Arial" w:hAnsi="Arial" w:cs="Arial"/>
          <w:color w:val="273239"/>
          <w:spacing w:val="2"/>
          <w:sz w:val="20"/>
          <w:szCs w:val="20"/>
        </w:rPr>
        <w:t xml:space="preserve"> sender sends a message to a single receiver. The message is available to the </w:t>
      </w:r>
      <w:proofErr w:type="gramStart"/>
      <w:r w:rsidRPr="00904353">
        <w:rPr>
          <w:rFonts w:ascii="Arial" w:hAnsi="Arial" w:cs="Arial"/>
          <w:color w:val="273239"/>
          <w:spacing w:val="2"/>
          <w:sz w:val="20"/>
          <w:szCs w:val="20"/>
        </w:rPr>
        <w:t>receiver</w:t>
      </w:r>
      <w:proofErr w:type="gramEnd"/>
      <w:r>
        <w:rPr>
          <w:rFonts w:ascii="Arial" w:hAnsi="Arial" w:cs="Arial"/>
          <w:color w:val="273239"/>
          <w:spacing w:val="2"/>
          <w:sz w:val="20"/>
          <w:szCs w:val="20"/>
        </w:rPr>
        <w:t xml:space="preserve"> </w:t>
      </w:r>
      <w:r w:rsidRPr="00904353">
        <w:rPr>
          <w:rFonts w:ascii="Arial" w:hAnsi="Arial" w:cs="Arial"/>
          <w:color w:val="273239"/>
          <w:spacing w:val="2"/>
          <w:sz w:val="20"/>
          <w:szCs w:val="20"/>
        </w:rPr>
        <w:t>application once it’s ready and until then the message is stored in the queue.</w:t>
      </w:r>
      <w:r>
        <w:rPr>
          <w:rFonts w:ascii="Arial" w:hAnsi="Arial" w:cs="Arial"/>
          <w:color w:val="273239"/>
          <w:spacing w:val="2"/>
          <w:sz w:val="20"/>
          <w:szCs w:val="20"/>
        </w:rPr>
        <w:t xml:space="preserve"> </w:t>
      </w:r>
      <w:r w:rsidRPr="00904353">
        <w:rPr>
          <w:rFonts w:ascii="Arial" w:hAnsi="Arial" w:cs="Arial"/>
          <w:color w:val="273239"/>
          <w:spacing w:val="2"/>
          <w:sz w:val="20"/>
          <w:szCs w:val="20"/>
        </w:rPr>
        <w:t>The most important part of it is there are zero dependencies with respect to time between both the sender and the receiver application.</w:t>
      </w:r>
    </w:p>
    <w:p w14:paraId="404F4E79" w14:textId="77777777" w:rsidR="00F07DC7" w:rsidRDefault="00F07DC7" w:rsidP="00F07DC7">
      <w:pPr>
        <w:pStyle w:val="NormalWeb"/>
        <w:shd w:val="clear" w:color="auto" w:fill="FFFFFF"/>
        <w:spacing w:before="0" w:beforeAutospacing="0" w:after="336" w:afterAutospacing="0"/>
        <w:jc w:val="center"/>
        <w:rPr>
          <w:rFonts w:ascii="Arial" w:hAnsi="Arial" w:cs="Arial"/>
          <w:color w:val="273239"/>
          <w:spacing w:val="2"/>
          <w:sz w:val="20"/>
          <w:szCs w:val="20"/>
        </w:rPr>
      </w:pPr>
      <w:r>
        <w:rPr>
          <w:noProof/>
        </w:rPr>
        <w:drawing>
          <wp:inline distT="0" distB="0" distL="0" distR="0" wp14:anchorId="280400E0" wp14:editId="3CA25C74">
            <wp:extent cx="3801110" cy="873760"/>
            <wp:effectExtent l="0" t="0" r="8890" b="2540"/>
            <wp:docPr id="8" name="Picture 8"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ms point to point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110" cy="873760"/>
                    </a:xfrm>
                    <a:prstGeom prst="rect">
                      <a:avLst/>
                    </a:prstGeom>
                    <a:noFill/>
                    <a:ln>
                      <a:noFill/>
                    </a:ln>
                  </pic:spPr>
                </pic:pic>
              </a:graphicData>
            </a:graphic>
          </wp:inline>
        </w:drawing>
      </w:r>
    </w:p>
    <w:p w14:paraId="3D8243B6" w14:textId="77777777" w:rsidR="00F07DC7" w:rsidRDefault="00F07DC7" w:rsidP="00F07DC7">
      <w:pPr>
        <w:pStyle w:val="NormalWeb"/>
        <w:numPr>
          <w:ilvl w:val="0"/>
          <w:numId w:val="3"/>
        </w:numPr>
        <w:shd w:val="clear" w:color="auto" w:fill="FFFFFF"/>
        <w:spacing w:before="0" w:beforeAutospacing="0" w:after="336" w:afterAutospacing="0"/>
        <w:jc w:val="both"/>
        <w:rPr>
          <w:rFonts w:ascii="Arial" w:hAnsi="Arial" w:cs="Arial"/>
          <w:color w:val="273239"/>
          <w:spacing w:val="2"/>
          <w:sz w:val="20"/>
          <w:szCs w:val="20"/>
        </w:rPr>
      </w:pPr>
      <w:r w:rsidRPr="00746941">
        <w:rPr>
          <w:rFonts w:ascii="Arial" w:hAnsi="Arial" w:cs="Arial"/>
          <w:b/>
          <w:color w:val="273239"/>
          <w:spacing w:val="2"/>
          <w:sz w:val="20"/>
          <w:szCs w:val="20"/>
        </w:rPr>
        <w:t>Publish and Subscribe</w:t>
      </w:r>
      <w:r w:rsidRPr="00746941">
        <w:rPr>
          <w:rFonts w:ascii="Arial" w:hAnsi="Arial" w:cs="Arial"/>
          <w:color w:val="273239"/>
          <w:spacing w:val="2"/>
          <w:sz w:val="20"/>
          <w:szCs w:val="20"/>
        </w:rPr>
        <w:t>: </w:t>
      </w:r>
      <w:r w:rsidRPr="00904353">
        <w:rPr>
          <w:rFonts w:ascii="Arial" w:hAnsi="Arial" w:cs="Arial"/>
          <w:color w:val="273239"/>
          <w:spacing w:val="2"/>
          <w:sz w:val="20"/>
          <w:szCs w:val="20"/>
        </w:rPr>
        <w:t>This messaging mechanism is very uniquely designed by JMS</w:t>
      </w:r>
      <w:r>
        <w:rPr>
          <w:rFonts w:ascii="Arial" w:hAnsi="Arial" w:cs="Arial"/>
          <w:color w:val="273239"/>
          <w:spacing w:val="2"/>
          <w:sz w:val="20"/>
          <w:szCs w:val="20"/>
        </w:rPr>
        <w:t xml:space="preserve">. </w:t>
      </w:r>
      <w:r w:rsidRPr="00904353">
        <w:rPr>
          <w:rFonts w:ascii="Arial" w:hAnsi="Arial" w:cs="Arial"/>
          <w:color w:val="273239"/>
          <w:spacing w:val="2"/>
          <w:sz w:val="20"/>
          <w:szCs w:val="20"/>
        </w:rPr>
        <w:t>For Example, one reader subscribes to one blog where the person is interested. Now there may be several people interested in a particular blog.</w:t>
      </w:r>
      <w:r>
        <w:rPr>
          <w:rFonts w:ascii="Arial" w:hAnsi="Arial" w:cs="Arial"/>
          <w:color w:val="273239"/>
          <w:spacing w:val="2"/>
          <w:sz w:val="20"/>
          <w:szCs w:val="20"/>
        </w:rPr>
        <w:t xml:space="preserve"> </w:t>
      </w:r>
      <w:r w:rsidRPr="00904353">
        <w:rPr>
          <w:rFonts w:ascii="Arial" w:hAnsi="Arial" w:cs="Arial"/>
          <w:color w:val="273239"/>
          <w:spacing w:val="2"/>
          <w:sz w:val="20"/>
          <w:szCs w:val="20"/>
        </w:rPr>
        <w:t>And they subscribe/register to that blog. Now once a new post or topic is published on the blog, all the registered readers will get an update. This messaging model is called Publish and Subscribe.</w:t>
      </w:r>
    </w:p>
    <w:p w14:paraId="496C6918" w14:textId="77777777" w:rsidR="00F07DC7" w:rsidRDefault="00F07DC7" w:rsidP="00F07DC7">
      <w:pPr>
        <w:pStyle w:val="NormalWeb"/>
        <w:shd w:val="clear" w:color="auto" w:fill="FFFFFF"/>
        <w:spacing w:before="0" w:beforeAutospacing="0" w:after="336" w:afterAutospacing="0"/>
        <w:jc w:val="center"/>
      </w:pPr>
      <w:r>
        <w:rPr>
          <w:noProof/>
        </w:rPr>
        <w:drawing>
          <wp:inline distT="0" distB="0" distL="0" distR="0" wp14:anchorId="3BC1A821" wp14:editId="0F5BD99A">
            <wp:extent cx="3828415" cy="1562735"/>
            <wp:effectExtent l="0" t="0" r="635" b="0"/>
            <wp:docPr id="9" name="Picture 9"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ms point to point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8415" cy="1562735"/>
                    </a:xfrm>
                    <a:prstGeom prst="rect">
                      <a:avLst/>
                    </a:prstGeom>
                    <a:noFill/>
                    <a:ln>
                      <a:noFill/>
                    </a:ln>
                  </pic:spPr>
                </pic:pic>
              </a:graphicData>
            </a:graphic>
          </wp:inline>
        </w:drawing>
      </w:r>
    </w:p>
    <w:p w14:paraId="53937F65" w14:textId="3CA1C5C9" w:rsidR="00F07DC7" w:rsidRPr="00F07DC7" w:rsidRDefault="00F07DC7" w:rsidP="00F07DC7">
      <w:pPr>
        <w:pStyle w:val="NormalWeb"/>
        <w:jc w:val="both"/>
        <w:rPr>
          <w:rStyle w:val="Strong"/>
          <w:rFonts w:ascii="Open Sans" w:hAnsi="Open Sans"/>
          <w:b w:val="0"/>
          <w:bCs w:val="0"/>
          <w:color w:val="444444"/>
          <w:shd w:val="clear" w:color="auto" w:fill="FFFFFF"/>
        </w:rPr>
      </w:pPr>
      <w:r w:rsidRPr="002F1790">
        <w:rPr>
          <w:rFonts w:ascii="Arial" w:hAnsi="Arial" w:cs="Arial"/>
          <w:b/>
          <w:bCs/>
          <w:color w:val="273239"/>
          <w:spacing w:val="2"/>
          <w:sz w:val="20"/>
          <w:szCs w:val="20"/>
        </w:rPr>
        <w:t>ActiveMQ</w:t>
      </w:r>
      <w:r w:rsidRPr="00904353">
        <w:rPr>
          <w:rFonts w:ascii="Arial" w:hAnsi="Arial" w:cs="Arial"/>
          <w:color w:val="273239"/>
          <w:spacing w:val="2"/>
          <w:sz w:val="20"/>
          <w:szCs w:val="20"/>
        </w:rPr>
        <w:t xml:space="preserve"> is an open-source message broker written in Java and consists of a full Java Message Service (JMS) client. On the other hand, </w:t>
      </w:r>
      <w:r w:rsidRPr="002F1790">
        <w:rPr>
          <w:rFonts w:ascii="Arial" w:hAnsi="Arial" w:cs="Arial"/>
          <w:b/>
          <w:bCs/>
          <w:color w:val="273239"/>
          <w:spacing w:val="2"/>
          <w:sz w:val="20"/>
          <w:szCs w:val="20"/>
        </w:rPr>
        <w:t>RabbitMQ</w:t>
      </w:r>
      <w:r w:rsidRPr="00904353">
        <w:rPr>
          <w:rFonts w:ascii="Arial" w:hAnsi="Arial" w:cs="Arial"/>
          <w:color w:val="273239"/>
          <w:spacing w:val="2"/>
          <w:sz w:val="20"/>
          <w:szCs w:val="20"/>
        </w:rPr>
        <w:t xml:space="preserve"> is an open-source message-broker that originally implemented the Advanced Message Queuing Protocol. So, this is the fundamental difference between ActiveMQ and RabbitMQ.</w:t>
      </w:r>
    </w:p>
    <w:p w14:paraId="5FC11B90" w14:textId="5CE6A76C" w:rsidR="00904353" w:rsidRDefault="00F07DC7" w:rsidP="00F07DC7">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color w:val="273239"/>
          <w:spacing w:val="2"/>
          <w:sz w:val="26"/>
          <w:szCs w:val="26"/>
          <w:bdr w:val="none" w:sz="0" w:space="0" w:color="auto" w:frame="1"/>
        </w:rPr>
        <w:t xml:space="preserve">2. </w:t>
      </w:r>
      <w:r w:rsidR="00904353">
        <w:rPr>
          <w:rStyle w:val="Strong"/>
          <w:rFonts w:ascii="Arial" w:hAnsi="Arial" w:cs="Arial"/>
          <w:color w:val="273239"/>
          <w:spacing w:val="2"/>
          <w:sz w:val="26"/>
          <w:szCs w:val="26"/>
          <w:bdr w:val="none" w:sz="0" w:space="0" w:color="auto" w:frame="1"/>
        </w:rPr>
        <w:t>Advanced Message Queuing Protocol (AMQP</w:t>
      </w:r>
      <w:r w:rsidR="007E2BC7">
        <w:rPr>
          <w:rStyle w:val="Strong"/>
          <w:rFonts w:ascii="Arial" w:hAnsi="Arial" w:cs="Arial"/>
          <w:color w:val="273239"/>
          <w:spacing w:val="2"/>
          <w:sz w:val="26"/>
          <w:szCs w:val="26"/>
          <w:bdr w:val="none" w:sz="0" w:space="0" w:color="auto" w:frame="1"/>
        </w:rPr>
        <w:t xml:space="preserve">): </w:t>
      </w:r>
      <w:r w:rsidR="00904353" w:rsidRPr="00904353">
        <w:rPr>
          <w:rFonts w:ascii="Arial" w:hAnsi="Arial" w:cs="Arial"/>
          <w:color w:val="273239"/>
          <w:spacing w:val="2"/>
          <w:sz w:val="20"/>
          <w:szCs w:val="20"/>
        </w:rPr>
        <w:t xml:space="preserve">It is a protocol that is used for communication between applications. It is a </w:t>
      </w:r>
      <w:r w:rsidR="005321F1" w:rsidRPr="00904353">
        <w:rPr>
          <w:rFonts w:ascii="Arial" w:hAnsi="Arial" w:cs="Arial"/>
          <w:color w:val="273239"/>
          <w:spacing w:val="2"/>
          <w:sz w:val="20"/>
          <w:szCs w:val="20"/>
        </w:rPr>
        <w:t>lightweight</w:t>
      </w:r>
      <w:r w:rsidR="00904353" w:rsidRPr="00904353">
        <w:rPr>
          <w:rFonts w:ascii="Arial" w:hAnsi="Arial" w:cs="Arial"/>
          <w:color w:val="273239"/>
          <w:spacing w:val="2"/>
          <w:sz w:val="20"/>
          <w:szCs w:val="20"/>
        </w:rPr>
        <w:t xml:space="preserve"> protocol which supports the applications for its transfer of data. This protocol is used for </w:t>
      </w:r>
      <w:proofErr w:type="gramStart"/>
      <w:r w:rsidR="00904353" w:rsidRPr="00904353">
        <w:rPr>
          <w:rFonts w:ascii="Arial" w:hAnsi="Arial" w:cs="Arial"/>
          <w:color w:val="273239"/>
          <w:spacing w:val="2"/>
          <w:sz w:val="20"/>
          <w:szCs w:val="20"/>
        </w:rPr>
        <w:t>it</w:t>
      </w:r>
      <w:proofErr w:type="gramEnd"/>
      <w:r w:rsidR="00904353" w:rsidRPr="00904353">
        <w:rPr>
          <w:rFonts w:ascii="Arial" w:hAnsi="Arial" w:cs="Arial"/>
          <w:color w:val="273239"/>
          <w:spacing w:val="2"/>
          <w:sz w:val="20"/>
          <w:szCs w:val="20"/>
        </w:rPr>
        <w:t xml:space="preserve"> scalability and modularity with the technologies.</w:t>
      </w:r>
    </w:p>
    <w:p w14:paraId="26BE75FC" w14:textId="77777777" w:rsidR="00F07DC7" w:rsidRDefault="00F07DC7" w:rsidP="005A197E">
      <w:pPr>
        <w:pStyle w:val="NormalWeb"/>
        <w:shd w:val="clear" w:color="auto" w:fill="FFFFFF"/>
        <w:spacing w:after="0"/>
        <w:textAlignment w:val="baseline"/>
        <w:rPr>
          <w:rFonts w:ascii="Arial" w:hAnsi="Arial" w:cs="Arial"/>
          <w:b/>
          <w:bCs/>
          <w:color w:val="273239"/>
          <w:spacing w:val="2"/>
          <w:sz w:val="20"/>
          <w:szCs w:val="20"/>
        </w:rPr>
      </w:pPr>
    </w:p>
    <w:p w14:paraId="7FDCA2FB" w14:textId="4E657ECE" w:rsidR="00F07DC7" w:rsidRDefault="00F07DC7" w:rsidP="005A197E">
      <w:pPr>
        <w:pStyle w:val="NormalWeb"/>
        <w:shd w:val="clear" w:color="auto" w:fill="FFFFFF"/>
        <w:spacing w:after="0"/>
        <w:textAlignment w:val="baseline"/>
        <w:rPr>
          <w:rFonts w:ascii="Arial" w:hAnsi="Arial" w:cs="Arial"/>
          <w:b/>
          <w:bCs/>
          <w:color w:val="273239"/>
          <w:spacing w:val="2"/>
          <w:sz w:val="20"/>
          <w:szCs w:val="20"/>
        </w:rPr>
      </w:pPr>
      <w:r>
        <w:rPr>
          <w:rFonts w:ascii="Arial" w:hAnsi="Arial" w:cs="Arial"/>
          <w:b/>
          <w:bCs/>
          <w:color w:val="273239"/>
          <w:spacing w:val="2"/>
          <w:sz w:val="20"/>
          <w:szCs w:val="20"/>
        </w:rPr>
        <w:lastRenderedPageBreak/>
        <w:t xml:space="preserve">Core </w:t>
      </w:r>
      <w:r w:rsidR="005A197E" w:rsidRPr="005A197E">
        <w:rPr>
          <w:rFonts w:ascii="Arial" w:hAnsi="Arial" w:cs="Arial"/>
          <w:b/>
          <w:bCs/>
          <w:color w:val="273239"/>
          <w:spacing w:val="2"/>
          <w:sz w:val="20"/>
          <w:szCs w:val="20"/>
        </w:rPr>
        <w:t>Components of AMQP</w:t>
      </w:r>
      <w:r>
        <w:rPr>
          <w:rFonts w:ascii="Arial" w:hAnsi="Arial" w:cs="Arial"/>
          <w:b/>
          <w:bCs/>
          <w:color w:val="273239"/>
          <w:spacing w:val="2"/>
          <w:sz w:val="20"/>
          <w:szCs w:val="20"/>
        </w:rPr>
        <w:t>:</w:t>
      </w:r>
    </w:p>
    <w:p w14:paraId="54F759D4" w14:textId="10F3C1DC" w:rsidR="005A197E" w:rsidRPr="005A197E" w:rsidRDefault="005A197E" w:rsidP="006A1A2E">
      <w:pPr>
        <w:pStyle w:val="NormalWeb"/>
        <w:numPr>
          <w:ilvl w:val="0"/>
          <w:numId w:val="4"/>
        </w:numPr>
        <w:shd w:val="clear" w:color="auto" w:fill="FFFFFF"/>
        <w:spacing w:after="0"/>
        <w:jc w:val="both"/>
        <w:textAlignment w:val="baseline"/>
        <w:rPr>
          <w:rFonts w:ascii="Arial" w:hAnsi="Arial" w:cs="Arial"/>
          <w:color w:val="273239"/>
          <w:spacing w:val="2"/>
          <w:sz w:val="20"/>
          <w:szCs w:val="20"/>
        </w:rPr>
      </w:pPr>
      <w:r w:rsidRPr="005A197E">
        <w:rPr>
          <w:rFonts w:ascii="Arial" w:hAnsi="Arial" w:cs="Arial"/>
          <w:b/>
          <w:bCs/>
          <w:color w:val="273239"/>
          <w:spacing w:val="2"/>
          <w:sz w:val="20"/>
          <w:szCs w:val="20"/>
        </w:rPr>
        <w:t>Exchanges</w:t>
      </w:r>
      <w:r w:rsidRPr="005A197E">
        <w:rPr>
          <w:rFonts w:ascii="Arial" w:hAnsi="Arial" w:cs="Arial"/>
          <w:color w:val="273239"/>
          <w:spacing w:val="2"/>
          <w:sz w:val="20"/>
          <w:szCs w:val="20"/>
        </w:rPr>
        <w:t>: The exchange is responsible for fetching messages and properly arranging them in the appropriate queue</w:t>
      </w:r>
      <w:r w:rsidR="00F07DC7">
        <w:rPr>
          <w:rFonts w:ascii="Arial" w:hAnsi="Arial" w:cs="Arial"/>
          <w:color w:val="273239"/>
          <w:spacing w:val="2"/>
          <w:sz w:val="20"/>
          <w:szCs w:val="20"/>
        </w:rPr>
        <w:t>.</w:t>
      </w:r>
    </w:p>
    <w:p w14:paraId="303E03BE" w14:textId="77777777" w:rsidR="005A197E" w:rsidRPr="005A197E" w:rsidRDefault="005A197E" w:rsidP="006A1A2E">
      <w:pPr>
        <w:pStyle w:val="NormalWeb"/>
        <w:numPr>
          <w:ilvl w:val="0"/>
          <w:numId w:val="4"/>
        </w:numPr>
        <w:shd w:val="clear" w:color="auto" w:fill="FFFFFF"/>
        <w:spacing w:after="0"/>
        <w:jc w:val="both"/>
        <w:textAlignment w:val="baseline"/>
        <w:rPr>
          <w:rFonts w:ascii="Arial" w:hAnsi="Arial" w:cs="Arial"/>
          <w:color w:val="273239"/>
          <w:spacing w:val="2"/>
          <w:sz w:val="20"/>
          <w:szCs w:val="20"/>
        </w:rPr>
      </w:pPr>
      <w:r w:rsidRPr="005A197E">
        <w:rPr>
          <w:rFonts w:ascii="Arial" w:hAnsi="Arial" w:cs="Arial"/>
          <w:b/>
          <w:bCs/>
          <w:color w:val="273239"/>
          <w:spacing w:val="2"/>
          <w:sz w:val="20"/>
          <w:szCs w:val="20"/>
        </w:rPr>
        <w:t>Channel</w:t>
      </w:r>
      <w:r w:rsidRPr="005A197E">
        <w:rPr>
          <w:rFonts w:ascii="Arial" w:hAnsi="Arial" w:cs="Arial"/>
          <w:color w:val="273239"/>
          <w:spacing w:val="2"/>
          <w:sz w:val="20"/>
          <w:szCs w:val="20"/>
        </w:rPr>
        <w:t>: A channel is a multiplexed virtual connection between AMQP peers that is built into an existing connection.</w:t>
      </w:r>
    </w:p>
    <w:p w14:paraId="46CA39B2" w14:textId="022B9DC3" w:rsidR="006A1A2E" w:rsidRPr="006A1A2E" w:rsidRDefault="005A197E" w:rsidP="006A1A2E">
      <w:pPr>
        <w:pStyle w:val="NormalWeb"/>
        <w:numPr>
          <w:ilvl w:val="0"/>
          <w:numId w:val="4"/>
        </w:numPr>
        <w:shd w:val="clear" w:color="auto" w:fill="FFFFFF"/>
        <w:spacing w:after="0"/>
        <w:textAlignment w:val="baseline"/>
        <w:rPr>
          <w:rFonts w:ascii="Arial" w:hAnsi="Arial" w:cs="Arial"/>
          <w:color w:val="273239"/>
          <w:spacing w:val="2"/>
          <w:sz w:val="20"/>
          <w:szCs w:val="20"/>
          <w:lang w:val="en-IN"/>
        </w:rPr>
      </w:pPr>
      <w:r w:rsidRPr="005A197E">
        <w:rPr>
          <w:rFonts w:ascii="Arial" w:hAnsi="Arial" w:cs="Arial"/>
          <w:b/>
          <w:bCs/>
          <w:color w:val="273239"/>
          <w:spacing w:val="2"/>
          <w:sz w:val="20"/>
          <w:szCs w:val="20"/>
        </w:rPr>
        <w:t>Message</w:t>
      </w:r>
      <w:r w:rsidRPr="005A197E">
        <w:rPr>
          <w:rFonts w:ascii="Arial" w:hAnsi="Arial" w:cs="Arial"/>
          <w:color w:val="273239"/>
          <w:spacing w:val="2"/>
          <w:sz w:val="20"/>
          <w:szCs w:val="20"/>
        </w:rPr>
        <w:t xml:space="preserve"> </w:t>
      </w:r>
      <w:r w:rsidRPr="005A197E">
        <w:rPr>
          <w:rFonts w:ascii="Arial" w:hAnsi="Arial" w:cs="Arial"/>
          <w:b/>
          <w:bCs/>
          <w:color w:val="273239"/>
          <w:spacing w:val="2"/>
          <w:sz w:val="20"/>
          <w:szCs w:val="20"/>
        </w:rPr>
        <w:t>Queue</w:t>
      </w:r>
      <w:r w:rsidRPr="005A197E">
        <w:rPr>
          <w:rFonts w:ascii="Arial" w:hAnsi="Arial" w:cs="Arial"/>
          <w:color w:val="273239"/>
          <w:spacing w:val="2"/>
          <w:sz w:val="20"/>
          <w:szCs w:val="20"/>
        </w:rPr>
        <w:t xml:space="preserve">: </w:t>
      </w:r>
      <w:r w:rsidR="006A1A2E" w:rsidRPr="006A1A2E">
        <w:rPr>
          <w:rFonts w:ascii="Arial" w:hAnsi="Arial" w:cs="Arial"/>
          <w:color w:val="273239"/>
          <w:spacing w:val="2"/>
          <w:sz w:val="20"/>
          <w:szCs w:val="20"/>
          <w:lang w:val="en-IN"/>
        </w:rPr>
        <w:t>Holds messages until they are consumed.</w:t>
      </w:r>
      <w:r w:rsidR="006A1A2E">
        <w:rPr>
          <w:rFonts w:ascii="Arial" w:hAnsi="Arial" w:cs="Arial"/>
          <w:color w:val="273239"/>
          <w:spacing w:val="2"/>
          <w:sz w:val="20"/>
          <w:szCs w:val="20"/>
          <w:lang w:val="en-IN"/>
        </w:rPr>
        <w:t xml:space="preserve"> It is b</w:t>
      </w:r>
      <w:r w:rsidR="006A1A2E" w:rsidRPr="006A1A2E">
        <w:rPr>
          <w:rFonts w:ascii="Arial" w:hAnsi="Arial" w:cs="Arial"/>
          <w:color w:val="273239"/>
          <w:spacing w:val="2"/>
          <w:sz w:val="20"/>
          <w:szCs w:val="20"/>
          <w:lang w:val="en-IN"/>
        </w:rPr>
        <w:t xml:space="preserve">ound to exchanges with </w:t>
      </w:r>
      <w:r w:rsidR="006A1A2E" w:rsidRPr="006A1A2E">
        <w:rPr>
          <w:rFonts w:ascii="Arial" w:hAnsi="Arial" w:cs="Arial"/>
          <w:b/>
          <w:bCs/>
          <w:color w:val="273239"/>
          <w:spacing w:val="2"/>
          <w:sz w:val="20"/>
          <w:szCs w:val="20"/>
          <w:lang w:val="en-IN"/>
        </w:rPr>
        <w:t>binding keys</w:t>
      </w:r>
      <w:r w:rsidR="006A1A2E" w:rsidRPr="006A1A2E">
        <w:rPr>
          <w:rFonts w:ascii="Arial" w:hAnsi="Arial" w:cs="Arial"/>
          <w:color w:val="273239"/>
          <w:spacing w:val="2"/>
          <w:sz w:val="20"/>
          <w:szCs w:val="20"/>
          <w:lang w:val="en-IN"/>
        </w:rPr>
        <w:t>.</w:t>
      </w:r>
    </w:p>
    <w:p w14:paraId="7D3663A4" w14:textId="77777777" w:rsidR="005A197E" w:rsidRPr="005A197E" w:rsidRDefault="005A197E" w:rsidP="006A1A2E">
      <w:pPr>
        <w:pStyle w:val="NormalWeb"/>
        <w:numPr>
          <w:ilvl w:val="0"/>
          <w:numId w:val="4"/>
        </w:numPr>
        <w:shd w:val="clear" w:color="auto" w:fill="FFFFFF"/>
        <w:spacing w:after="0"/>
        <w:jc w:val="both"/>
        <w:textAlignment w:val="baseline"/>
        <w:rPr>
          <w:rFonts w:ascii="Arial" w:hAnsi="Arial" w:cs="Arial"/>
          <w:color w:val="273239"/>
          <w:spacing w:val="2"/>
          <w:sz w:val="20"/>
          <w:szCs w:val="20"/>
        </w:rPr>
      </w:pPr>
      <w:r w:rsidRPr="005A197E">
        <w:rPr>
          <w:rFonts w:ascii="Arial" w:hAnsi="Arial" w:cs="Arial"/>
          <w:b/>
          <w:bCs/>
          <w:color w:val="273239"/>
          <w:spacing w:val="2"/>
          <w:sz w:val="20"/>
          <w:szCs w:val="20"/>
        </w:rPr>
        <w:t>Binding</w:t>
      </w:r>
      <w:r w:rsidRPr="005A197E">
        <w:rPr>
          <w:rFonts w:ascii="Arial" w:hAnsi="Arial" w:cs="Arial"/>
          <w:color w:val="273239"/>
          <w:spacing w:val="2"/>
          <w:sz w:val="20"/>
          <w:szCs w:val="20"/>
        </w:rPr>
        <w:t>: Bindings are a set of predetermined instructions for queuing and exchanging. It manages message transmission and delivery.</w:t>
      </w:r>
    </w:p>
    <w:p w14:paraId="732B62A7" w14:textId="56CB49BA" w:rsidR="005A197E" w:rsidRDefault="005A197E" w:rsidP="006A1A2E">
      <w:pPr>
        <w:pStyle w:val="NormalWeb"/>
        <w:numPr>
          <w:ilvl w:val="0"/>
          <w:numId w:val="4"/>
        </w:numPr>
        <w:shd w:val="clear" w:color="auto" w:fill="FFFFFF"/>
        <w:spacing w:before="0" w:beforeAutospacing="0" w:after="0" w:afterAutospacing="0"/>
        <w:jc w:val="both"/>
        <w:textAlignment w:val="baseline"/>
        <w:rPr>
          <w:rFonts w:ascii="Arial" w:hAnsi="Arial" w:cs="Arial"/>
          <w:color w:val="273239"/>
          <w:spacing w:val="2"/>
          <w:sz w:val="20"/>
          <w:szCs w:val="20"/>
        </w:rPr>
      </w:pPr>
      <w:r w:rsidRPr="005A197E">
        <w:rPr>
          <w:rFonts w:ascii="Arial" w:hAnsi="Arial" w:cs="Arial"/>
          <w:b/>
          <w:bCs/>
          <w:color w:val="273239"/>
          <w:spacing w:val="2"/>
          <w:sz w:val="20"/>
          <w:szCs w:val="20"/>
        </w:rPr>
        <w:t>Virtual Host</w:t>
      </w:r>
      <w:r w:rsidRPr="005A197E">
        <w:rPr>
          <w:rFonts w:ascii="Arial" w:hAnsi="Arial" w:cs="Arial"/>
          <w:color w:val="273239"/>
          <w:spacing w:val="2"/>
          <w:sz w:val="20"/>
          <w:szCs w:val="20"/>
        </w:rPr>
        <w:t xml:space="preserve">: </w:t>
      </w:r>
      <w:proofErr w:type="spellStart"/>
      <w:r w:rsidRPr="005A197E">
        <w:rPr>
          <w:rFonts w:ascii="Arial" w:hAnsi="Arial" w:cs="Arial"/>
          <w:color w:val="273239"/>
          <w:spacing w:val="2"/>
          <w:sz w:val="20"/>
          <w:szCs w:val="20"/>
        </w:rPr>
        <w:t>Vhost</w:t>
      </w:r>
      <w:proofErr w:type="spellEnd"/>
      <w:r w:rsidRPr="005A197E">
        <w:rPr>
          <w:rFonts w:ascii="Arial" w:hAnsi="Arial" w:cs="Arial"/>
          <w:color w:val="273239"/>
          <w:spacing w:val="2"/>
          <w:sz w:val="20"/>
          <w:szCs w:val="20"/>
        </w:rPr>
        <w:t xml:space="preserve"> is a platform that provides isolation capabilities within the broker. Multiple </w:t>
      </w:r>
      <w:proofErr w:type="spellStart"/>
      <w:r w:rsidRPr="005A197E">
        <w:rPr>
          <w:rFonts w:ascii="Arial" w:hAnsi="Arial" w:cs="Arial"/>
          <w:color w:val="273239"/>
          <w:spacing w:val="2"/>
          <w:sz w:val="20"/>
          <w:szCs w:val="20"/>
        </w:rPr>
        <w:t>vhosts</w:t>
      </w:r>
      <w:proofErr w:type="spellEnd"/>
      <w:r w:rsidRPr="005A197E">
        <w:rPr>
          <w:rFonts w:ascii="Arial" w:hAnsi="Arial" w:cs="Arial"/>
          <w:color w:val="273239"/>
          <w:spacing w:val="2"/>
          <w:sz w:val="20"/>
          <w:szCs w:val="20"/>
        </w:rPr>
        <w:t xml:space="preserve"> may be functional at the same time, depending on the users and their access rights.</w:t>
      </w:r>
    </w:p>
    <w:p w14:paraId="4FD84381" w14:textId="765285DD" w:rsidR="005A197E" w:rsidRDefault="005A197E" w:rsidP="005A197E">
      <w:pPr>
        <w:pStyle w:val="NormalWeb"/>
        <w:shd w:val="clear" w:color="auto" w:fill="FFFFFF"/>
        <w:spacing w:before="0" w:beforeAutospacing="0" w:after="0" w:afterAutospacing="0"/>
        <w:textAlignment w:val="baseline"/>
        <w:rPr>
          <w:rFonts w:ascii="Arial" w:hAnsi="Arial" w:cs="Arial"/>
          <w:color w:val="273239"/>
          <w:spacing w:val="2"/>
          <w:sz w:val="20"/>
          <w:szCs w:val="20"/>
        </w:rPr>
      </w:pPr>
    </w:p>
    <w:p w14:paraId="56E670C3" w14:textId="14CD7B5E" w:rsidR="001E6C5D" w:rsidRDefault="001E6C5D" w:rsidP="005A197E">
      <w:pPr>
        <w:pStyle w:val="NormalWeb"/>
        <w:shd w:val="clear" w:color="auto" w:fill="FFFFFF"/>
        <w:spacing w:before="0" w:beforeAutospacing="0" w:after="0" w:afterAutospacing="0"/>
        <w:textAlignment w:val="baseline"/>
        <w:rPr>
          <w:rFonts w:ascii="Arial" w:hAnsi="Arial" w:cs="Arial"/>
          <w:color w:val="273239"/>
          <w:spacing w:val="2"/>
          <w:sz w:val="20"/>
          <w:szCs w:val="20"/>
        </w:rPr>
      </w:pPr>
      <w:r w:rsidRPr="006A1A2E">
        <w:rPr>
          <w:rFonts w:ascii="Arial" w:hAnsi="Arial" w:cs="Arial"/>
          <w:color w:val="273239"/>
          <w:spacing w:val="2"/>
          <w:sz w:val="20"/>
          <w:szCs w:val="20"/>
        </w:rPr>
        <w:t>The </w:t>
      </w:r>
      <w:r w:rsidRPr="006A1A2E">
        <w:rPr>
          <w:rFonts w:ascii="Arial" w:hAnsi="Arial" w:cs="Arial"/>
          <w:b/>
          <w:bCs/>
          <w:color w:val="273239"/>
          <w:spacing w:val="2"/>
          <w:sz w:val="20"/>
          <w:szCs w:val="20"/>
        </w:rPr>
        <w:t>Advanced Message Queuing Protocol (AMQP)</w:t>
      </w:r>
      <w:r w:rsidRPr="006A1A2E">
        <w:rPr>
          <w:rFonts w:ascii="Arial" w:hAnsi="Arial" w:cs="Arial"/>
          <w:color w:val="273239"/>
          <w:spacing w:val="2"/>
          <w:sz w:val="20"/>
          <w:szCs w:val="20"/>
        </w:rPr>
        <w:t> is implemented by the open-source message broker </w:t>
      </w:r>
      <w:r w:rsidRPr="006A1A2E">
        <w:rPr>
          <w:rFonts w:ascii="Arial" w:hAnsi="Arial" w:cs="Arial"/>
          <w:b/>
          <w:bCs/>
          <w:color w:val="273239"/>
          <w:spacing w:val="2"/>
          <w:sz w:val="20"/>
          <w:szCs w:val="20"/>
        </w:rPr>
        <w:t>RabbitMQ</w:t>
      </w:r>
      <w:r w:rsidR="006A1A2E">
        <w:rPr>
          <w:rFonts w:ascii="Arial" w:hAnsi="Arial" w:cs="Arial"/>
          <w:b/>
          <w:bCs/>
          <w:color w:val="273239"/>
          <w:spacing w:val="2"/>
          <w:sz w:val="20"/>
          <w:szCs w:val="20"/>
        </w:rPr>
        <w:t>.</w:t>
      </w:r>
    </w:p>
    <w:p w14:paraId="65633D55" w14:textId="77777777" w:rsidR="006A1A2E" w:rsidRDefault="006A1A2E" w:rsidP="00F07DC7">
      <w:pPr>
        <w:pStyle w:val="NormalWeb"/>
        <w:shd w:val="clear" w:color="auto" w:fill="FFFFFF"/>
        <w:spacing w:before="0" w:beforeAutospacing="0" w:after="0" w:afterAutospacing="0"/>
        <w:textAlignment w:val="baseline"/>
        <w:rPr>
          <w:rFonts w:ascii="Arial" w:hAnsi="Arial" w:cs="Arial"/>
          <w:color w:val="273239"/>
          <w:spacing w:val="2"/>
          <w:sz w:val="20"/>
          <w:szCs w:val="20"/>
        </w:rPr>
      </w:pPr>
    </w:p>
    <w:p w14:paraId="60BA866F" w14:textId="77777777" w:rsidR="006A1A2E" w:rsidRDefault="006A1A2E" w:rsidP="006A1A2E">
      <w:pPr>
        <w:pStyle w:val="NormalWeb"/>
        <w:shd w:val="clear" w:color="auto" w:fill="FFFFFF"/>
        <w:spacing w:before="0" w:beforeAutospacing="0" w:after="0" w:afterAutospacing="0"/>
        <w:textAlignment w:val="baseline"/>
        <w:rPr>
          <w:rFonts w:ascii="Arial" w:hAnsi="Arial" w:cs="Arial"/>
          <w:b/>
          <w:bCs/>
          <w:color w:val="273239"/>
          <w:spacing w:val="2"/>
          <w:sz w:val="20"/>
          <w:szCs w:val="20"/>
        </w:rPr>
      </w:pPr>
      <w:r w:rsidRPr="006A1A2E">
        <w:rPr>
          <w:rFonts w:ascii="Arial" w:hAnsi="Arial" w:cs="Arial"/>
          <w:b/>
          <w:bCs/>
          <w:color w:val="273239"/>
          <w:spacing w:val="2"/>
          <w:sz w:val="20"/>
          <w:szCs w:val="20"/>
        </w:rPr>
        <w:t>AMQP Message Flow</w:t>
      </w:r>
      <w:r>
        <w:rPr>
          <w:rFonts w:ascii="Arial" w:hAnsi="Arial" w:cs="Arial"/>
          <w:b/>
          <w:bCs/>
          <w:color w:val="273239"/>
          <w:spacing w:val="2"/>
          <w:sz w:val="20"/>
          <w:szCs w:val="20"/>
        </w:rPr>
        <w:t>:</w:t>
      </w:r>
    </w:p>
    <w:p w14:paraId="3F1BFE4B" w14:textId="4D7D733B" w:rsidR="006A1A2E" w:rsidRPr="006A1A2E" w:rsidRDefault="006A1A2E" w:rsidP="006A1A2E">
      <w:pPr>
        <w:pStyle w:val="NormalWeb"/>
        <w:shd w:val="clear" w:color="auto" w:fill="FFFFFF"/>
        <w:spacing w:before="0" w:beforeAutospacing="0" w:after="0" w:afterAutospacing="0"/>
        <w:ind w:firstLine="720"/>
        <w:textAlignment w:val="baseline"/>
        <w:rPr>
          <w:rFonts w:ascii="Arial" w:hAnsi="Arial" w:cs="Arial"/>
          <w:color w:val="273239"/>
          <w:spacing w:val="2"/>
          <w:sz w:val="20"/>
          <w:szCs w:val="20"/>
        </w:rPr>
      </w:pPr>
      <w:r w:rsidRPr="006A1A2E">
        <w:rPr>
          <w:rFonts w:ascii="Arial" w:hAnsi="Arial" w:cs="Arial"/>
          <w:color w:val="273239"/>
          <w:spacing w:val="2"/>
          <w:sz w:val="20"/>
          <w:szCs w:val="20"/>
        </w:rPr>
        <w:t>Producer → Exchange → [Bindings + Routing Key] → Queue → Consumer</w:t>
      </w:r>
    </w:p>
    <w:p w14:paraId="32B392D5" w14:textId="773ED72B" w:rsidR="00D64F11" w:rsidRPr="00374AF7" w:rsidRDefault="00D64F11" w:rsidP="00D64F11">
      <w:pPr>
        <w:pStyle w:val="NormalWeb"/>
        <w:rPr>
          <w:b/>
        </w:rPr>
      </w:pPr>
      <w:r w:rsidRPr="00374AF7">
        <w:rPr>
          <w:b/>
        </w:rPr>
        <w:t xml:space="preserve">There are currently </w:t>
      </w:r>
      <w:r w:rsidRPr="001E6C5D">
        <w:rPr>
          <w:b/>
          <w:highlight w:val="yellow"/>
        </w:rPr>
        <w:t>three</w:t>
      </w:r>
      <w:r w:rsidRPr="00374AF7">
        <w:rPr>
          <w:b/>
        </w:rPr>
        <w:t xml:space="preserve"> types of messaging </w:t>
      </w:r>
      <w:r w:rsidR="006A1A2E" w:rsidRPr="00374AF7">
        <w:rPr>
          <w:b/>
        </w:rPr>
        <w:t>framework</w:t>
      </w:r>
      <w:r w:rsidRPr="00374AF7">
        <w:rPr>
          <w:b/>
        </w:rPr>
        <w:t>:</w:t>
      </w:r>
    </w:p>
    <w:p w14:paraId="2E14BA04" w14:textId="77777777" w:rsidR="00D64F11" w:rsidRDefault="00D64F11" w:rsidP="001E6C5D">
      <w:pPr>
        <w:pStyle w:val="NormalWeb"/>
        <w:jc w:val="both"/>
        <w:rPr>
          <w:rFonts w:asciiTheme="minorHAnsi" w:hAnsiTheme="minorHAnsi" w:cstheme="minorHAnsi"/>
          <w:sz w:val="22"/>
          <w:szCs w:val="22"/>
        </w:rPr>
      </w:pPr>
      <w:r w:rsidRPr="001E6C5D">
        <w:rPr>
          <w:rFonts w:asciiTheme="minorHAnsi" w:hAnsiTheme="minorHAnsi" w:cstheme="minorHAnsi"/>
          <w:b/>
          <w:sz w:val="22"/>
          <w:szCs w:val="22"/>
        </w:rPr>
        <w:t>Messaging Queue Frameworks</w:t>
      </w:r>
      <w:r w:rsidRPr="001E6C5D">
        <w:rPr>
          <w:rFonts w:asciiTheme="minorHAnsi" w:hAnsiTheme="minorHAnsi" w:cstheme="minorHAnsi"/>
          <w:sz w:val="22"/>
          <w:szCs w:val="22"/>
        </w:rPr>
        <w:t xml:space="preserve"> – The traditional message queue paradigm, which is to be used only when there is a fixed end-to-end messaging system to support it.</w:t>
      </w:r>
    </w:p>
    <w:p w14:paraId="1086EF89" w14:textId="3432C871" w:rsidR="00B61555" w:rsidRPr="001E6C5D" w:rsidRDefault="00B61555" w:rsidP="001E6C5D">
      <w:pPr>
        <w:pStyle w:val="NormalWeb"/>
        <w:jc w:val="both"/>
        <w:rPr>
          <w:rFonts w:asciiTheme="minorHAnsi" w:hAnsiTheme="minorHAnsi" w:cstheme="minorHAnsi"/>
          <w:sz w:val="22"/>
          <w:szCs w:val="22"/>
        </w:rPr>
      </w:pPr>
      <w:r>
        <w:rPr>
          <w:rFonts w:asciiTheme="minorHAnsi" w:hAnsiTheme="minorHAnsi" w:cstheme="minorHAnsi"/>
          <w:sz w:val="22"/>
          <w:szCs w:val="22"/>
        </w:rPr>
        <w:t>Example: Kafka, RabbitMQ, ActiveMQ, Amazon SQS etc.</w:t>
      </w:r>
    </w:p>
    <w:p w14:paraId="6C30ED9D" w14:textId="77777777" w:rsidR="00D64F11" w:rsidRDefault="00D64F11" w:rsidP="001E6C5D">
      <w:pPr>
        <w:pStyle w:val="NormalWeb"/>
        <w:jc w:val="both"/>
        <w:rPr>
          <w:rFonts w:asciiTheme="minorHAnsi" w:hAnsiTheme="minorHAnsi" w:cstheme="minorHAnsi"/>
          <w:sz w:val="22"/>
          <w:szCs w:val="22"/>
        </w:rPr>
      </w:pPr>
      <w:r w:rsidRPr="001E6C5D">
        <w:rPr>
          <w:rFonts w:asciiTheme="minorHAnsi" w:hAnsiTheme="minorHAnsi" w:cstheme="minorHAnsi"/>
          <w:b/>
          <w:sz w:val="22"/>
          <w:szCs w:val="22"/>
        </w:rPr>
        <w:t>Distributed Messaging Pub-Sub Frameworks</w:t>
      </w:r>
      <w:r w:rsidRPr="001E6C5D">
        <w:rPr>
          <w:rFonts w:asciiTheme="minorHAnsi" w:hAnsiTheme="minorHAnsi" w:cstheme="minorHAnsi"/>
          <w:sz w:val="22"/>
          <w:szCs w:val="22"/>
        </w:rPr>
        <w:t xml:space="preserve"> – Publish–subscribe is a sibling of the message queue paradigm. This pattern provides greater network scalability and a more dynamic network topology, with a resulting decreased flexibility to modify the publisher and the structure of the published data.</w:t>
      </w:r>
    </w:p>
    <w:p w14:paraId="095E9816" w14:textId="08CC88B5" w:rsidR="00B61555" w:rsidRPr="001E6C5D" w:rsidRDefault="00B61555" w:rsidP="00B61555">
      <w:pPr>
        <w:pStyle w:val="NormalWeb"/>
        <w:jc w:val="both"/>
        <w:rPr>
          <w:rFonts w:asciiTheme="minorHAnsi" w:hAnsiTheme="minorHAnsi" w:cstheme="minorHAnsi"/>
          <w:sz w:val="22"/>
          <w:szCs w:val="22"/>
        </w:rPr>
      </w:pPr>
      <w:r>
        <w:rPr>
          <w:rFonts w:asciiTheme="minorHAnsi" w:hAnsiTheme="minorHAnsi" w:cstheme="minorHAnsi"/>
          <w:sz w:val="22"/>
          <w:szCs w:val="22"/>
        </w:rPr>
        <w:t xml:space="preserve">Example: Kafka, </w:t>
      </w:r>
      <w:r w:rsidRPr="00B61555">
        <w:rPr>
          <w:rFonts w:asciiTheme="minorHAnsi" w:hAnsiTheme="minorHAnsi" w:cstheme="minorHAnsi"/>
          <w:sz w:val="22"/>
          <w:szCs w:val="22"/>
        </w:rPr>
        <w:t>Apache Pulsar</w:t>
      </w:r>
      <w:r>
        <w:rPr>
          <w:rFonts w:asciiTheme="minorHAnsi" w:hAnsiTheme="minorHAnsi" w:cstheme="minorHAnsi"/>
          <w:sz w:val="22"/>
          <w:szCs w:val="22"/>
        </w:rPr>
        <w:t xml:space="preserve">, </w:t>
      </w:r>
      <w:r w:rsidRPr="00B61555">
        <w:rPr>
          <w:rFonts w:asciiTheme="minorHAnsi" w:hAnsiTheme="minorHAnsi" w:cstheme="minorHAnsi"/>
          <w:sz w:val="22"/>
          <w:szCs w:val="22"/>
        </w:rPr>
        <w:t>Amazon SNS + SQS</w:t>
      </w:r>
      <w:r w:rsidRPr="00B61555">
        <w:rPr>
          <w:rFonts w:asciiTheme="minorHAnsi" w:hAnsiTheme="minorHAnsi" w:cstheme="minorHAnsi"/>
          <w:sz w:val="22"/>
          <w:szCs w:val="22"/>
        </w:rPr>
        <w:t xml:space="preserve"> </w:t>
      </w:r>
      <w:r>
        <w:rPr>
          <w:rFonts w:asciiTheme="minorHAnsi" w:hAnsiTheme="minorHAnsi" w:cstheme="minorHAnsi"/>
          <w:sz w:val="22"/>
          <w:szCs w:val="22"/>
        </w:rPr>
        <w:t>etc.</w:t>
      </w:r>
    </w:p>
    <w:p w14:paraId="2C1888C9" w14:textId="73770A84" w:rsidR="00D64F11" w:rsidRDefault="00D64F11" w:rsidP="001E6C5D">
      <w:pPr>
        <w:pStyle w:val="NormalWeb"/>
        <w:jc w:val="both"/>
        <w:rPr>
          <w:rFonts w:asciiTheme="minorHAnsi" w:hAnsiTheme="minorHAnsi" w:cstheme="minorHAnsi"/>
          <w:sz w:val="22"/>
          <w:szCs w:val="22"/>
        </w:rPr>
      </w:pPr>
      <w:r w:rsidRPr="001E6C5D">
        <w:rPr>
          <w:rFonts w:asciiTheme="minorHAnsi" w:hAnsiTheme="minorHAnsi" w:cstheme="minorHAnsi"/>
          <w:b/>
          <w:sz w:val="22"/>
          <w:szCs w:val="22"/>
        </w:rPr>
        <w:t>Distributed Stream Processing Frameworks</w:t>
      </w:r>
      <w:r w:rsidRPr="001E6C5D">
        <w:rPr>
          <w:rFonts w:asciiTheme="minorHAnsi" w:hAnsiTheme="minorHAnsi" w:cstheme="minorHAnsi"/>
          <w:sz w:val="22"/>
          <w:szCs w:val="22"/>
        </w:rPr>
        <w:t xml:space="preserve"> – Stream processing frameworks are runtime libraries which help developers write code to process streaming data, without dealing with </w:t>
      </w:r>
      <w:r w:rsidR="0024351B" w:rsidRPr="001E6C5D">
        <w:rPr>
          <w:rFonts w:asciiTheme="minorHAnsi" w:hAnsiTheme="minorHAnsi" w:cstheme="minorHAnsi"/>
          <w:sz w:val="22"/>
          <w:szCs w:val="22"/>
        </w:rPr>
        <w:t>lower-level</w:t>
      </w:r>
      <w:r w:rsidRPr="001E6C5D">
        <w:rPr>
          <w:rFonts w:asciiTheme="minorHAnsi" w:hAnsiTheme="minorHAnsi" w:cstheme="minorHAnsi"/>
          <w:sz w:val="22"/>
          <w:szCs w:val="22"/>
        </w:rPr>
        <w:t xml:space="preserve"> streaming mechanics.</w:t>
      </w:r>
    </w:p>
    <w:p w14:paraId="0166AC2E" w14:textId="57E6C7C7" w:rsidR="00B61555" w:rsidRPr="001E6C5D" w:rsidRDefault="00B61555" w:rsidP="00B61555">
      <w:pPr>
        <w:pStyle w:val="NormalWeb"/>
        <w:jc w:val="both"/>
        <w:rPr>
          <w:rFonts w:asciiTheme="minorHAnsi" w:hAnsiTheme="minorHAnsi" w:cstheme="minorHAnsi"/>
          <w:sz w:val="22"/>
          <w:szCs w:val="22"/>
        </w:rPr>
      </w:pPr>
      <w:r>
        <w:rPr>
          <w:rFonts w:asciiTheme="minorHAnsi" w:hAnsiTheme="minorHAnsi" w:cstheme="minorHAnsi"/>
          <w:sz w:val="22"/>
          <w:szCs w:val="22"/>
        </w:rPr>
        <w:t>Example: Kafka</w:t>
      </w:r>
      <w:r>
        <w:rPr>
          <w:rFonts w:asciiTheme="minorHAnsi" w:hAnsiTheme="minorHAnsi" w:cstheme="minorHAnsi"/>
          <w:sz w:val="22"/>
          <w:szCs w:val="22"/>
        </w:rPr>
        <w:t xml:space="preserve"> Stream</w:t>
      </w:r>
      <w:r>
        <w:rPr>
          <w:rFonts w:asciiTheme="minorHAnsi" w:hAnsiTheme="minorHAnsi" w:cstheme="minorHAnsi"/>
          <w:sz w:val="22"/>
          <w:szCs w:val="22"/>
        </w:rPr>
        <w:t xml:space="preserve">, </w:t>
      </w:r>
      <w:r w:rsidRPr="00B61555">
        <w:rPr>
          <w:rFonts w:asciiTheme="minorHAnsi" w:hAnsiTheme="minorHAnsi" w:cstheme="minorHAnsi"/>
          <w:sz w:val="22"/>
          <w:szCs w:val="22"/>
        </w:rPr>
        <w:t>Apache Flink</w:t>
      </w:r>
      <w:r>
        <w:rPr>
          <w:rFonts w:asciiTheme="minorHAnsi" w:hAnsiTheme="minorHAnsi" w:cstheme="minorHAnsi"/>
          <w:sz w:val="22"/>
          <w:szCs w:val="22"/>
        </w:rPr>
        <w:t xml:space="preserve"> etc.</w:t>
      </w:r>
    </w:p>
    <w:p w14:paraId="44445E76" w14:textId="77777777" w:rsidR="00D64F11" w:rsidRDefault="00A21E61" w:rsidP="001E6C5D">
      <w:pPr>
        <w:pStyle w:val="NormalWeb"/>
        <w:jc w:val="both"/>
        <w:rPr>
          <w:rFonts w:asciiTheme="minorHAnsi" w:hAnsiTheme="minorHAnsi" w:cstheme="minorHAnsi"/>
          <w:sz w:val="22"/>
          <w:szCs w:val="22"/>
        </w:rPr>
      </w:pPr>
      <w:r w:rsidRPr="001E6C5D">
        <w:rPr>
          <w:rFonts w:asciiTheme="minorHAnsi" w:hAnsiTheme="minorHAnsi" w:cstheme="minorHAnsi"/>
          <w:sz w:val="22"/>
          <w:szCs w:val="22"/>
        </w:rPr>
        <w:t>These</w:t>
      </w:r>
      <w:r w:rsidR="00D64F11" w:rsidRPr="001E6C5D">
        <w:rPr>
          <w:rFonts w:asciiTheme="minorHAnsi" w:hAnsiTheme="minorHAnsi" w:cstheme="minorHAnsi"/>
          <w:sz w:val="22"/>
          <w:szCs w:val="22"/>
        </w:rPr>
        <w:t xml:space="preserve"> three types of messaging frameworks and a comparison of the specific platforms available in today’s market.</w:t>
      </w:r>
    </w:p>
    <w:p w14:paraId="55D28205" w14:textId="77777777" w:rsidR="00B61555" w:rsidRPr="00B61555" w:rsidRDefault="00B61555" w:rsidP="00B61555">
      <w:pPr>
        <w:pStyle w:val="NormalWeb"/>
        <w:numPr>
          <w:ilvl w:val="0"/>
          <w:numId w:val="5"/>
        </w:numPr>
        <w:jc w:val="both"/>
        <w:rPr>
          <w:rFonts w:asciiTheme="minorHAnsi" w:hAnsiTheme="minorHAnsi" w:cstheme="minorHAnsi"/>
          <w:sz w:val="22"/>
          <w:szCs w:val="22"/>
        </w:rPr>
      </w:pPr>
      <w:r w:rsidRPr="00B61555">
        <w:rPr>
          <w:rFonts w:asciiTheme="minorHAnsi" w:hAnsiTheme="minorHAnsi" w:cstheme="minorHAnsi"/>
          <w:sz w:val="22"/>
          <w:szCs w:val="22"/>
        </w:rPr>
        <w:t xml:space="preserve">Use </w:t>
      </w:r>
      <w:r w:rsidRPr="00B61555">
        <w:rPr>
          <w:rFonts w:asciiTheme="minorHAnsi" w:hAnsiTheme="minorHAnsi" w:cstheme="minorHAnsi"/>
          <w:b/>
          <w:bCs/>
          <w:sz w:val="22"/>
          <w:szCs w:val="22"/>
        </w:rPr>
        <w:t>Flink</w:t>
      </w:r>
      <w:r w:rsidRPr="00B61555">
        <w:rPr>
          <w:rFonts w:asciiTheme="minorHAnsi" w:hAnsiTheme="minorHAnsi" w:cstheme="minorHAnsi"/>
          <w:sz w:val="22"/>
          <w:szCs w:val="22"/>
        </w:rPr>
        <w:t xml:space="preserve"> for powerful real-time and event-time processing.</w:t>
      </w:r>
    </w:p>
    <w:p w14:paraId="07D2D708" w14:textId="77777777" w:rsidR="00B61555" w:rsidRPr="00B61555" w:rsidRDefault="00B61555" w:rsidP="00B61555">
      <w:pPr>
        <w:pStyle w:val="NormalWeb"/>
        <w:numPr>
          <w:ilvl w:val="0"/>
          <w:numId w:val="5"/>
        </w:numPr>
        <w:jc w:val="both"/>
        <w:rPr>
          <w:rFonts w:asciiTheme="minorHAnsi" w:hAnsiTheme="minorHAnsi" w:cstheme="minorHAnsi"/>
          <w:sz w:val="22"/>
          <w:szCs w:val="22"/>
        </w:rPr>
      </w:pPr>
      <w:r w:rsidRPr="00B61555">
        <w:rPr>
          <w:rFonts w:asciiTheme="minorHAnsi" w:hAnsiTheme="minorHAnsi" w:cstheme="minorHAnsi"/>
          <w:sz w:val="22"/>
          <w:szCs w:val="22"/>
        </w:rPr>
        <w:t xml:space="preserve">Use </w:t>
      </w:r>
      <w:r w:rsidRPr="00B61555">
        <w:rPr>
          <w:rFonts w:asciiTheme="minorHAnsi" w:hAnsiTheme="minorHAnsi" w:cstheme="minorHAnsi"/>
          <w:b/>
          <w:bCs/>
          <w:sz w:val="22"/>
          <w:szCs w:val="22"/>
        </w:rPr>
        <w:t>Kafka Streams</w:t>
      </w:r>
      <w:r w:rsidRPr="00B61555">
        <w:rPr>
          <w:rFonts w:asciiTheme="minorHAnsi" w:hAnsiTheme="minorHAnsi" w:cstheme="minorHAnsi"/>
          <w:sz w:val="22"/>
          <w:szCs w:val="22"/>
        </w:rPr>
        <w:t xml:space="preserve"> for lightweight, in-app stream processing.</w:t>
      </w:r>
    </w:p>
    <w:p w14:paraId="3E8FFFE2" w14:textId="77777777" w:rsidR="00B61555" w:rsidRPr="00B61555" w:rsidRDefault="00B61555" w:rsidP="00B61555">
      <w:pPr>
        <w:pStyle w:val="NormalWeb"/>
        <w:numPr>
          <w:ilvl w:val="0"/>
          <w:numId w:val="5"/>
        </w:numPr>
        <w:jc w:val="both"/>
        <w:rPr>
          <w:rFonts w:asciiTheme="minorHAnsi" w:hAnsiTheme="minorHAnsi" w:cstheme="minorHAnsi"/>
          <w:sz w:val="22"/>
          <w:szCs w:val="22"/>
        </w:rPr>
      </w:pPr>
      <w:r w:rsidRPr="00B61555">
        <w:rPr>
          <w:rFonts w:asciiTheme="minorHAnsi" w:hAnsiTheme="minorHAnsi" w:cstheme="minorHAnsi"/>
          <w:sz w:val="22"/>
          <w:szCs w:val="22"/>
        </w:rPr>
        <w:t xml:space="preserve">Use </w:t>
      </w:r>
      <w:r w:rsidRPr="00B61555">
        <w:rPr>
          <w:rFonts w:asciiTheme="minorHAnsi" w:hAnsiTheme="minorHAnsi" w:cstheme="minorHAnsi"/>
          <w:b/>
          <w:bCs/>
          <w:sz w:val="22"/>
          <w:szCs w:val="22"/>
        </w:rPr>
        <w:t>Spark</w:t>
      </w:r>
      <w:r w:rsidRPr="00B61555">
        <w:rPr>
          <w:rFonts w:asciiTheme="minorHAnsi" w:hAnsiTheme="minorHAnsi" w:cstheme="minorHAnsi"/>
          <w:sz w:val="22"/>
          <w:szCs w:val="22"/>
        </w:rPr>
        <w:t xml:space="preserve"> when you need unified batch + streaming pipelines.</w:t>
      </w:r>
    </w:p>
    <w:p w14:paraId="355860DC" w14:textId="77777777" w:rsidR="00B61555" w:rsidRPr="00B61555" w:rsidRDefault="00B61555" w:rsidP="00B61555">
      <w:pPr>
        <w:pStyle w:val="NormalWeb"/>
        <w:numPr>
          <w:ilvl w:val="0"/>
          <w:numId w:val="5"/>
        </w:numPr>
        <w:jc w:val="both"/>
        <w:rPr>
          <w:rFonts w:asciiTheme="minorHAnsi" w:hAnsiTheme="minorHAnsi" w:cstheme="minorHAnsi"/>
          <w:sz w:val="22"/>
          <w:szCs w:val="22"/>
        </w:rPr>
      </w:pPr>
      <w:r w:rsidRPr="00B61555">
        <w:rPr>
          <w:rFonts w:asciiTheme="minorHAnsi" w:hAnsiTheme="minorHAnsi" w:cstheme="minorHAnsi"/>
          <w:sz w:val="22"/>
          <w:szCs w:val="22"/>
        </w:rPr>
        <w:t xml:space="preserve">Use </w:t>
      </w:r>
      <w:r w:rsidRPr="00B61555">
        <w:rPr>
          <w:rFonts w:asciiTheme="minorHAnsi" w:hAnsiTheme="minorHAnsi" w:cstheme="minorHAnsi"/>
          <w:b/>
          <w:bCs/>
          <w:sz w:val="22"/>
          <w:szCs w:val="22"/>
        </w:rPr>
        <w:t>Dataflow</w:t>
      </w:r>
      <w:r w:rsidRPr="00B61555">
        <w:rPr>
          <w:rFonts w:asciiTheme="minorHAnsi" w:hAnsiTheme="minorHAnsi" w:cstheme="minorHAnsi"/>
          <w:sz w:val="22"/>
          <w:szCs w:val="22"/>
        </w:rPr>
        <w:t xml:space="preserve"> (Beam) for cloud-native, serverless solutions.</w:t>
      </w:r>
    </w:p>
    <w:p w14:paraId="1A88B702" w14:textId="24E25876" w:rsidR="00B61555" w:rsidRPr="00B61555" w:rsidRDefault="00B61555" w:rsidP="00B61555">
      <w:pPr>
        <w:pStyle w:val="NormalWeb"/>
        <w:numPr>
          <w:ilvl w:val="0"/>
          <w:numId w:val="5"/>
        </w:numPr>
        <w:jc w:val="both"/>
        <w:rPr>
          <w:rFonts w:asciiTheme="minorHAnsi" w:hAnsiTheme="minorHAnsi" w:cstheme="minorHAnsi"/>
          <w:sz w:val="22"/>
          <w:szCs w:val="22"/>
        </w:rPr>
      </w:pPr>
      <w:r w:rsidRPr="00B61555">
        <w:rPr>
          <w:rFonts w:asciiTheme="minorHAnsi" w:hAnsiTheme="minorHAnsi" w:cstheme="minorHAnsi"/>
          <w:sz w:val="22"/>
          <w:szCs w:val="22"/>
        </w:rPr>
        <w:t xml:space="preserve">Use </w:t>
      </w:r>
      <w:r w:rsidRPr="00B61555">
        <w:rPr>
          <w:rFonts w:asciiTheme="minorHAnsi" w:hAnsiTheme="minorHAnsi" w:cstheme="minorHAnsi"/>
          <w:b/>
          <w:bCs/>
          <w:sz w:val="22"/>
          <w:szCs w:val="22"/>
        </w:rPr>
        <w:t>Storm/Heron</w:t>
      </w:r>
      <w:r w:rsidRPr="00B61555">
        <w:rPr>
          <w:rFonts w:asciiTheme="minorHAnsi" w:hAnsiTheme="minorHAnsi" w:cstheme="minorHAnsi"/>
          <w:sz w:val="22"/>
          <w:szCs w:val="22"/>
        </w:rPr>
        <w:t xml:space="preserve"> for ultra-</w:t>
      </w:r>
      <w:r w:rsidR="007A42B6" w:rsidRPr="00B61555">
        <w:rPr>
          <w:rFonts w:asciiTheme="minorHAnsi" w:hAnsiTheme="minorHAnsi" w:cstheme="minorHAnsi"/>
          <w:sz w:val="22"/>
          <w:szCs w:val="22"/>
        </w:rPr>
        <w:t>low latency</w:t>
      </w:r>
      <w:r w:rsidRPr="00B61555">
        <w:rPr>
          <w:rFonts w:asciiTheme="minorHAnsi" w:hAnsiTheme="minorHAnsi" w:cstheme="minorHAnsi"/>
          <w:sz w:val="22"/>
          <w:szCs w:val="22"/>
        </w:rPr>
        <w:t xml:space="preserve"> use cases.</w:t>
      </w:r>
    </w:p>
    <w:p w14:paraId="0DE8ADBC" w14:textId="77777777" w:rsidR="00D64F11" w:rsidRPr="00862535" w:rsidRDefault="00D64F11" w:rsidP="00D64F11">
      <w:pPr>
        <w:pStyle w:val="Heading3"/>
        <w:spacing w:before="0" w:line="312" w:lineRule="atLeast"/>
        <w:rPr>
          <w:rFonts w:ascii="Arial" w:eastAsia="Times New Roman" w:hAnsi="Arial" w:cs="Arial"/>
          <w:b/>
          <w:bCs/>
          <w:color w:val="273239"/>
          <w:spacing w:val="2"/>
          <w:sz w:val="22"/>
          <w:szCs w:val="22"/>
        </w:rPr>
      </w:pPr>
      <w:bookmarkStart w:id="0" w:name="Push_or_Pull_Delivery"/>
      <w:r w:rsidRPr="00862535">
        <w:rPr>
          <w:rFonts w:ascii="Arial" w:eastAsia="Times New Roman" w:hAnsi="Arial" w:cs="Arial"/>
          <w:b/>
          <w:bCs/>
          <w:color w:val="273239"/>
          <w:spacing w:val="2"/>
          <w:sz w:val="22"/>
          <w:szCs w:val="22"/>
        </w:rPr>
        <w:t>Push or Pull Delivery</w:t>
      </w:r>
      <w:bookmarkEnd w:id="0"/>
    </w:p>
    <w:p w14:paraId="325DC91C" w14:textId="77777777" w:rsidR="00D64F11" w:rsidRDefault="00D64F11" w:rsidP="00D64F11">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Most </w:t>
      </w:r>
      <w:hyperlink r:id="rId8" w:history="1">
        <w:r>
          <w:rPr>
            <w:rStyle w:val="Hyperlink"/>
            <w:rFonts w:ascii="Helvetica" w:hAnsi="Helvetica" w:cs="Helvetica"/>
            <w:color w:val="007EB9"/>
            <w:sz w:val="21"/>
            <w:szCs w:val="21"/>
            <w:u w:val="none"/>
          </w:rPr>
          <w:t>message queues</w:t>
        </w:r>
      </w:hyperlink>
      <w:r>
        <w:rPr>
          <w:rFonts w:ascii="Helvetica" w:hAnsi="Helvetica" w:cs="Helvetica"/>
          <w:color w:val="333333"/>
          <w:sz w:val="21"/>
          <w:szCs w:val="21"/>
        </w:rPr>
        <w:t xml:space="preserve"> provide both push and pull options for retrieving messages. Pull means continuously querying the queue for new messages. </w:t>
      </w:r>
      <w:r w:rsidRPr="00A21E61">
        <w:rPr>
          <w:rFonts w:ascii="Helvetica" w:hAnsi="Helvetica" w:cs="Helvetica"/>
          <w:color w:val="333333"/>
          <w:sz w:val="21"/>
          <w:szCs w:val="21"/>
          <w:highlight w:val="yellow"/>
        </w:rPr>
        <w:t>Push means that a consumer is notified when a message is available (this is also called </w:t>
      </w:r>
      <w:hyperlink r:id="rId9" w:history="1">
        <w:r w:rsidRPr="00A21E61">
          <w:rPr>
            <w:rStyle w:val="Hyperlink"/>
            <w:rFonts w:ascii="Helvetica" w:hAnsi="Helvetica" w:cs="Helvetica"/>
            <w:color w:val="007EB9"/>
            <w:sz w:val="21"/>
            <w:szCs w:val="21"/>
            <w:highlight w:val="yellow"/>
            <w:u w:val="none"/>
          </w:rPr>
          <w:t>Pub/Sub messaging</w:t>
        </w:r>
      </w:hyperlink>
      <w:r w:rsidRPr="00A21E61">
        <w:rPr>
          <w:rFonts w:ascii="Helvetica" w:hAnsi="Helvetica" w:cs="Helvetica"/>
          <w:color w:val="333333"/>
          <w:sz w:val="21"/>
          <w:szCs w:val="21"/>
          <w:highlight w:val="yellow"/>
        </w:rPr>
        <w:t>)</w:t>
      </w:r>
      <w:r>
        <w:rPr>
          <w:rFonts w:ascii="Helvetica" w:hAnsi="Helvetica" w:cs="Helvetica"/>
          <w:color w:val="333333"/>
          <w:sz w:val="21"/>
          <w:szCs w:val="21"/>
        </w:rPr>
        <w:t>. You can also use long-polling to allow pulls to wait a specified amount of time for new messages to arrive before completing.</w:t>
      </w:r>
    </w:p>
    <w:p w14:paraId="52F8F968" w14:textId="77777777" w:rsidR="00D64F11" w:rsidRPr="00862535" w:rsidRDefault="00D64F11" w:rsidP="00D64F11">
      <w:pPr>
        <w:pStyle w:val="Heading3"/>
        <w:spacing w:before="0" w:line="312" w:lineRule="atLeast"/>
        <w:rPr>
          <w:rFonts w:ascii="Arial" w:eastAsia="Times New Roman" w:hAnsi="Arial" w:cs="Arial"/>
          <w:b/>
          <w:bCs/>
          <w:color w:val="273239"/>
          <w:spacing w:val="2"/>
          <w:sz w:val="22"/>
          <w:szCs w:val="22"/>
        </w:rPr>
      </w:pPr>
      <w:bookmarkStart w:id="1" w:name="Exactly-Once_Delivery"/>
      <w:r w:rsidRPr="00862535">
        <w:rPr>
          <w:rFonts w:ascii="Arial" w:eastAsia="Times New Roman" w:hAnsi="Arial" w:cs="Arial"/>
          <w:b/>
          <w:bCs/>
          <w:color w:val="273239"/>
          <w:spacing w:val="2"/>
          <w:sz w:val="22"/>
          <w:szCs w:val="22"/>
        </w:rPr>
        <w:lastRenderedPageBreak/>
        <w:t>Exactly-Once Delivery</w:t>
      </w:r>
      <w:bookmarkEnd w:id="1"/>
    </w:p>
    <w:p w14:paraId="3484FA80" w14:textId="77777777" w:rsidR="00D64F11" w:rsidRPr="00862535" w:rsidRDefault="00D64F11" w:rsidP="00D64F11">
      <w:pPr>
        <w:pStyle w:val="NormalWeb"/>
        <w:spacing w:before="0" w:beforeAutospacing="0" w:after="192" w:afterAutospacing="0"/>
        <w:rPr>
          <w:rFonts w:asciiTheme="minorHAnsi" w:hAnsiTheme="minorHAnsi" w:cstheme="minorHAnsi"/>
          <w:color w:val="333333"/>
          <w:sz w:val="22"/>
          <w:szCs w:val="22"/>
        </w:rPr>
      </w:pPr>
      <w:r w:rsidRPr="00862535">
        <w:rPr>
          <w:rFonts w:asciiTheme="minorHAnsi" w:hAnsiTheme="minorHAnsi" w:cstheme="minorHAnsi"/>
          <w:color w:val="333333"/>
          <w:sz w:val="22"/>
          <w:szCs w:val="22"/>
        </w:rPr>
        <w:t>When duplicates can't be tolerated, </w:t>
      </w:r>
      <w:hyperlink r:id="rId10" w:history="1">
        <w:r w:rsidRPr="00862535">
          <w:rPr>
            <w:rStyle w:val="Hyperlink"/>
            <w:rFonts w:asciiTheme="minorHAnsi" w:hAnsiTheme="minorHAnsi" w:cstheme="minorHAnsi"/>
            <w:color w:val="007EB9"/>
            <w:sz w:val="22"/>
            <w:szCs w:val="22"/>
            <w:u w:val="none"/>
          </w:rPr>
          <w:t>FIFO (first-in-first-out) message queues</w:t>
        </w:r>
      </w:hyperlink>
      <w:r w:rsidRPr="00862535">
        <w:rPr>
          <w:rFonts w:asciiTheme="minorHAnsi" w:hAnsiTheme="minorHAnsi" w:cstheme="minorHAnsi"/>
          <w:color w:val="333333"/>
          <w:sz w:val="22"/>
          <w:szCs w:val="22"/>
        </w:rPr>
        <w:t> will make sure that each message is delivered exactly once (and only once) by filtering out duplicates automatically.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3"/>
        <w:gridCol w:w="1830"/>
        <w:gridCol w:w="1286"/>
        <w:gridCol w:w="1775"/>
        <w:gridCol w:w="1940"/>
      </w:tblGrid>
      <w:tr w:rsidR="006A1A2E" w:rsidRPr="006A1A2E" w14:paraId="4885E48F" w14:textId="77777777" w:rsidTr="006A1A2E">
        <w:trPr>
          <w:tblHeader/>
          <w:tblCellSpacing w:w="15" w:type="dxa"/>
        </w:trPr>
        <w:tc>
          <w:tcPr>
            <w:tcW w:w="0" w:type="auto"/>
            <w:vAlign w:val="center"/>
            <w:hideMark/>
          </w:tcPr>
          <w:p w14:paraId="3969FEF6" w14:textId="77777777" w:rsidR="006A1A2E" w:rsidRPr="006A1A2E" w:rsidRDefault="006A1A2E" w:rsidP="006A1A2E">
            <w:pPr>
              <w:pStyle w:val="NormalWeb"/>
              <w:rPr>
                <w:b/>
                <w:bCs/>
                <w:sz w:val="20"/>
                <w:szCs w:val="20"/>
                <w:lang w:val="en-IN"/>
              </w:rPr>
            </w:pPr>
            <w:r w:rsidRPr="006A1A2E">
              <w:rPr>
                <w:b/>
                <w:bCs/>
                <w:sz w:val="20"/>
                <w:szCs w:val="20"/>
                <w:lang w:val="en-IN"/>
              </w:rPr>
              <w:t>Feature</w:t>
            </w:r>
          </w:p>
        </w:tc>
        <w:tc>
          <w:tcPr>
            <w:tcW w:w="0" w:type="auto"/>
            <w:vAlign w:val="center"/>
            <w:hideMark/>
          </w:tcPr>
          <w:p w14:paraId="32670573" w14:textId="77777777" w:rsidR="006A1A2E" w:rsidRPr="006A1A2E" w:rsidRDefault="006A1A2E" w:rsidP="006A1A2E">
            <w:pPr>
              <w:pStyle w:val="NormalWeb"/>
              <w:rPr>
                <w:b/>
                <w:bCs/>
                <w:sz w:val="20"/>
                <w:szCs w:val="20"/>
                <w:lang w:val="en-IN"/>
              </w:rPr>
            </w:pPr>
            <w:r w:rsidRPr="006A1A2E">
              <w:rPr>
                <w:b/>
                <w:bCs/>
                <w:sz w:val="20"/>
                <w:szCs w:val="20"/>
                <w:lang w:val="en-IN"/>
              </w:rPr>
              <w:t>AMQP</w:t>
            </w:r>
          </w:p>
        </w:tc>
        <w:tc>
          <w:tcPr>
            <w:tcW w:w="0" w:type="auto"/>
            <w:vAlign w:val="center"/>
            <w:hideMark/>
          </w:tcPr>
          <w:p w14:paraId="3548DDB3" w14:textId="77777777" w:rsidR="006A1A2E" w:rsidRPr="006A1A2E" w:rsidRDefault="006A1A2E" w:rsidP="006A1A2E">
            <w:pPr>
              <w:pStyle w:val="NormalWeb"/>
              <w:rPr>
                <w:b/>
                <w:bCs/>
                <w:sz w:val="20"/>
                <w:szCs w:val="20"/>
                <w:lang w:val="en-IN"/>
              </w:rPr>
            </w:pPr>
            <w:r w:rsidRPr="006A1A2E">
              <w:rPr>
                <w:b/>
                <w:bCs/>
                <w:sz w:val="20"/>
                <w:szCs w:val="20"/>
                <w:lang w:val="en-IN"/>
              </w:rPr>
              <w:t>JMS</w:t>
            </w:r>
          </w:p>
        </w:tc>
        <w:tc>
          <w:tcPr>
            <w:tcW w:w="0" w:type="auto"/>
            <w:vAlign w:val="center"/>
            <w:hideMark/>
          </w:tcPr>
          <w:p w14:paraId="476DFC76" w14:textId="77777777" w:rsidR="006A1A2E" w:rsidRPr="006A1A2E" w:rsidRDefault="006A1A2E" w:rsidP="006A1A2E">
            <w:pPr>
              <w:pStyle w:val="NormalWeb"/>
              <w:rPr>
                <w:b/>
                <w:bCs/>
                <w:sz w:val="20"/>
                <w:szCs w:val="20"/>
                <w:lang w:val="en-IN"/>
              </w:rPr>
            </w:pPr>
            <w:r w:rsidRPr="006A1A2E">
              <w:rPr>
                <w:b/>
                <w:bCs/>
                <w:sz w:val="20"/>
                <w:szCs w:val="20"/>
                <w:lang w:val="en-IN"/>
              </w:rPr>
              <w:t>MQTT</w:t>
            </w:r>
          </w:p>
        </w:tc>
        <w:tc>
          <w:tcPr>
            <w:tcW w:w="0" w:type="auto"/>
            <w:vAlign w:val="center"/>
            <w:hideMark/>
          </w:tcPr>
          <w:p w14:paraId="617B0BF0" w14:textId="77777777" w:rsidR="006A1A2E" w:rsidRPr="006A1A2E" w:rsidRDefault="006A1A2E" w:rsidP="006A1A2E">
            <w:pPr>
              <w:pStyle w:val="NormalWeb"/>
              <w:rPr>
                <w:b/>
                <w:bCs/>
                <w:sz w:val="20"/>
                <w:szCs w:val="20"/>
                <w:lang w:val="en-IN"/>
              </w:rPr>
            </w:pPr>
            <w:r w:rsidRPr="006A1A2E">
              <w:rPr>
                <w:b/>
                <w:bCs/>
                <w:sz w:val="20"/>
                <w:szCs w:val="20"/>
                <w:lang w:val="en-IN"/>
              </w:rPr>
              <w:t>STOMP</w:t>
            </w:r>
          </w:p>
        </w:tc>
      </w:tr>
      <w:tr w:rsidR="006A1A2E" w:rsidRPr="006A1A2E" w14:paraId="3A4F872F" w14:textId="77777777" w:rsidTr="006A1A2E">
        <w:trPr>
          <w:tblCellSpacing w:w="15" w:type="dxa"/>
        </w:trPr>
        <w:tc>
          <w:tcPr>
            <w:tcW w:w="0" w:type="auto"/>
            <w:vAlign w:val="center"/>
            <w:hideMark/>
          </w:tcPr>
          <w:p w14:paraId="539E0AC7" w14:textId="77777777" w:rsidR="006A1A2E" w:rsidRPr="006A1A2E" w:rsidRDefault="006A1A2E" w:rsidP="006A1A2E">
            <w:pPr>
              <w:pStyle w:val="NormalWeb"/>
              <w:rPr>
                <w:sz w:val="20"/>
                <w:szCs w:val="20"/>
                <w:lang w:val="en-IN"/>
              </w:rPr>
            </w:pPr>
            <w:r w:rsidRPr="006A1A2E">
              <w:rPr>
                <w:b/>
                <w:bCs/>
                <w:sz w:val="20"/>
                <w:szCs w:val="20"/>
                <w:lang w:val="en-IN"/>
              </w:rPr>
              <w:t>Type</w:t>
            </w:r>
          </w:p>
        </w:tc>
        <w:tc>
          <w:tcPr>
            <w:tcW w:w="0" w:type="auto"/>
            <w:vAlign w:val="center"/>
            <w:hideMark/>
          </w:tcPr>
          <w:p w14:paraId="71106369" w14:textId="77777777" w:rsidR="006A1A2E" w:rsidRPr="006A1A2E" w:rsidRDefault="006A1A2E" w:rsidP="006A1A2E">
            <w:pPr>
              <w:pStyle w:val="NormalWeb"/>
              <w:rPr>
                <w:sz w:val="20"/>
                <w:szCs w:val="20"/>
                <w:lang w:val="en-IN"/>
              </w:rPr>
            </w:pPr>
            <w:r w:rsidRPr="006A1A2E">
              <w:rPr>
                <w:sz w:val="20"/>
                <w:szCs w:val="20"/>
                <w:lang w:val="en-IN"/>
              </w:rPr>
              <w:t>Protocol</w:t>
            </w:r>
          </w:p>
        </w:tc>
        <w:tc>
          <w:tcPr>
            <w:tcW w:w="0" w:type="auto"/>
            <w:vAlign w:val="center"/>
            <w:hideMark/>
          </w:tcPr>
          <w:p w14:paraId="1CC29B4C" w14:textId="77777777" w:rsidR="006A1A2E" w:rsidRPr="006A1A2E" w:rsidRDefault="006A1A2E" w:rsidP="006A1A2E">
            <w:pPr>
              <w:pStyle w:val="NormalWeb"/>
              <w:rPr>
                <w:sz w:val="20"/>
                <w:szCs w:val="20"/>
                <w:lang w:val="en-IN"/>
              </w:rPr>
            </w:pPr>
            <w:r w:rsidRPr="006A1A2E">
              <w:rPr>
                <w:sz w:val="20"/>
                <w:szCs w:val="20"/>
                <w:lang w:val="en-IN"/>
              </w:rPr>
              <w:t>Java API</w:t>
            </w:r>
          </w:p>
        </w:tc>
        <w:tc>
          <w:tcPr>
            <w:tcW w:w="0" w:type="auto"/>
            <w:vAlign w:val="center"/>
            <w:hideMark/>
          </w:tcPr>
          <w:p w14:paraId="70CC78AA" w14:textId="77777777" w:rsidR="006A1A2E" w:rsidRPr="006A1A2E" w:rsidRDefault="006A1A2E" w:rsidP="006A1A2E">
            <w:pPr>
              <w:pStyle w:val="NormalWeb"/>
              <w:rPr>
                <w:sz w:val="20"/>
                <w:szCs w:val="20"/>
                <w:lang w:val="en-IN"/>
              </w:rPr>
            </w:pPr>
            <w:r w:rsidRPr="006A1A2E">
              <w:rPr>
                <w:sz w:val="20"/>
                <w:szCs w:val="20"/>
                <w:lang w:val="en-IN"/>
              </w:rPr>
              <w:t>Lightweight protocol</w:t>
            </w:r>
          </w:p>
        </w:tc>
        <w:tc>
          <w:tcPr>
            <w:tcW w:w="0" w:type="auto"/>
            <w:vAlign w:val="center"/>
            <w:hideMark/>
          </w:tcPr>
          <w:p w14:paraId="6F3E0B97" w14:textId="77777777" w:rsidR="006A1A2E" w:rsidRPr="006A1A2E" w:rsidRDefault="006A1A2E" w:rsidP="006A1A2E">
            <w:pPr>
              <w:pStyle w:val="NormalWeb"/>
              <w:rPr>
                <w:sz w:val="20"/>
                <w:szCs w:val="20"/>
                <w:lang w:val="en-IN"/>
              </w:rPr>
            </w:pPr>
            <w:r w:rsidRPr="006A1A2E">
              <w:rPr>
                <w:sz w:val="20"/>
                <w:szCs w:val="20"/>
                <w:lang w:val="en-IN"/>
              </w:rPr>
              <w:t>Simple text protocol</w:t>
            </w:r>
          </w:p>
        </w:tc>
      </w:tr>
      <w:tr w:rsidR="006A1A2E" w:rsidRPr="006A1A2E" w14:paraId="54EDE956" w14:textId="77777777" w:rsidTr="006A1A2E">
        <w:trPr>
          <w:tblCellSpacing w:w="15" w:type="dxa"/>
        </w:trPr>
        <w:tc>
          <w:tcPr>
            <w:tcW w:w="0" w:type="auto"/>
            <w:vAlign w:val="center"/>
            <w:hideMark/>
          </w:tcPr>
          <w:p w14:paraId="1801DC23" w14:textId="77777777" w:rsidR="006A1A2E" w:rsidRPr="006A1A2E" w:rsidRDefault="006A1A2E" w:rsidP="006A1A2E">
            <w:pPr>
              <w:pStyle w:val="NormalWeb"/>
              <w:rPr>
                <w:sz w:val="20"/>
                <w:szCs w:val="20"/>
                <w:lang w:val="en-IN"/>
              </w:rPr>
            </w:pPr>
            <w:r w:rsidRPr="006A1A2E">
              <w:rPr>
                <w:b/>
                <w:bCs/>
                <w:sz w:val="20"/>
                <w:szCs w:val="20"/>
                <w:lang w:val="en-IN"/>
              </w:rPr>
              <w:t>Interoperable</w:t>
            </w:r>
          </w:p>
        </w:tc>
        <w:tc>
          <w:tcPr>
            <w:tcW w:w="0" w:type="auto"/>
            <w:vAlign w:val="center"/>
            <w:hideMark/>
          </w:tcPr>
          <w:p w14:paraId="1A66D7D3" w14:textId="77777777" w:rsidR="006A1A2E" w:rsidRPr="006A1A2E" w:rsidRDefault="006A1A2E" w:rsidP="006A1A2E">
            <w:pPr>
              <w:pStyle w:val="NormalWeb"/>
              <w:rPr>
                <w:sz w:val="20"/>
                <w:szCs w:val="20"/>
                <w:lang w:val="en-IN"/>
              </w:rPr>
            </w:pPr>
            <w:r w:rsidRPr="006A1A2E">
              <w:rPr>
                <w:sz w:val="20"/>
                <w:szCs w:val="20"/>
                <w:lang w:val="en-IN"/>
              </w:rPr>
              <w:t>Yes</w:t>
            </w:r>
          </w:p>
        </w:tc>
        <w:tc>
          <w:tcPr>
            <w:tcW w:w="0" w:type="auto"/>
            <w:vAlign w:val="center"/>
            <w:hideMark/>
          </w:tcPr>
          <w:p w14:paraId="76727A76" w14:textId="77777777" w:rsidR="006A1A2E" w:rsidRPr="006A1A2E" w:rsidRDefault="006A1A2E" w:rsidP="006A1A2E">
            <w:pPr>
              <w:pStyle w:val="NormalWeb"/>
              <w:rPr>
                <w:sz w:val="20"/>
                <w:szCs w:val="20"/>
                <w:lang w:val="en-IN"/>
              </w:rPr>
            </w:pPr>
            <w:r w:rsidRPr="006A1A2E">
              <w:rPr>
                <w:sz w:val="20"/>
                <w:szCs w:val="20"/>
                <w:lang w:val="en-IN"/>
              </w:rPr>
              <w:t>No (Java-only)</w:t>
            </w:r>
          </w:p>
        </w:tc>
        <w:tc>
          <w:tcPr>
            <w:tcW w:w="0" w:type="auto"/>
            <w:vAlign w:val="center"/>
            <w:hideMark/>
          </w:tcPr>
          <w:p w14:paraId="20D105A4" w14:textId="77777777" w:rsidR="006A1A2E" w:rsidRPr="006A1A2E" w:rsidRDefault="006A1A2E" w:rsidP="006A1A2E">
            <w:pPr>
              <w:pStyle w:val="NormalWeb"/>
              <w:rPr>
                <w:sz w:val="20"/>
                <w:szCs w:val="20"/>
                <w:lang w:val="en-IN"/>
              </w:rPr>
            </w:pPr>
            <w:r w:rsidRPr="006A1A2E">
              <w:rPr>
                <w:sz w:val="20"/>
                <w:szCs w:val="20"/>
                <w:lang w:val="en-IN"/>
              </w:rPr>
              <w:t>Yes</w:t>
            </w:r>
          </w:p>
        </w:tc>
        <w:tc>
          <w:tcPr>
            <w:tcW w:w="0" w:type="auto"/>
            <w:vAlign w:val="center"/>
            <w:hideMark/>
          </w:tcPr>
          <w:p w14:paraId="0DD23953" w14:textId="77777777" w:rsidR="006A1A2E" w:rsidRPr="006A1A2E" w:rsidRDefault="006A1A2E" w:rsidP="006A1A2E">
            <w:pPr>
              <w:pStyle w:val="NormalWeb"/>
              <w:rPr>
                <w:sz w:val="20"/>
                <w:szCs w:val="20"/>
                <w:lang w:val="en-IN"/>
              </w:rPr>
            </w:pPr>
            <w:r w:rsidRPr="006A1A2E">
              <w:rPr>
                <w:sz w:val="20"/>
                <w:szCs w:val="20"/>
                <w:lang w:val="en-IN"/>
              </w:rPr>
              <w:t>Yes</w:t>
            </w:r>
          </w:p>
        </w:tc>
      </w:tr>
      <w:tr w:rsidR="006A1A2E" w:rsidRPr="006A1A2E" w14:paraId="340ECC74" w14:textId="77777777" w:rsidTr="006A1A2E">
        <w:trPr>
          <w:tblCellSpacing w:w="15" w:type="dxa"/>
        </w:trPr>
        <w:tc>
          <w:tcPr>
            <w:tcW w:w="0" w:type="auto"/>
            <w:vAlign w:val="center"/>
            <w:hideMark/>
          </w:tcPr>
          <w:p w14:paraId="461D6D52" w14:textId="77777777" w:rsidR="006A1A2E" w:rsidRPr="006A1A2E" w:rsidRDefault="006A1A2E" w:rsidP="006A1A2E">
            <w:pPr>
              <w:pStyle w:val="NormalWeb"/>
              <w:rPr>
                <w:sz w:val="20"/>
                <w:szCs w:val="20"/>
                <w:lang w:val="en-IN"/>
              </w:rPr>
            </w:pPr>
            <w:r w:rsidRPr="006A1A2E">
              <w:rPr>
                <w:b/>
                <w:bCs/>
                <w:sz w:val="20"/>
                <w:szCs w:val="20"/>
                <w:lang w:val="en-IN"/>
              </w:rPr>
              <w:t>Reliability</w:t>
            </w:r>
          </w:p>
        </w:tc>
        <w:tc>
          <w:tcPr>
            <w:tcW w:w="0" w:type="auto"/>
            <w:vAlign w:val="center"/>
            <w:hideMark/>
          </w:tcPr>
          <w:p w14:paraId="71F7BDE6" w14:textId="77777777" w:rsidR="006A1A2E" w:rsidRPr="006A1A2E" w:rsidRDefault="006A1A2E" w:rsidP="006A1A2E">
            <w:pPr>
              <w:pStyle w:val="NormalWeb"/>
              <w:rPr>
                <w:sz w:val="20"/>
                <w:szCs w:val="20"/>
                <w:lang w:val="en-IN"/>
              </w:rPr>
            </w:pPr>
            <w:r w:rsidRPr="006A1A2E">
              <w:rPr>
                <w:sz w:val="20"/>
                <w:szCs w:val="20"/>
                <w:lang w:val="en-IN"/>
              </w:rPr>
              <w:t>High</w:t>
            </w:r>
          </w:p>
        </w:tc>
        <w:tc>
          <w:tcPr>
            <w:tcW w:w="0" w:type="auto"/>
            <w:vAlign w:val="center"/>
            <w:hideMark/>
          </w:tcPr>
          <w:p w14:paraId="483D1BF6" w14:textId="77777777" w:rsidR="006A1A2E" w:rsidRPr="006A1A2E" w:rsidRDefault="006A1A2E" w:rsidP="006A1A2E">
            <w:pPr>
              <w:pStyle w:val="NormalWeb"/>
              <w:rPr>
                <w:sz w:val="20"/>
                <w:szCs w:val="20"/>
                <w:lang w:val="en-IN"/>
              </w:rPr>
            </w:pPr>
            <w:r w:rsidRPr="006A1A2E">
              <w:rPr>
                <w:sz w:val="20"/>
                <w:szCs w:val="20"/>
                <w:lang w:val="en-IN"/>
              </w:rPr>
              <w:t>Varies</w:t>
            </w:r>
          </w:p>
        </w:tc>
        <w:tc>
          <w:tcPr>
            <w:tcW w:w="0" w:type="auto"/>
            <w:vAlign w:val="center"/>
            <w:hideMark/>
          </w:tcPr>
          <w:p w14:paraId="6B668C7F" w14:textId="77777777" w:rsidR="006A1A2E" w:rsidRPr="006A1A2E" w:rsidRDefault="006A1A2E" w:rsidP="006A1A2E">
            <w:pPr>
              <w:pStyle w:val="NormalWeb"/>
              <w:rPr>
                <w:sz w:val="20"/>
                <w:szCs w:val="20"/>
                <w:lang w:val="en-IN"/>
              </w:rPr>
            </w:pPr>
            <w:r w:rsidRPr="006A1A2E">
              <w:rPr>
                <w:sz w:val="20"/>
                <w:szCs w:val="20"/>
                <w:lang w:val="en-IN"/>
              </w:rPr>
              <w:t>Medium</w:t>
            </w:r>
          </w:p>
        </w:tc>
        <w:tc>
          <w:tcPr>
            <w:tcW w:w="0" w:type="auto"/>
            <w:vAlign w:val="center"/>
            <w:hideMark/>
          </w:tcPr>
          <w:p w14:paraId="5828E610" w14:textId="77777777" w:rsidR="006A1A2E" w:rsidRPr="006A1A2E" w:rsidRDefault="006A1A2E" w:rsidP="006A1A2E">
            <w:pPr>
              <w:pStyle w:val="NormalWeb"/>
              <w:rPr>
                <w:sz w:val="20"/>
                <w:szCs w:val="20"/>
                <w:lang w:val="en-IN"/>
              </w:rPr>
            </w:pPr>
            <w:r w:rsidRPr="006A1A2E">
              <w:rPr>
                <w:sz w:val="20"/>
                <w:szCs w:val="20"/>
                <w:lang w:val="en-IN"/>
              </w:rPr>
              <w:t>Low–Medium</w:t>
            </w:r>
          </w:p>
        </w:tc>
      </w:tr>
      <w:tr w:rsidR="006A1A2E" w:rsidRPr="006A1A2E" w14:paraId="02D3CB16" w14:textId="77777777" w:rsidTr="006A1A2E">
        <w:trPr>
          <w:tblCellSpacing w:w="15" w:type="dxa"/>
        </w:trPr>
        <w:tc>
          <w:tcPr>
            <w:tcW w:w="0" w:type="auto"/>
            <w:vAlign w:val="center"/>
            <w:hideMark/>
          </w:tcPr>
          <w:p w14:paraId="36C65369" w14:textId="77777777" w:rsidR="006A1A2E" w:rsidRPr="006A1A2E" w:rsidRDefault="006A1A2E" w:rsidP="006A1A2E">
            <w:pPr>
              <w:pStyle w:val="NormalWeb"/>
              <w:rPr>
                <w:sz w:val="20"/>
                <w:szCs w:val="20"/>
                <w:lang w:val="en-IN"/>
              </w:rPr>
            </w:pPr>
            <w:r w:rsidRPr="006A1A2E">
              <w:rPr>
                <w:b/>
                <w:bCs/>
                <w:sz w:val="20"/>
                <w:szCs w:val="20"/>
                <w:lang w:val="en-IN"/>
              </w:rPr>
              <w:t>Use Case</w:t>
            </w:r>
          </w:p>
        </w:tc>
        <w:tc>
          <w:tcPr>
            <w:tcW w:w="0" w:type="auto"/>
            <w:vAlign w:val="center"/>
            <w:hideMark/>
          </w:tcPr>
          <w:p w14:paraId="717AB1BE" w14:textId="77777777" w:rsidR="006A1A2E" w:rsidRPr="006A1A2E" w:rsidRDefault="006A1A2E" w:rsidP="006A1A2E">
            <w:pPr>
              <w:pStyle w:val="NormalWeb"/>
              <w:rPr>
                <w:sz w:val="20"/>
                <w:szCs w:val="20"/>
                <w:lang w:val="en-IN"/>
              </w:rPr>
            </w:pPr>
            <w:r w:rsidRPr="006A1A2E">
              <w:rPr>
                <w:sz w:val="20"/>
                <w:szCs w:val="20"/>
                <w:lang w:val="en-IN"/>
              </w:rPr>
              <w:t>Enterprise-grade apps</w:t>
            </w:r>
          </w:p>
        </w:tc>
        <w:tc>
          <w:tcPr>
            <w:tcW w:w="0" w:type="auto"/>
            <w:vAlign w:val="center"/>
            <w:hideMark/>
          </w:tcPr>
          <w:p w14:paraId="0B01B49F" w14:textId="77777777" w:rsidR="006A1A2E" w:rsidRPr="006A1A2E" w:rsidRDefault="006A1A2E" w:rsidP="006A1A2E">
            <w:pPr>
              <w:pStyle w:val="NormalWeb"/>
              <w:rPr>
                <w:sz w:val="20"/>
                <w:szCs w:val="20"/>
                <w:lang w:val="en-IN"/>
              </w:rPr>
            </w:pPr>
            <w:r w:rsidRPr="006A1A2E">
              <w:rPr>
                <w:sz w:val="20"/>
                <w:szCs w:val="20"/>
                <w:lang w:val="en-IN"/>
              </w:rPr>
              <w:t>Java EE apps</w:t>
            </w:r>
          </w:p>
        </w:tc>
        <w:tc>
          <w:tcPr>
            <w:tcW w:w="0" w:type="auto"/>
            <w:vAlign w:val="center"/>
            <w:hideMark/>
          </w:tcPr>
          <w:p w14:paraId="5B7AEF22" w14:textId="77777777" w:rsidR="006A1A2E" w:rsidRPr="006A1A2E" w:rsidRDefault="006A1A2E" w:rsidP="006A1A2E">
            <w:pPr>
              <w:pStyle w:val="NormalWeb"/>
              <w:rPr>
                <w:sz w:val="20"/>
                <w:szCs w:val="20"/>
                <w:lang w:val="en-IN"/>
              </w:rPr>
            </w:pPr>
            <w:r w:rsidRPr="006A1A2E">
              <w:rPr>
                <w:sz w:val="20"/>
                <w:szCs w:val="20"/>
                <w:lang w:val="en-IN"/>
              </w:rPr>
              <w:t>IoT, sensors</w:t>
            </w:r>
          </w:p>
        </w:tc>
        <w:tc>
          <w:tcPr>
            <w:tcW w:w="0" w:type="auto"/>
            <w:vAlign w:val="center"/>
            <w:hideMark/>
          </w:tcPr>
          <w:p w14:paraId="1634CE1C" w14:textId="77777777" w:rsidR="006A1A2E" w:rsidRPr="006A1A2E" w:rsidRDefault="006A1A2E" w:rsidP="006A1A2E">
            <w:pPr>
              <w:pStyle w:val="NormalWeb"/>
              <w:rPr>
                <w:sz w:val="20"/>
                <w:szCs w:val="20"/>
                <w:lang w:val="en-IN"/>
              </w:rPr>
            </w:pPr>
            <w:r w:rsidRPr="006A1A2E">
              <w:rPr>
                <w:sz w:val="20"/>
                <w:szCs w:val="20"/>
                <w:lang w:val="en-IN"/>
              </w:rPr>
              <w:t>Simple web messaging</w:t>
            </w:r>
          </w:p>
        </w:tc>
      </w:tr>
    </w:tbl>
    <w:p w14:paraId="0E252CD4" w14:textId="77777777" w:rsidR="007A42B6" w:rsidRDefault="007A42B6" w:rsidP="00826A10">
      <w:pPr>
        <w:rPr>
          <w:b/>
        </w:rPr>
      </w:pPr>
    </w:p>
    <w:p w14:paraId="256DAE3E" w14:textId="60E6B7C7" w:rsidR="00A9490E" w:rsidRPr="00A9490E" w:rsidRDefault="00A9490E" w:rsidP="00826A10">
      <w:pPr>
        <w:rPr>
          <w:b/>
        </w:rPr>
      </w:pPr>
      <w:r w:rsidRPr="00A9490E">
        <w:rPr>
          <w:b/>
        </w:rPr>
        <w:t xml:space="preserve">SQS: Pull </w:t>
      </w:r>
      <w:r w:rsidR="00A63D7B" w:rsidRPr="00A9490E">
        <w:rPr>
          <w:b/>
        </w:rPr>
        <w:t>Based</w:t>
      </w:r>
      <w:r w:rsidR="00A63D7B">
        <w:rPr>
          <w:b/>
        </w:rPr>
        <w:t xml:space="preserve"> (</w:t>
      </w:r>
      <w:r>
        <w:rPr>
          <w:b/>
        </w:rPr>
        <w:t>can hold msg to 1 min to 14 days, default days is 4 days)</w:t>
      </w:r>
    </w:p>
    <w:p w14:paraId="7BC234BF" w14:textId="77777777" w:rsidR="00A9490E" w:rsidRPr="00A9490E" w:rsidRDefault="00A9490E" w:rsidP="00826A10">
      <w:r w:rsidRPr="00A9490E">
        <w:t>Standard Queue: 256KB Message: order not guaranteed, can deliver msg more than twice</w:t>
      </w:r>
    </w:p>
    <w:p w14:paraId="646E7460" w14:textId="77777777" w:rsidR="00A9490E" w:rsidRDefault="00A9490E" w:rsidP="00826A10">
      <w:r w:rsidRPr="00A9490E">
        <w:t>FIFO Queue: guaranteed to deliver one. 300 Transactions per Second.</w:t>
      </w:r>
    </w:p>
    <w:p w14:paraId="769361A0" w14:textId="77777777" w:rsidR="00A9490E" w:rsidRDefault="00A9490E" w:rsidP="00826A10">
      <w:r>
        <w:t>SNS: Push Based</w:t>
      </w:r>
    </w:p>
    <w:p w14:paraId="3A5A75E3" w14:textId="77777777" w:rsidR="00302585" w:rsidRDefault="00302585" w:rsidP="00826A10">
      <w:hyperlink r:id="rId11" w:history="1">
        <w:r w:rsidRPr="00405B4C">
          <w:rPr>
            <w:rStyle w:val="Hyperlink"/>
          </w:rPr>
          <w:t>https://digitalvarys.com/kafka-vs-activemq-vs-rabbitmq-vs-zeromq/</w:t>
        </w:r>
      </w:hyperlink>
    </w:p>
    <w:p w14:paraId="3B695171" w14:textId="77777777" w:rsidR="00A9490E" w:rsidRDefault="00302585" w:rsidP="00826A10">
      <w:r>
        <w:t>How Kafka Works</w:t>
      </w:r>
    </w:p>
    <w:p w14:paraId="52663CEF" w14:textId="77777777" w:rsidR="00302585" w:rsidRDefault="00302585" w:rsidP="00826A10">
      <w:r>
        <w:rPr>
          <w:noProof/>
          <w:lang w:val="en-IN" w:eastAsia="en-IN"/>
        </w:rPr>
        <w:drawing>
          <wp:inline distT="0" distB="0" distL="0" distR="0" wp14:anchorId="34EADD67" wp14:editId="313C8D03">
            <wp:extent cx="4558817" cy="2528515"/>
            <wp:effectExtent l="0" t="0" r="0" b="5715"/>
            <wp:docPr id="2" name="Picture 2" descr="How Kafka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Kafka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1" cy="2530541"/>
                    </a:xfrm>
                    <a:prstGeom prst="rect">
                      <a:avLst/>
                    </a:prstGeom>
                    <a:noFill/>
                    <a:ln>
                      <a:noFill/>
                    </a:ln>
                  </pic:spPr>
                </pic:pic>
              </a:graphicData>
            </a:graphic>
          </wp:inline>
        </w:drawing>
      </w:r>
    </w:p>
    <w:p w14:paraId="373C7158" w14:textId="77777777" w:rsidR="00302585" w:rsidRPr="007A42B6" w:rsidRDefault="00302585" w:rsidP="007A42B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7A42B6">
        <w:rPr>
          <w:rFonts w:asciiTheme="minorHAnsi" w:eastAsiaTheme="minorHAnsi" w:hAnsiTheme="minorHAnsi" w:cstheme="minorBidi"/>
          <w:sz w:val="22"/>
          <w:szCs w:val="22"/>
        </w:rPr>
        <w:t>ActiveMQ supports two methods. One is Point-to-Point Communication which is called Messaging Queue that will collect all the messages from Requestors as Queue and distributes to the Responder in </w:t>
      </w:r>
      <w:hyperlink r:id="rId13" w:history="1">
        <w:r w:rsidRPr="007A42B6">
          <w:rPr>
            <w:rFonts w:asciiTheme="minorHAnsi" w:eastAsiaTheme="minorHAnsi" w:hAnsiTheme="minorHAnsi" w:cstheme="minorBidi"/>
            <w:sz w:val="22"/>
            <w:szCs w:val="22"/>
          </w:rPr>
          <w:t>Round Robin Scheduling</w:t>
        </w:r>
      </w:hyperlink>
      <w:r w:rsidRPr="007A42B6">
        <w:rPr>
          <w:rFonts w:asciiTheme="minorHAnsi" w:eastAsiaTheme="minorHAnsi" w:hAnsiTheme="minorHAnsi" w:cstheme="minorBidi"/>
          <w:sz w:val="22"/>
          <w:szCs w:val="22"/>
        </w:rPr>
        <w:t xml:space="preserve">. Another Method is the Point-to-Many model called the Publish-Subscribe model. On this, </w:t>
      </w:r>
      <w:proofErr w:type="gramStart"/>
      <w:r w:rsidRPr="007A42B6">
        <w:rPr>
          <w:rFonts w:asciiTheme="minorHAnsi" w:eastAsiaTheme="minorHAnsi" w:hAnsiTheme="minorHAnsi" w:cstheme="minorBidi"/>
          <w:sz w:val="22"/>
          <w:szCs w:val="22"/>
        </w:rPr>
        <w:t>Requester</w:t>
      </w:r>
      <w:proofErr w:type="gramEnd"/>
      <w:r w:rsidRPr="007A42B6">
        <w:rPr>
          <w:rFonts w:asciiTheme="minorHAnsi" w:eastAsiaTheme="minorHAnsi" w:hAnsiTheme="minorHAnsi" w:cstheme="minorBidi"/>
          <w:sz w:val="22"/>
          <w:szCs w:val="22"/>
        </w:rPr>
        <w:t xml:space="preserve"> will </w:t>
      </w:r>
      <w:r w:rsidR="00956963" w:rsidRPr="007A42B6">
        <w:rPr>
          <w:rFonts w:asciiTheme="minorHAnsi" w:eastAsiaTheme="minorHAnsi" w:hAnsiTheme="minorHAnsi" w:cstheme="minorBidi"/>
          <w:sz w:val="22"/>
          <w:szCs w:val="22"/>
        </w:rPr>
        <w:t>publish</w:t>
      </w:r>
      <w:r w:rsidRPr="007A42B6">
        <w:rPr>
          <w:rFonts w:asciiTheme="minorHAnsi" w:eastAsiaTheme="minorHAnsi" w:hAnsiTheme="minorHAnsi" w:cstheme="minorBidi"/>
          <w:sz w:val="22"/>
          <w:szCs w:val="22"/>
        </w:rPr>
        <w:t xml:space="preserve"> the message in the topic, and </w:t>
      </w:r>
      <w:proofErr w:type="gramStart"/>
      <w:r w:rsidRPr="007A42B6">
        <w:rPr>
          <w:rFonts w:asciiTheme="minorHAnsi" w:eastAsiaTheme="minorHAnsi" w:hAnsiTheme="minorHAnsi" w:cstheme="minorBidi"/>
          <w:sz w:val="22"/>
          <w:szCs w:val="22"/>
        </w:rPr>
        <w:t>Responder</w:t>
      </w:r>
      <w:proofErr w:type="gramEnd"/>
      <w:r w:rsidRPr="007A42B6">
        <w:rPr>
          <w:rFonts w:asciiTheme="minorHAnsi" w:eastAsiaTheme="minorHAnsi" w:hAnsiTheme="minorHAnsi" w:cstheme="minorBidi"/>
          <w:sz w:val="22"/>
          <w:szCs w:val="22"/>
        </w:rPr>
        <w:t xml:space="preserve"> will </w:t>
      </w:r>
      <w:r w:rsidR="00956963" w:rsidRPr="007A42B6">
        <w:rPr>
          <w:rFonts w:asciiTheme="minorHAnsi" w:eastAsiaTheme="minorHAnsi" w:hAnsiTheme="minorHAnsi" w:cstheme="minorBidi"/>
          <w:sz w:val="22"/>
          <w:szCs w:val="22"/>
        </w:rPr>
        <w:t>subscribe</w:t>
      </w:r>
      <w:r w:rsidRPr="007A42B6">
        <w:rPr>
          <w:rFonts w:asciiTheme="minorHAnsi" w:eastAsiaTheme="minorHAnsi" w:hAnsiTheme="minorHAnsi" w:cstheme="minorBidi"/>
          <w:sz w:val="22"/>
          <w:szCs w:val="22"/>
        </w:rPr>
        <w:t xml:space="preserve"> to the Topic and start receiving the message </w:t>
      </w:r>
      <w:r w:rsidR="00956963" w:rsidRPr="007A42B6">
        <w:rPr>
          <w:rFonts w:asciiTheme="minorHAnsi" w:eastAsiaTheme="minorHAnsi" w:hAnsiTheme="minorHAnsi" w:cstheme="minorBidi"/>
          <w:sz w:val="22"/>
          <w:szCs w:val="22"/>
        </w:rPr>
        <w:t>asynchronously</w:t>
      </w:r>
      <w:r w:rsidRPr="007A42B6">
        <w:rPr>
          <w:rFonts w:asciiTheme="minorHAnsi" w:eastAsiaTheme="minorHAnsi" w:hAnsiTheme="minorHAnsi" w:cstheme="minorBidi"/>
          <w:sz w:val="22"/>
          <w:szCs w:val="22"/>
        </w:rPr>
        <w:t>.</w:t>
      </w:r>
    </w:p>
    <w:p w14:paraId="24D5129D" w14:textId="77777777" w:rsidR="00302585" w:rsidRDefault="00302585" w:rsidP="00302585">
      <w:pPr>
        <w:pStyle w:val="NormalWeb"/>
        <w:shd w:val="clear" w:color="auto" w:fill="FFFFFF"/>
        <w:spacing w:before="0" w:beforeAutospacing="0" w:after="0" w:afterAutospacing="0"/>
        <w:jc w:val="center"/>
        <w:textAlignment w:val="baseline"/>
        <w:rPr>
          <w:rFonts w:ascii="Arial" w:hAnsi="Arial" w:cs="Arial"/>
          <w:color w:val="333333"/>
          <w:lang w:val="en-IN"/>
        </w:rPr>
      </w:pPr>
      <w:r>
        <w:rPr>
          <w:noProof/>
          <w:lang w:val="en-IN" w:eastAsia="en-IN"/>
        </w:rPr>
        <w:lastRenderedPageBreak/>
        <w:drawing>
          <wp:inline distT="0" distB="0" distL="0" distR="0" wp14:anchorId="7AFA88B3" wp14:editId="785B2858">
            <wp:extent cx="4277802" cy="2745358"/>
            <wp:effectExtent l="0" t="0" r="8890" b="0"/>
            <wp:docPr id="3" name="Picture 3" descr="How ActiveMQ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eMQ 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1146" cy="2760340"/>
                    </a:xfrm>
                    <a:prstGeom prst="rect">
                      <a:avLst/>
                    </a:prstGeom>
                    <a:noFill/>
                    <a:ln>
                      <a:noFill/>
                    </a:ln>
                  </pic:spPr>
                </pic:pic>
              </a:graphicData>
            </a:graphic>
          </wp:inline>
        </w:drawing>
      </w:r>
    </w:p>
    <w:p w14:paraId="1D37DC1E" w14:textId="77777777" w:rsidR="00B31434" w:rsidRPr="007A42B6" w:rsidRDefault="00302585" w:rsidP="00302585">
      <w:pPr>
        <w:shd w:val="clear" w:color="auto" w:fill="FFFFFF"/>
        <w:spacing w:after="384" w:line="240" w:lineRule="auto"/>
        <w:textAlignment w:val="baseline"/>
        <w:rPr>
          <w:rFonts w:eastAsia="Times New Roman" w:cstheme="minorHAnsi"/>
          <w:color w:val="333333"/>
          <w:lang w:val="en-IN" w:eastAsia="en-IN"/>
        </w:rPr>
      </w:pPr>
      <w:r w:rsidRPr="007A42B6">
        <w:rPr>
          <w:rFonts w:eastAsia="Times New Roman" w:cstheme="minorHAnsi"/>
          <w:b/>
          <w:bCs/>
          <w:color w:val="333333"/>
          <w:lang w:val="en-IN" w:eastAsia="en-IN"/>
        </w:rPr>
        <w:t>RabbitMQ</w:t>
      </w:r>
      <w:r w:rsidRPr="007A42B6">
        <w:rPr>
          <w:rFonts w:eastAsia="Times New Roman" w:cstheme="minorHAnsi"/>
          <w:color w:val="333333"/>
          <w:lang w:val="en-IN" w:eastAsia="en-IN"/>
        </w:rPr>
        <w:t xml:space="preserve"> has four major components. </w:t>
      </w:r>
    </w:p>
    <w:p w14:paraId="03041E87" w14:textId="77777777" w:rsidR="00B31434" w:rsidRPr="007A42B6" w:rsidRDefault="00302585" w:rsidP="00B31434">
      <w:pPr>
        <w:pStyle w:val="ListParagraph"/>
        <w:numPr>
          <w:ilvl w:val="0"/>
          <w:numId w:val="2"/>
        </w:numPr>
        <w:shd w:val="clear" w:color="auto" w:fill="FFFFFF"/>
        <w:spacing w:after="384" w:line="240" w:lineRule="auto"/>
        <w:textAlignment w:val="baseline"/>
        <w:rPr>
          <w:rFonts w:eastAsia="Times New Roman" w:cstheme="minorHAnsi"/>
          <w:color w:val="333333"/>
          <w:lang w:val="en-IN" w:eastAsia="en-IN"/>
        </w:rPr>
      </w:pPr>
      <w:r w:rsidRPr="007A42B6">
        <w:rPr>
          <w:rFonts w:eastAsia="Times New Roman" w:cstheme="minorHAnsi"/>
          <w:color w:val="333333"/>
          <w:lang w:val="en-IN" w:eastAsia="en-IN"/>
        </w:rPr>
        <w:t xml:space="preserve">Requestor, </w:t>
      </w:r>
    </w:p>
    <w:p w14:paraId="5013DA4A" w14:textId="77777777" w:rsidR="00B31434" w:rsidRPr="007A42B6" w:rsidRDefault="00302585" w:rsidP="00B31434">
      <w:pPr>
        <w:pStyle w:val="ListParagraph"/>
        <w:numPr>
          <w:ilvl w:val="0"/>
          <w:numId w:val="2"/>
        </w:numPr>
        <w:shd w:val="clear" w:color="auto" w:fill="FFFFFF"/>
        <w:spacing w:after="384" w:line="240" w:lineRule="auto"/>
        <w:textAlignment w:val="baseline"/>
        <w:rPr>
          <w:rFonts w:eastAsia="Times New Roman" w:cstheme="minorHAnsi"/>
          <w:color w:val="333333"/>
          <w:lang w:val="en-IN" w:eastAsia="en-IN"/>
        </w:rPr>
      </w:pPr>
      <w:r w:rsidRPr="007A42B6">
        <w:rPr>
          <w:rFonts w:eastAsia="Times New Roman" w:cstheme="minorHAnsi"/>
          <w:color w:val="333333"/>
          <w:lang w:val="en-IN" w:eastAsia="en-IN"/>
        </w:rPr>
        <w:t xml:space="preserve">Exchange, </w:t>
      </w:r>
    </w:p>
    <w:p w14:paraId="24AA1A09" w14:textId="77777777" w:rsidR="00B31434" w:rsidRPr="007A42B6" w:rsidRDefault="00302585" w:rsidP="00B31434">
      <w:pPr>
        <w:pStyle w:val="ListParagraph"/>
        <w:numPr>
          <w:ilvl w:val="0"/>
          <w:numId w:val="2"/>
        </w:numPr>
        <w:shd w:val="clear" w:color="auto" w:fill="FFFFFF"/>
        <w:spacing w:after="384" w:line="240" w:lineRule="auto"/>
        <w:textAlignment w:val="baseline"/>
        <w:rPr>
          <w:rFonts w:eastAsia="Times New Roman" w:cstheme="minorHAnsi"/>
          <w:color w:val="333333"/>
          <w:lang w:val="en-IN" w:eastAsia="en-IN"/>
        </w:rPr>
      </w:pPr>
      <w:r w:rsidRPr="007A42B6">
        <w:rPr>
          <w:rFonts w:eastAsia="Times New Roman" w:cstheme="minorHAnsi"/>
          <w:color w:val="333333"/>
          <w:lang w:val="en-IN" w:eastAsia="en-IN"/>
        </w:rPr>
        <w:t xml:space="preserve">Queues, and </w:t>
      </w:r>
    </w:p>
    <w:p w14:paraId="2CB58AE3" w14:textId="77777777" w:rsidR="00B31434" w:rsidRPr="007A42B6" w:rsidRDefault="00302585" w:rsidP="00B31434">
      <w:pPr>
        <w:pStyle w:val="ListParagraph"/>
        <w:numPr>
          <w:ilvl w:val="0"/>
          <w:numId w:val="2"/>
        </w:numPr>
        <w:shd w:val="clear" w:color="auto" w:fill="FFFFFF"/>
        <w:spacing w:after="384" w:line="240" w:lineRule="auto"/>
        <w:textAlignment w:val="baseline"/>
        <w:rPr>
          <w:rFonts w:eastAsia="Times New Roman" w:cstheme="minorHAnsi"/>
          <w:color w:val="333333"/>
          <w:lang w:val="en-IN" w:eastAsia="en-IN"/>
        </w:rPr>
      </w:pPr>
      <w:r w:rsidRPr="007A42B6">
        <w:rPr>
          <w:rFonts w:eastAsia="Times New Roman" w:cstheme="minorHAnsi"/>
          <w:color w:val="333333"/>
          <w:lang w:val="en-IN" w:eastAsia="en-IN"/>
        </w:rPr>
        <w:t xml:space="preserve">Responder. </w:t>
      </w:r>
    </w:p>
    <w:p w14:paraId="4B9DE21B" w14:textId="77777777" w:rsidR="00302585" w:rsidRPr="007A42B6" w:rsidRDefault="00302585" w:rsidP="007A42B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7A42B6">
        <w:rPr>
          <w:rFonts w:asciiTheme="minorHAnsi" w:eastAsiaTheme="minorHAnsi" w:hAnsiTheme="minorHAnsi" w:cstheme="minorBidi"/>
          <w:sz w:val="22"/>
          <w:szCs w:val="22"/>
        </w:rPr>
        <w:t>In this, Requestor is the service or application which sends a message to get a response from other services. Responder is the service that will receive the message and give the response. Exchange is where the logic of routing messages takes place. It will decide in which way the message will be routed to the responder. For example, Fanout, Topic Based, Direct Routing, Header exchange, and more. The queue is the buffer like a system that will have the messages in sequence and maintain a certain mechanism to distribute the Message.</w:t>
      </w:r>
    </w:p>
    <w:p w14:paraId="02F81621" w14:textId="77777777" w:rsidR="00302585" w:rsidRPr="00302585" w:rsidRDefault="00302585" w:rsidP="00302585">
      <w:pPr>
        <w:shd w:val="clear" w:color="auto" w:fill="FFFFFF"/>
        <w:spacing w:after="384" w:line="240" w:lineRule="auto"/>
        <w:textAlignment w:val="baseline"/>
        <w:rPr>
          <w:rFonts w:ascii="Arial" w:eastAsia="Times New Roman" w:hAnsi="Arial" w:cs="Arial"/>
          <w:color w:val="333333"/>
          <w:sz w:val="24"/>
          <w:szCs w:val="24"/>
          <w:lang w:val="en-IN" w:eastAsia="en-IN"/>
        </w:rPr>
      </w:pPr>
      <w:r w:rsidRPr="00302585">
        <w:rPr>
          <w:rFonts w:ascii="Arial" w:eastAsia="Times New Roman" w:hAnsi="Arial" w:cs="Arial"/>
          <w:color w:val="333333"/>
          <w:sz w:val="24"/>
          <w:szCs w:val="24"/>
          <w:lang w:val="en-IN" w:eastAsia="en-IN"/>
        </w:rPr>
        <w:t> </w:t>
      </w:r>
    </w:p>
    <w:p w14:paraId="0275AE2F" w14:textId="77777777" w:rsidR="00302585" w:rsidRPr="00302585" w:rsidRDefault="00302585" w:rsidP="00302585">
      <w:pPr>
        <w:shd w:val="clear" w:color="auto" w:fill="FFFFFF"/>
        <w:spacing w:line="240" w:lineRule="auto"/>
        <w:jc w:val="center"/>
        <w:textAlignment w:val="baseline"/>
        <w:rPr>
          <w:rFonts w:ascii="Arial" w:eastAsia="Times New Roman" w:hAnsi="Arial" w:cs="Arial"/>
          <w:color w:val="333333"/>
          <w:sz w:val="24"/>
          <w:szCs w:val="24"/>
          <w:lang w:val="en-IN" w:eastAsia="en-IN"/>
        </w:rPr>
      </w:pPr>
      <w:r w:rsidRPr="00302585">
        <w:rPr>
          <w:rFonts w:ascii="Arial" w:eastAsia="Times New Roman" w:hAnsi="Arial" w:cs="Arial"/>
          <w:noProof/>
          <w:color w:val="333333"/>
          <w:sz w:val="24"/>
          <w:szCs w:val="24"/>
          <w:lang w:val="en-IN" w:eastAsia="en-IN"/>
        </w:rPr>
        <w:lastRenderedPageBreak/>
        <w:drawing>
          <wp:inline distT="0" distB="0" distL="0" distR="0" wp14:anchorId="5C27B8C5" wp14:editId="7AE840B1">
            <wp:extent cx="5112145" cy="4635610"/>
            <wp:effectExtent l="0" t="0" r="0" b="0"/>
            <wp:docPr id="4" name="Picture 4" descr="How RabbitMQ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RabbitMQ 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349" cy="4644863"/>
                    </a:xfrm>
                    <a:prstGeom prst="rect">
                      <a:avLst/>
                    </a:prstGeom>
                    <a:noFill/>
                    <a:ln>
                      <a:noFill/>
                    </a:ln>
                  </pic:spPr>
                </pic:pic>
              </a:graphicData>
            </a:graphic>
          </wp:inline>
        </w:drawing>
      </w:r>
    </w:p>
    <w:p w14:paraId="77A7EB68" w14:textId="77777777" w:rsidR="00302585" w:rsidRPr="00302585" w:rsidRDefault="00302585" w:rsidP="00302585">
      <w:pPr>
        <w:pStyle w:val="NormalWeb"/>
        <w:shd w:val="clear" w:color="auto" w:fill="FFFFFF"/>
        <w:spacing w:before="0" w:beforeAutospacing="0" w:after="0" w:afterAutospacing="0"/>
        <w:textAlignment w:val="baseline"/>
        <w:rPr>
          <w:rFonts w:ascii="Arial" w:hAnsi="Arial" w:cs="Arial"/>
          <w:color w:val="333333"/>
          <w:lang w:val="en-IN"/>
        </w:rPr>
      </w:pPr>
    </w:p>
    <w:sectPr w:rsidR="00302585" w:rsidRPr="00302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229A2"/>
    <w:multiLevelType w:val="multilevel"/>
    <w:tmpl w:val="CFF4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812F7"/>
    <w:multiLevelType w:val="hybridMultilevel"/>
    <w:tmpl w:val="93686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235479"/>
    <w:multiLevelType w:val="multilevel"/>
    <w:tmpl w:val="FB4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25BFE"/>
    <w:multiLevelType w:val="hybridMultilevel"/>
    <w:tmpl w:val="E968D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790B37"/>
    <w:multiLevelType w:val="hybridMultilevel"/>
    <w:tmpl w:val="D842123A"/>
    <w:lvl w:ilvl="0" w:tplc="BD2CD9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395586">
    <w:abstractNumId w:val="0"/>
  </w:num>
  <w:num w:numId="2" w16cid:durableId="1238436657">
    <w:abstractNumId w:val="1"/>
  </w:num>
  <w:num w:numId="3" w16cid:durableId="1400641084">
    <w:abstractNumId w:val="4"/>
  </w:num>
  <w:num w:numId="4" w16cid:durableId="1601374163">
    <w:abstractNumId w:val="3"/>
  </w:num>
  <w:num w:numId="5" w16cid:durableId="1428237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F11"/>
    <w:rsid w:val="00101058"/>
    <w:rsid w:val="00101760"/>
    <w:rsid w:val="001755D5"/>
    <w:rsid w:val="001E6C5D"/>
    <w:rsid w:val="0024351B"/>
    <w:rsid w:val="002F1790"/>
    <w:rsid w:val="00302585"/>
    <w:rsid w:val="003E3F54"/>
    <w:rsid w:val="003F0AFE"/>
    <w:rsid w:val="005321F1"/>
    <w:rsid w:val="005A197E"/>
    <w:rsid w:val="005B51E8"/>
    <w:rsid w:val="00622F78"/>
    <w:rsid w:val="006A1A2E"/>
    <w:rsid w:val="006B1B72"/>
    <w:rsid w:val="00735EF3"/>
    <w:rsid w:val="00746941"/>
    <w:rsid w:val="007A42B6"/>
    <w:rsid w:val="007E2BC7"/>
    <w:rsid w:val="00826A10"/>
    <w:rsid w:val="00862535"/>
    <w:rsid w:val="00904353"/>
    <w:rsid w:val="00956963"/>
    <w:rsid w:val="00A21E61"/>
    <w:rsid w:val="00A63D7B"/>
    <w:rsid w:val="00A9490E"/>
    <w:rsid w:val="00AF6915"/>
    <w:rsid w:val="00B0742F"/>
    <w:rsid w:val="00B31434"/>
    <w:rsid w:val="00B32F1B"/>
    <w:rsid w:val="00B429A5"/>
    <w:rsid w:val="00B61555"/>
    <w:rsid w:val="00B67012"/>
    <w:rsid w:val="00C871B1"/>
    <w:rsid w:val="00CE1D56"/>
    <w:rsid w:val="00D64F11"/>
    <w:rsid w:val="00F07DC7"/>
    <w:rsid w:val="00F3453F"/>
    <w:rsid w:val="00FC6846"/>
    <w:rsid w:val="00FE4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2020"/>
  <w15:chartTrackingRefBased/>
  <w15:docId w15:val="{52A145BF-C0B3-4F79-AA53-AA431C22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11"/>
    <w:rPr>
      <w:lang w:val="en-US"/>
    </w:rPr>
  </w:style>
  <w:style w:type="paragraph" w:styleId="Heading1">
    <w:name w:val="heading 1"/>
    <w:basedOn w:val="Normal"/>
    <w:next w:val="Normal"/>
    <w:link w:val="Heading1Char"/>
    <w:uiPriority w:val="9"/>
    <w:qFormat/>
    <w:rsid w:val="00826A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1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4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4F11"/>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D64F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4F11"/>
    <w:rPr>
      <w:color w:val="0000FF"/>
      <w:u w:val="single"/>
    </w:rPr>
  </w:style>
  <w:style w:type="character" w:customStyle="1" w:styleId="Heading1Char">
    <w:name w:val="Heading 1 Char"/>
    <w:basedOn w:val="DefaultParagraphFont"/>
    <w:link w:val="Heading1"/>
    <w:uiPriority w:val="9"/>
    <w:rsid w:val="00826A1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6B1B72"/>
    <w:rPr>
      <w:b/>
      <w:bCs/>
    </w:rPr>
  </w:style>
  <w:style w:type="paragraph" w:styleId="ListParagraph">
    <w:name w:val="List Paragraph"/>
    <w:basedOn w:val="Normal"/>
    <w:uiPriority w:val="34"/>
    <w:qFormat/>
    <w:rsid w:val="00B31434"/>
    <w:pPr>
      <w:ind w:left="720"/>
      <w:contextualSpacing/>
    </w:pPr>
  </w:style>
  <w:style w:type="character" w:customStyle="1" w:styleId="Heading2Char">
    <w:name w:val="Heading 2 Char"/>
    <w:basedOn w:val="DefaultParagraphFont"/>
    <w:link w:val="Heading2"/>
    <w:uiPriority w:val="9"/>
    <w:semiHidden/>
    <w:rsid w:val="005A197E"/>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25704">
      <w:bodyDiv w:val="1"/>
      <w:marLeft w:val="0"/>
      <w:marRight w:val="0"/>
      <w:marTop w:val="0"/>
      <w:marBottom w:val="0"/>
      <w:divBdr>
        <w:top w:val="none" w:sz="0" w:space="0" w:color="auto"/>
        <w:left w:val="none" w:sz="0" w:space="0" w:color="auto"/>
        <w:bottom w:val="none" w:sz="0" w:space="0" w:color="auto"/>
        <w:right w:val="none" w:sz="0" w:space="0" w:color="auto"/>
      </w:divBdr>
    </w:div>
    <w:div w:id="428895839">
      <w:bodyDiv w:val="1"/>
      <w:marLeft w:val="0"/>
      <w:marRight w:val="0"/>
      <w:marTop w:val="0"/>
      <w:marBottom w:val="0"/>
      <w:divBdr>
        <w:top w:val="none" w:sz="0" w:space="0" w:color="auto"/>
        <w:left w:val="none" w:sz="0" w:space="0" w:color="auto"/>
        <w:bottom w:val="none" w:sz="0" w:space="0" w:color="auto"/>
        <w:right w:val="none" w:sz="0" w:space="0" w:color="auto"/>
      </w:divBdr>
    </w:div>
    <w:div w:id="800920755">
      <w:bodyDiv w:val="1"/>
      <w:marLeft w:val="0"/>
      <w:marRight w:val="0"/>
      <w:marTop w:val="0"/>
      <w:marBottom w:val="0"/>
      <w:divBdr>
        <w:top w:val="none" w:sz="0" w:space="0" w:color="auto"/>
        <w:left w:val="none" w:sz="0" w:space="0" w:color="auto"/>
        <w:bottom w:val="none" w:sz="0" w:space="0" w:color="auto"/>
        <w:right w:val="none" w:sz="0" w:space="0" w:color="auto"/>
      </w:divBdr>
    </w:div>
    <w:div w:id="844246070">
      <w:bodyDiv w:val="1"/>
      <w:marLeft w:val="0"/>
      <w:marRight w:val="0"/>
      <w:marTop w:val="0"/>
      <w:marBottom w:val="0"/>
      <w:divBdr>
        <w:top w:val="none" w:sz="0" w:space="0" w:color="auto"/>
        <w:left w:val="none" w:sz="0" w:space="0" w:color="auto"/>
        <w:bottom w:val="none" w:sz="0" w:space="0" w:color="auto"/>
        <w:right w:val="none" w:sz="0" w:space="0" w:color="auto"/>
      </w:divBdr>
    </w:div>
    <w:div w:id="1277785739">
      <w:bodyDiv w:val="1"/>
      <w:marLeft w:val="0"/>
      <w:marRight w:val="0"/>
      <w:marTop w:val="0"/>
      <w:marBottom w:val="0"/>
      <w:divBdr>
        <w:top w:val="none" w:sz="0" w:space="0" w:color="auto"/>
        <w:left w:val="none" w:sz="0" w:space="0" w:color="auto"/>
        <w:bottom w:val="none" w:sz="0" w:space="0" w:color="auto"/>
        <w:right w:val="none" w:sz="0" w:space="0" w:color="auto"/>
      </w:divBdr>
    </w:div>
    <w:div w:id="1420559702">
      <w:bodyDiv w:val="1"/>
      <w:marLeft w:val="0"/>
      <w:marRight w:val="0"/>
      <w:marTop w:val="0"/>
      <w:marBottom w:val="0"/>
      <w:divBdr>
        <w:top w:val="none" w:sz="0" w:space="0" w:color="auto"/>
        <w:left w:val="none" w:sz="0" w:space="0" w:color="auto"/>
        <w:bottom w:val="none" w:sz="0" w:space="0" w:color="auto"/>
        <w:right w:val="none" w:sz="0" w:space="0" w:color="auto"/>
      </w:divBdr>
      <w:divsChild>
        <w:div w:id="1675450823">
          <w:marLeft w:val="0"/>
          <w:marRight w:val="0"/>
          <w:marTop w:val="0"/>
          <w:marBottom w:val="240"/>
          <w:divBdr>
            <w:top w:val="none" w:sz="0" w:space="0" w:color="auto"/>
            <w:left w:val="none" w:sz="0" w:space="0" w:color="auto"/>
            <w:bottom w:val="none" w:sz="0" w:space="0" w:color="auto"/>
            <w:right w:val="none" w:sz="0" w:space="0" w:color="auto"/>
          </w:divBdr>
        </w:div>
      </w:divsChild>
    </w:div>
    <w:div w:id="1434132344">
      <w:bodyDiv w:val="1"/>
      <w:marLeft w:val="0"/>
      <w:marRight w:val="0"/>
      <w:marTop w:val="0"/>
      <w:marBottom w:val="0"/>
      <w:divBdr>
        <w:top w:val="none" w:sz="0" w:space="0" w:color="auto"/>
        <w:left w:val="none" w:sz="0" w:space="0" w:color="auto"/>
        <w:bottom w:val="none" w:sz="0" w:space="0" w:color="auto"/>
        <w:right w:val="none" w:sz="0" w:space="0" w:color="auto"/>
      </w:divBdr>
    </w:div>
    <w:div w:id="1555048391">
      <w:bodyDiv w:val="1"/>
      <w:marLeft w:val="0"/>
      <w:marRight w:val="0"/>
      <w:marTop w:val="0"/>
      <w:marBottom w:val="0"/>
      <w:divBdr>
        <w:top w:val="none" w:sz="0" w:space="0" w:color="auto"/>
        <w:left w:val="none" w:sz="0" w:space="0" w:color="auto"/>
        <w:bottom w:val="none" w:sz="0" w:space="0" w:color="auto"/>
        <w:right w:val="none" w:sz="0" w:space="0" w:color="auto"/>
      </w:divBdr>
    </w:div>
    <w:div w:id="1599171606">
      <w:bodyDiv w:val="1"/>
      <w:marLeft w:val="0"/>
      <w:marRight w:val="0"/>
      <w:marTop w:val="0"/>
      <w:marBottom w:val="0"/>
      <w:divBdr>
        <w:top w:val="none" w:sz="0" w:space="0" w:color="auto"/>
        <w:left w:val="none" w:sz="0" w:space="0" w:color="auto"/>
        <w:bottom w:val="none" w:sz="0" w:space="0" w:color="auto"/>
        <w:right w:val="none" w:sz="0" w:space="0" w:color="auto"/>
      </w:divBdr>
    </w:div>
    <w:div w:id="170016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qs/" TargetMode="External"/><Relationship Id="rId13" Type="http://schemas.openxmlformats.org/officeDocument/2006/relationships/hyperlink" Target="https://en.wikipedia.org/wiki/Round-robin_scheduling"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digitalvarys.com/kafka-vs-activemq-vs-rabbitmq-vs-zeromq/"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ws.amazon.com/sqs/" TargetMode="External"/><Relationship Id="rId4" Type="http://schemas.openxmlformats.org/officeDocument/2006/relationships/settings" Target="settings.xml"/><Relationship Id="rId9" Type="http://schemas.openxmlformats.org/officeDocument/2006/relationships/hyperlink" Target="https://aws.amazon.com/pub-sub-messag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10489-0209-4675-ACAA-56274E5A1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5</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Sachan</dc:creator>
  <cp:keywords/>
  <dc:description/>
  <cp:lastModifiedBy>Neeraj Sachan</cp:lastModifiedBy>
  <cp:revision>22</cp:revision>
  <dcterms:created xsi:type="dcterms:W3CDTF">2021-06-25T11:56:00Z</dcterms:created>
  <dcterms:modified xsi:type="dcterms:W3CDTF">2025-08-04T06:46:00Z</dcterms:modified>
</cp:coreProperties>
</file>