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FAA4C" w14:textId="77777777" w:rsidR="0070625F" w:rsidRPr="0070625F" w:rsidRDefault="0070625F" w:rsidP="0070625F">
      <w:pPr>
        <w:rPr>
          <w:b/>
          <w:bCs/>
        </w:rPr>
      </w:pPr>
      <w:r w:rsidRPr="0070625F">
        <w:rPr>
          <w:b/>
          <w:bCs/>
        </w:rPr>
        <w:t>Week 1 resources</w:t>
      </w:r>
    </w:p>
    <w:p w14:paraId="44B4DAE2" w14:textId="77777777" w:rsidR="0070625F" w:rsidRPr="0070625F" w:rsidRDefault="0070625F" w:rsidP="0070625F">
      <w:r w:rsidRPr="0070625F">
        <w:t xml:space="preserve">Below you'll find links to the research papers discussed in this weeks videos. You don't need to understand all the technical details discussed in these papers - </w:t>
      </w:r>
      <w:r w:rsidRPr="0070625F">
        <w:rPr>
          <w:b/>
          <w:bCs/>
        </w:rPr>
        <w:t>you have already seen the most important points you'll need to answer the quizzes</w:t>
      </w:r>
      <w:r w:rsidRPr="0070625F">
        <w:t xml:space="preserve"> in the lecture videos. </w:t>
      </w:r>
    </w:p>
    <w:p w14:paraId="693DEF8F" w14:textId="77777777" w:rsidR="0070625F" w:rsidRPr="0070625F" w:rsidRDefault="0070625F" w:rsidP="0070625F">
      <w:r w:rsidRPr="0070625F">
        <w:t xml:space="preserve">However, if you'd like to take a closer look at the original research, you can read the papers and articles via the links below. </w:t>
      </w:r>
    </w:p>
    <w:p w14:paraId="081C2A87" w14:textId="77777777" w:rsidR="0070625F" w:rsidRPr="0070625F" w:rsidRDefault="0070625F" w:rsidP="0070625F">
      <w:pPr>
        <w:rPr>
          <w:b/>
          <w:bCs/>
        </w:rPr>
      </w:pPr>
      <w:r w:rsidRPr="0070625F">
        <w:rPr>
          <w:b/>
          <w:bCs/>
        </w:rPr>
        <w:t>Generative AI Lifecycle</w:t>
      </w:r>
    </w:p>
    <w:p w14:paraId="3B982DE6" w14:textId="77777777" w:rsidR="0070625F" w:rsidRPr="0070625F" w:rsidRDefault="0070625F" w:rsidP="0070625F">
      <w:pPr>
        <w:numPr>
          <w:ilvl w:val="0"/>
          <w:numId w:val="1"/>
        </w:numPr>
      </w:pPr>
      <w:hyperlink r:id="rId5" w:tgtFrame="_blank" w:tooltip="Generative AI on AWS: Building Context-Aware Multimodal Reasoning Applications" w:history="1">
        <w:r w:rsidRPr="0070625F">
          <w:rPr>
            <w:rStyle w:val="Hyperlink"/>
            <w:b/>
            <w:bCs/>
          </w:rPr>
          <w:t>Generative AI on AWS: Building Context-Aware, Multimodal Reasoning Applications</w:t>
        </w:r>
      </w:hyperlink>
      <w:r w:rsidRPr="0070625F">
        <w:t xml:space="preserve"> - This O'Reilly book dives deep into all phases of the generative AI lifecycle including model selection, fine-tuning, adapting, evaluation, deployment, and runtime optimizations.</w:t>
      </w:r>
    </w:p>
    <w:p w14:paraId="58259483" w14:textId="77777777" w:rsidR="0070625F" w:rsidRPr="0070625F" w:rsidRDefault="0070625F" w:rsidP="0070625F">
      <w:pPr>
        <w:rPr>
          <w:b/>
          <w:bCs/>
        </w:rPr>
      </w:pPr>
      <w:r w:rsidRPr="0070625F">
        <w:rPr>
          <w:b/>
          <w:bCs/>
        </w:rPr>
        <w:t>Transformer Architecture</w:t>
      </w:r>
    </w:p>
    <w:p w14:paraId="34BF5C21" w14:textId="77777777" w:rsidR="0070625F" w:rsidRPr="0070625F" w:rsidRDefault="0070625F" w:rsidP="0070625F">
      <w:pPr>
        <w:numPr>
          <w:ilvl w:val="0"/>
          <w:numId w:val="2"/>
        </w:numPr>
      </w:pPr>
      <w:hyperlink r:id="rId6" w:tgtFrame="_blank" w:history="1">
        <w:r w:rsidRPr="0070625F">
          <w:rPr>
            <w:rStyle w:val="Hyperlink"/>
            <w:b/>
            <w:bCs/>
          </w:rPr>
          <w:t>Attention is All You Need</w:t>
        </w:r>
      </w:hyperlink>
      <w:r w:rsidRPr="0070625F">
        <w:t xml:space="preserve"> - This paper introduced the Transformer architecture, with the core “self-attention” mechanism. This article was the foundation for LLMs.</w:t>
      </w:r>
    </w:p>
    <w:p w14:paraId="2C3E1F1A" w14:textId="77777777" w:rsidR="0070625F" w:rsidRPr="0070625F" w:rsidRDefault="0070625F" w:rsidP="0070625F">
      <w:pPr>
        <w:numPr>
          <w:ilvl w:val="0"/>
          <w:numId w:val="2"/>
        </w:numPr>
      </w:pPr>
      <w:hyperlink r:id="rId7" w:tgtFrame="_blank" w:history="1">
        <w:r w:rsidRPr="0070625F">
          <w:rPr>
            <w:rStyle w:val="Hyperlink"/>
            <w:b/>
            <w:bCs/>
          </w:rPr>
          <w:t xml:space="preserve">BLOOM: BigScience 176B Model </w:t>
        </w:r>
      </w:hyperlink>
      <w:r w:rsidRPr="0070625F">
        <w:t xml:space="preserve">- BLOOM is a open-source LLM with 176B parameters trained in an open and transparent way. In this paper, the authors present a detailed discussion of the dataset and process used to train the model. You can also see a high-level overview of the model </w:t>
      </w:r>
      <w:hyperlink r:id="rId8" w:tgtFrame="_blank" w:history="1">
        <w:r w:rsidRPr="0070625F">
          <w:rPr>
            <w:rStyle w:val="Hyperlink"/>
          </w:rPr>
          <w:t>here</w:t>
        </w:r>
      </w:hyperlink>
      <w:r w:rsidRPr="0070625F">
        <w:t>.</w:t>
      </w:r>
    </w:p>
    <w:p w14:paraId="663BFC5D" w14:textId="77777777" w:rsidR="0070625F" w:rsidRPr="0070625F" w:rsidRDefault="0070625F" w:rsidP="0070625F">
      <w:pPr>
        <w:numPr>
          <w:ilvl w:val="0"/>
          <w:numId w:val="2"/>
        </w:numPr>
      </w:pPr>
      <w:hyperlink r:id="rId9" w:tgtFrame="_blank" w:history="1">
        <w:r w:rsidRPr="0070625F">
          <w:rPr>
            <w:rStyle w:val="Hyperlink"/>
            <w:b/>
            <w:bCs/>
          </w:rPr>
          <w:t>Vector Space Models</w:t>
        </w:r>
      </w:hyperlink>
      <w:r w:rsidRPr="0070625F">
        <w:t xml:space="preserve"> - Series of lessons from DeepLearning.AI's Natural Language Processing specialization discussing the basics of vector space models and their use in language modeling.</w:t>
      </w:r>
    </w:p>
    <w:p w14:paraId="264D6669" w14:textId="77777777" w:rsidR="0070625F" w:rsidRPr="0070625F" w:rsidRDefault="0070625F" w:rsidP="0070625F">
      <w:pPr>
        <w:rPr>
          <w:b/>
          <w:bCs/>
        </w:rPr>
      </w:pPr>
      <w:r w:rsidRPr="0070625F">
        <w:rPr>
          <w:b/>
          <w:bCs/>
        </w:rPr>
        <w:t>Pre-training and scaling laws</w:t>
      </w:r>
    </w:p>
    <w:p w14:paraId="025E8FD5" w14:textId="77777777" w:rsidR="0070625F" w:rsidRPr="0070625F" w:rsidRDefault="0070625F" w:rsidP="0070625F">
      <w:pPr>
        <w:numPr>
          <w:ilvl w:val="0"/>
          <w:numId w:val="3"/>
        </w:numPr>
      </w:pPr>
      <w:hyperlink r:id="rId10" w:tgtFrame="_blank" w:history="1">
        <w:r w:rsidRPr="0070625F">
          <w:rPr>
            <w:rStyle w:val="Hyperlink"/>
            <w:b/>
            <w:bCs/>
          </w:rPr>
          <w:t>Scaling Laws for Neural Language Models</w:t>
        </w:r>
      </w:hyperlink>
      <w:r w:rsidRPr="0070625F">
        <w:rPr>
          <w:b/>
          <w:bCs/>
        </w:rPr>
        <w:t> </w:t>
      </w:r>
      <w:r w:rsidRPr="0070625F">
        <w:t>- empirical study by researchers at OpenAI exploring the scaling laws for large language models.</w:t>
      </w:r>
    </w:p>
    <w:p w14:paraId="00C08F03" w14:textId="77777777" w:rsidR="0070625F" w:rsidRPr="0070625F" w:rsidRDefault="0070625F" w:rsidP="0070625F">
      <w:pPr>
        <w:rPr>
          <w:b/>
          <w:bCs/>
        </w:rPr>
      </w:pPr>
      <w:r w:rsidRPr="0070625F">
        <w:rPr>
          <w:b/>
          <w:bCs/>
        </w:rPr>
        <w:t>Model architectures and pre-training objectives</w:t>
      </w:r>
    </w:p>
    <w:p w14:paraId="763B1525" w14:textId="77777777" w:rsidR="0070625F" w:rsidRPr="0070625F" w:rsidRDefault="0070625F" w:rsidP="0070625F">
      <w:pPr>
        <w:numPr>
          <w:ilvl w:val="0"/>
          <w:numId w:val="4"/>
        </w:numPr>
      </w:pPr>
      <w:hyperlink r:id="rId11" w:tgtFrame="_blank" w:history="1">
        <w:r w:rsidRPr="0070625F">
          <w:rPr>
            <w:rStyle w:val="Hyperlink"/>
            <w:b/>
            <w:bCs/>
          </w:rPr>
          <w:t>What Language Model Architecture and Pretraining Objective Work Best for Zero-Shot Generalization?</w:t>
        </w:r>
      </w:hyperlink>
      <w:r w:rsidRPr="0070625F">
        <w:t xml:space="preserve"> - The paper examines modeling choices in large pre-trained language models and identifies the optimal approach for zero-shot generalization.</w:t>
      </w:r>
    </w:p>
    <w:p w14:paraId="53A71FF9" w14:textId="77777777" w:rsidR="0070625F" w:rsidRPr="0070625F" w:rsidRDefault="0070625F" w:rsidP="0070625F">
      <w:pPr>
        <w:numPr>
          <w:ilvl w:val="0"/>
          <w:numId w:val="4"/>
        </w:numPr>
      </w:pPr>
      <w:hyperlink r:id="rId12" w:tgtFrame="_blank" w:history="1">
        <w:r w:rsidRPr="0070625F">
          <w:rPr>
            <w:rStyle w:val="Hyperlink"/>
            <w:b/>
            <w:bCs/>
          </w:rPr>
          <w:t>HuggingFace Tasks</w:t>
        </w:r>
      </w:hyperlink>
      <w:r w:rsidRPr="0070625F">
        <w:rPr>
          <w:b/>
          <w:bCs/>
        </w:rPr>
        <w:t xml:space="preserve"> and </w:t>
      </w:r>
      <w:hyperlink r:id="rId13" w:tgtFrame="_blank" w:history="1">
        <w:r w:rsidRPr="0070625F">
          <w:rPr>
            <w:rStyle w:val="Hyperlink"/>
            <w:b/>
            <w:bCs/>
          </w:rPr>
          <w:t>Model Hub</w:t>
        </w:r>
      </w:hyperlink>
      <w:r w:rsidRPr="0070625F">
        <w:t xml:space="preserve"> - Collection of resources to tackle varying machine learning tasks using the HuggingFace library.</w:t>
      </w:r>
    </w:p>
    <w:p w14:paraId="4D8283ED" w14:textId="77777777" w:rsidR="0070625F" w:rsidRPr="0070625F" w:rsidRDefault="0070625F" w:rsidP="0070625F">
      <w:pPr>
        <w:numPr>
          <w:ilvl w:val="0"/>
          <w:numId w:val="4"/>
        </w:numPr>
      </w:pPr>
      <w:hyperlink r:id="rId14" w:tgtFrame="_blank" w:history="1">
        <w:r w:rsidRPr="0070625F">
          <w:rPr>
            <w:rStyle w:val="Hyperlink"/>
            <w:b/>
            <w:bCs/>
          </w:rPr>
          <w:t>LLaMA: Open and Efficient Foundation Language Models</w:t>
        </w:r>
      </w:hyperlink>
      <w:r w:rsidRPr="0070625F">
        <w:t xml:space="preserve"> - Article from Meta AI proposing Efficient LLMs (their model with 13B parameters outperform GPT3 with 175B parameters on most benchmarks)</w:t>
      </w:r>
    </w:p>
    <w:p w14:paraId="230BE73A" w14:textId="77777777" w:rsidR="0070625F" w:rsidRPr="0070625F" w:rsidRDefault="0070625F" w:rsidP="0070625F">
      <w:pPr>
        <w:rPr>
          <w:b/>
          <w:bCs/>
        </w:rPr>
      </w:pPr>
      <w:r w:rsidRPr="0070625F">
        <w:rPr>
          <w:b/>
          <w:bCs/>
        </w:rPr>
        <w:t>Scaling laws and compute-optimal models</w:t>
      </w:r>
    </w:p>
    <w:p w14:paraId="1AB26487" w14:textId="77777777" w:rsidR="0070625F" w:rsidRPr="0070625F" w:rsidRDefault="0070625F" w:rsidP="0070625F">
      <w:pPr>
        <w:numPr>
          <w:ilvl w:val="0"/>
          <w:numId w:val="5"/>
        </w:numPr>
      </w:pPr>
      <w:hyperlink r:id="rId15" w:tgtFrame="_blank" w:history="1">
        <w:r w:rsidRPr="0070625F">
          <w:rPr>
            <w:rStyle w:val="Hyperlink"/>
            <w:b/>
            <w:bCs/>
          </w:rPr>
          <w:t>Language Models are Few-Shot Learners</w:t>
        </w:r>
      </w:hyperlink>
      <w:r w:rsidRPr="0070625F">
        <w:rPr>
          <w:b/>
          <w:bCs/>
        </w:rPr>
        <w:t xml:space="preserve"> </w:t>
      </w:r>
      <w:r w:rsidRPr="0070625F">
        <w:t>-</w:t>
      </w:r>
      <w:r w:rsidRPr="0070625F">
        <w:rPr>
          <w:b/>
          <w:bCs/>
        </w:rPr>
        <w:t xml:space="preserve"> </w:t>
      </w:r>
      <w:r w:rsidRPr="0070625F">
        <w:t>This paper investigates the potential of few-shot learning in Large Language Models.</w:t>
      </w:r>
    </w:p>
    <w:p w14:paraId="48C75B52" w14:textId="77777777" w:rsidR="0070625F" w:rsidRPr="0070625F" w:rsidRDefault="0070625F" w:rsidP="0070625F">
      <w:pPr>
        <w:numPr>
          <w:ilvl w:val="0"/>
          <w:numId w:val="5"/>
        </w:numPr>
      </w:pPr>
      <w:hyperlink r:id="rId16" w:tgtFrame="_blank" w:history="1">
        <w:r w:rsidRPr="0070625F">
          <w:rPr>
            <w:rStyle w:val="Hyperlink"/>
            <w:b/>
            <w:bCs/>
          </w:rPr>
          <w:t>Training Compute-Optimal Large Language Models</w:t>
        </w:r>
      </w:hyperlink>
      <w:r w:rsidRPr="0070625F">
        <w:rPr>
          <w:b/>
          <w:bCs/>
        </w:rPr>
        <w:t xml:space="preserve"> </w:t>
      </w:r>
      <w:r w:rsidRPr="0070625F">
        <w:t>- Study from DeepMind to evaluate the optimal model size and number of tokens for training LLMs. Also known as “Chinchilla Paper”.</w:t>
      </w:r>
    </w:p>
    <w:p w14:paraId="23072F2F" w14:textId="77777777" w:rsidR="0070625F" w:rsidRPr="0070625F" w:rsidRDefault="0070625F" w:rsidP="0070625F">
      <w:pPr>
        <w:numPr>
          <w:ilvl w:val="0"/>
          <w:numId w:val="5"/>
        </w:numPr>
      </w:pPr>
      <w:hyperlink r:id="rId17" w:tgtFrame="_blank" w:history="1">
        <w:r w:rsidRPr="0070625F">
          <w:rPr>
            <w:rStyle w:val="Hyperlink"/>
            <w:b/>
            <w:bCs/>
          </w:rPr>
          <w:t>BloombergGPT: A Large Language Model for Finance</w:t>
        </w:r>
      </w:hyperlink>
      <w:r w:rsidRPr="0070625F">
        <w:t xml:space="preserve"> - LLM trained specifically for the finance domain, a good example that tried to follow chinchilla laws.</w:t>
      </w:r>
    </w:p>
    <w:p w14:paraId="767693FA" w14:textId="77777777" w:rsidR="0070625F" w:rsidRDefault="0070625F"/>
    <w:sectPr w:rsidR="0070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83902"/>
    <w:multiLevelType w:val="multilevel"/>
    <w:tmpl w:val="950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60D11"/>
    <w:multiLevelType w:val="multilevel"/>
    <w:tmpl w:val="FC1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887515"/>
    <w:multiLevelType w:val="multilevel"/>
    <w:tmpl w:val="DD50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474E58"/>
    <w:multiLevelType w:val="multilevel"/>
    <w:tmpl w:val="75A8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800220"/>
    <w:multiLevelType w:val="multilevel"/>
    <w:tmpl w:val="4CC4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1520784">
    <w:abstractNumId w:val="3"/>
  </w:num>
  <w:num w:numId="2" w16cid:durableId="1512406057">
    <w:abstractNumId w:val="1"/>
  </w:num>
  <w:num w:numId="3" w16cid:durableId="1947106356">
    <w:abstractNumId w:val="0"/>
  </w:num>
  <w:num w:numId="4" w16cid:durableId="1346176759">
    <w:abstractNumId w:val="2"/>
  </w:num>
  <w:num w:numId="5" w16cid:durableId="1699504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5F"/>
    <w:rsid w:val="0070625F"/>
    <w:rsid w:val="00E8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B1499"/>
  <w15:chartTrackingRefBased/>
  <w15:docId w15:val="{6F3E7F86-40D0-9A4E-AF02-31A537B5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2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2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science.notion.site/BLOOM-BigScience-176B-Model-ad073ca07cdf479398d5f95d88e218c4" TargetMode="External"/><Relationship Id="rId13" Type="http://schemas.openxmlformats.org/officeDocument/2006/relationships/hyperlink" Target="https://huggingface.co/model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211.05100" TargetMode="External"/><Relationship Id="rId12" Type="http://schemas.openxmlformats.org/officeDocument/2006/relationships/hyperlink" Target="https://huggingface.co/tasks" TargetMode="External"/><Relationship Id="rId17" Type="http://schemas.openxmlformats.org/officeDocument/2006/relationships/hyperlink" Target="https://arxiv.org/pdf/2303.1756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2203.1555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706.03762" TargetMode="External"/><Relationship Id="rId11" Type="http://schemas.openxmlformats.org/officeDocument/2006/relationships/hyperlink" Target="https://arxiv.org/pdf/2204.05832.pdf" TargetMode="External"/><Relationship Id="rId5" Type="http://schemas.openxmlformats.org/officeDocument/2006/relationships/hyperlink" Target="https://www.amazon.com/Generative-AI-AWS-Multimodal-Applications/dp/1098159225/" TargetMode="External"/><Relationship Id="rId15" Type="http://schemas.openxmlformats.org/officeDocument/2006/relationships/hyperlink" Target="https://arxiv.org/pdf/2005.14165.pdf" TargetMode="External"/><Relationship Id="rId10" Type="http://schemas.openxmlformats.org/officeDocument/2006/relationships/hyperlink" Target="https://arxiv.org/abs/2001.0836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classification-vector-spaces-in-nlp/home/week/3" TargetMode="External"/><Relationship Id="rId14" Type="http://schemas.openxmlformats.org/officeDocument/2006/relationships/hyperlink" Target="https://arxiv.org/pdf/2302.1397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Goel</dc:creator>
  <cp:keywords/>
  <dc:description/>
  <cp:lastModifiedBy>Neeraj Goel</cp:lastModifiedBy>
  <cp:revision>1</cp:revision>
  <dcterms:created xsi:type="dcterms:W3CDTF">2024-09-26T22:45:00Z</dcterms:created>
  <dcterms:modified xsi:type="dcterms:W3CDTF">2024-09-26T22:45:00Z</dcterms:modified>
</cp:coreProperties>
</file>