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9FF4E" w14:textId="77777777" w:rsidR="002017FB" w:rsidRPr="002017FB" w:rsidRDefault="002017FB" w:rsidP="002017FB">
      <w:pPr>
        <w:rPr>
          <w:b/>
          <w:bCs/>
        </w:rPr>
      </w:pPr>
      <w:r w:rsidRPr="002017FB">
        <w:rPr>
          <w:b/>
          <w:bCs/>
        </w:rPr>
        <w:t>Optional Logistic Regression: Cost Function</w:t>
      </w:r>
    </w:p>
    <w:p w14:paraId="3FE43F88" w14:textId="77777777" w:rsidR="002017FB" w:rsidRPr="002017FB" w:rsidRDefault="002017FB" w:rsidP="002017FB">
      <w:r w:rsidRPr="002017FB">
        <w:t xml:space="preserve">This is an advanced optional reading where we delve into the </w:t>
      </w:r>
      <w:proofErr w:type="gramStart"/>
      <w:r w:rsidRPr="002017FB">
        <w:t>details..</w:t>
      </w:r>
      <w:proofErr w:type="gramEnd"/>
      <w:r w:rsidRPr="002017FB">
        <w:t xml:space="preserve"> If you do not get the math, do not worry about it - you will be just fine by moving onto the next component. In this part, I will tell you about the intuition behind why the cost function is designed the way it is. I will then show you how to take the derivative of the logistic regression cost function to get the gradients.</w:t>
      </w:r>
    </w:p>
    <w:p w14:paraId="32662956" w14:textId="2651CF3D" w:rsidR="002017FB" w:rsidRPr="002017FB" w:rsidRDefault="002017FB" w:rsidP="002017FB">
      <w:r w:rsidRPr="002017FB">
        <w:t xml:space="preserve">The logistic regression cost function is defined as </w:t>
      </w:r>
      <w:r>
        <w:rPr>
          <w:noProof/>
        </w:rPr>
        <w:drawing>
          <wp:inline distT="0" distB="0" distL="0" distR="0" wp14:anchorId="2B882024" wp14:editId="42DE05AD">
            <wp:extent cx="5943600" cy="543560"/>
            <wp:effectExtent l="0" t="0" r="0" b="2540"/>
            <wp:docPr id="1305093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93047" name="Picture 1305093047"/>
                    <pic:cNvPicPr/>
                  </pic:nvPicPr>
                  <pic:blipFill>
                    <a:blip r:embed="rId4">
                      <a:extLst>
                        <a:ext uri="{28A0092B-C50C-407E-A947-70E740481C1C}">
                          <a14:useLocalDpi xmlns:a14="http://schemas.microsoft.com/office/drawing/2010/main" val="0"/>
                        </a:ext>
                      </a:extLst>
                    </a:blip>
                    <a:stretch>
                      <a:fillRect/>
                    </a:stretch>
                  </pic:blipFill>
                  <pic:spPr>
                    <a:xfrm>
                      <a:off x="0" y="0"/>
                      <a:ext cx="5943600" cy="543560"/>
                    </a:xfrm>
                    <a:prstGeom prst="rect">
                      <a:avLst/>
                    </a:prstGeom>
                  </pic:spPr>
                </pic:pic>
              </a:graphicData>
            </a:graphic>
          </wp:inline>
        </w:drawing>
      </w:r>
    </w:p>
    <w:p w14:paraId="590D0728" w14:textId="49C27831" w:rsidR="002017FB" w:rsidRPr="002017FB" w:rsidRDefault="002017FB" w:rsidP="002017FB">
      <w:r w:rsidRPr="002017FB">
        <w:fldChar w:fldCharType="begin"/>
      </w:r>
      <w:r w:rsidRPr="002017FB">
        <w:instrText xml:space="preserve"> INCLUDEPICTURE "https://d3c33hcgiwev3.cloudfront.net/imageAssetProxy.v1/zL6sM-PyTsO-rDPj8r7DrA_89c49e130c854fd3b754a3bcc234897e_Screen-Shot-2020-09-02-at-11.26.30-AM.png?expiry=1727308800000&amp;hmac=GsAz5O1MMx_BwTE9izlO5TEgqlifO7uZ_ZQpPYtvCos" \* MERGEFORMATINET </w:instrText>
      </w:r>
      <w:r w:rsidRPr="002017FB">
        <w:fldChar w:fldCharType="separate"/>
      </w:r>
      <w:r w:rsidRPr="002017FB">
        <w:drawing>
          <wp:inline distT="0" distB="0" distL="0" distR="0" wp14:anchorId="3502C05A" wp14:editId="283BD4A6">
            <wp:extent cx="5943600" cy="2261235"/>
            <wp:effectExtent l="0" t="0" r="0" b="0"/>
            <wp:docPr id="828331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61235"/>
                    </a:xfrm>
                    <a:prstGeom prst="rect">
                      <a:avLst/>
                    </a:prstGeom>
                    <a:noFill/>
                    <a:ln>
                      <a:noFill/>
                    </a:ln>
                  </pic:spPr>
                </pic:pic>
              </a:graphicData>
            </a:graphic>
          </wp:inline>
        </w:drawing>
      </w:r>
      <w:r w:rsidRPr="002017FB">
        <w:fldChar w:fldCharType="end"/>
      </w:r>
    </w:p>
    <w:p w14:paraId="63D868D7" w14:textId="77777777" w:rsidR="002017FB" w:rsidRPr="002017FB" w:rsidRDefault="002017FB" w:rsidP="002017FB">
      <w:r w:rsidRPr="002017FB">
        <w:t>As you can see in the picture above, if y=1</w:t>
      </w:r>
      <w:r w:rsidRPr="002017FB">
        <w:rPr>
          <w:i/>
          <w:iCs/>
        </w:rPr>
        <w:t>y</w:t>
      </w:r>
      <w:r w:rsidRPr="002017FB">
        <w:t>=1 and you predict something close to 00, you get a cost close to ∞∞. The same applies for then y=0</w:t>
      </w:r>
      <w:r w:rsidRPr="002017FB">
        <w:rPr>
          <w:i/>
          <w:iCs/>
        </w:rPr>
        <w:t>y</w:t>
      </w:r>
      <w:r w:rsidRPr="002017FB">
        <w:t xml:space="preserve">=0 and you predict something close to 11. On the other </w:t>
      </w:r>
      <w:proofErr w:type="gramStart"/>
      <w:r w:rsidRPr="002017FB">
        <w:t>hand</w:t>
      </w:r>
      <w:proofErr w:type="gramEnd"/>
      <w:r w:rsidRPr="002017FB">
        <w:t xml:space="preserve"> if you get a prediction equal to the label, you get a cost of 0. In either, case you are trying to minimize J(θ)</w:t>
      </w:r>
      <w:r w:rsidRPr="002017FB">
        <w:rPr>
          <w:i/>
          <w:iCs/>
        </w:rPr>
        <w:t>J</w:t>
      </w:r>
      <w:r w:rsidRPr="002017FB">
        <w:t>(</w:t>
      </w:r>
      <w:r w:rsidRPr="002017FB">
        <w:rPr>
          <w:i/>
          <w:iCs/>
        </w:rPr>
        <w:t>θ</w:t>
      </w:r>
      <w:r w:rsidRPr="002017FB">
        <w:t xml:space="preserve">). </w:t>
      </w:r>
    </w:p>
    <w:p w14:paraId="003ADBBF" w14:textId="77777777" w:rsidR="002017FB" w:rsidRPr="002017FB" w:rsidRDefault="002017FB" w:rsidP="002017FB">
      <w:pPr>
        <w:rPr>
          <w:b/>
          <w:bCs/>
        </w:rPr>
      </w:pPr>
      <w:r w:rsidRPr="002017FB">
        <w:rPr>
          <w:b/>
          <w:bCs/>
        </w:rPr>
        <w:t>Math Derivation</w:t>
      </w:r>
    </w:p>
    <w:p w14:paraId="6D0CE77B" w14:textId="23878AB6" w:rsidR="002017FB" w:rsidRPr="002017FB" w:rsidRDefault="002017FB" w:rsidP="002017FB">
      <w:r w:rsidRPr="002017FB">
        <w:t xml:space="preserve">To show you why the cost function is designed that way, let us take a step back and write up a function that compresses the two cases into one case. </w:t>
      </w:r>
      <w:r>
        <w:rPr>
          <w:noProof/>
        </w:rPr>
        <w:drawing>
          <wp:inline distT="0" distB="0" distL="0" distR="0" wp14:anchorId="21E12975" wp14:editId="603CF4FD">
            <wp:extent cx="5715000" cy="635000"/>
            <wp:effectExtent l="0" t="0" r="0" b="0"/>
            <wp:docPr id="36662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2729" name="Picture 36662729"/>
                    <pic:cNvPicPr/>
                  </pic:nvPicPr>
                  <pic:blipFill>
                    <a:blip r:embed="rId6">
                      <a:extLst>
                        <a:ext uri="{28A0092B-C50C-407E-A947-70E740481C1C}">
                          <a14:useLocalDpi xmlns:a14="http://schemas.microsoft.com/office/drawing/2010/main" val="0"/>
                        </a:ext>
                      </a:extLst>
                    </a:blip>
                    <a:stretch>
                      <a:fillRect/>
                    </a:stretch>
                  </pic:blipFill>
                  <pic:spPr>
                    <a:xfrm>
                      <a:off x="0" y="0"/>
                      <a:ext cx="5715000" cy="635000"/>
                    </a:xfrm>
                    <a:prstGeom prst="rect">
                      <a:avLst/>
                    </a:prstGeom>
                  </pic:spPr>
                </pic:pic>
              </a:graphicData>
            </a:graphic>
          </wp:inline>
        </w:drawing>
      </w:r>
    </w:p>
    <w:p w14:paraId="1B362082" w14:textId="77777777" w:rsidR="002017FB" w:rsidRPr="002017FB" w:rsidRDefault="002017FB" w:rsidP="002017FB">
      <w:r w:rsidRPr="002017FB">
        <w:t>From the above, you can see that when y=1</w:t>
      </w:r>
      <w:r w:rsidRPr="002017FB">
        <w:rPr>
          <w:i/>
          <w:iCs/>
        </w:rPr>
        <w:t>y</w:t>
      </w:r>
      <w:r w:rsidRPr="002017FB">
        <w:t>=1, you get h(x(</w:t>
      </w:r>
      <w:proofErr w:type="spellStart"/>
      <w:r w:rsidRPr="002017FB">
        <w:t>i</w:t>
      </w:r>
      <w:proofErr w:type="spellEnd"/>
      <w:r w:rsidRPr="002017FB">
        <w:t>),θ)</w:t>
      </w:r>
      <w:r w:rsidRPr="002017FB">
        <w:rPr>
          <w:i/>
          <w:iCs/>
        </w:rPr>
        <w:t>h</w:t>
      </w:r>
      <w:r w:rsidRPr="002017FB">
        <w:t>(</w:t>
      </w:r>
      <w:r w:rsidRPr="002017FB">
        <w:rPr>
          <w:i/>
          <w:iCs/>
        </w:rPr>
        <w:t>x</w:t>
      </w:r>
      <w:r w:rsidRPr="002017FB">
        <w:t>(</w:t>
      </w:r>
      <w:proofErr w:type="spellStart"/>
      <w:r w:rsidRPr="002017FB">
        <w:rPr>
          <w:i/>
          <w:iCs/>
        </w:rPr>
        <w:t>i</w:t>
      </w:r>
      <w:proofErr w:type="spellEnd"/>
      <w:r w:rsidRPr="002017FB">
        <w:t>),</w:t>
      </w:r>
      <w:r w:rsidRPr="002017FB">
        <w:rPr>
          <w:i/>
          <w:iCs/>
        </w:rPr>
        <w:t>θ</w:t>
      </w:r>
      <w:r w:rsidRPr="002017FB">
        <w:t>), and when y=0</w:t>
      </w:r>
      <w:r w:rsidRPr="002017FB">
        <w:rPr>
          <w:i/>
          <w:iCs/>
        </w:rPr>
        <w:t>y</w:t>
      </w:r>
      <w:r w:rsidRPr="002017FB">
        <w:t>=0, you get (1−h(x(</w:t>
      </w:r>
      <w:proofErr w:type="spellStart"/>
      <w:r w:rsidRPr="002017FB">
        <w:t>i</w:t>
      </w:r>
      <w:proofErr w:type="spellEnd"/>
      <w:r w:rsidRPr="002017FB">
        <w:t>),θ))(1−</w:t>
      </w:r>
      <w:r w:rsidRPr="002017FB">
        <w:rPr>
          <w:i/>
          <w:iCs/>
        </w:rPr>
        <w:t>h</w:t>
      </w:r>
      <w:r w:rsidRPr="002017FB">
        <w:t>(</w:t>
      </w:r>
      <w:r w:rsidRPr="002017FB">
        <w:rPr>
          <w:i/>
          <w:iCs/>
        </w:rPr>
        <w:t>x</w:t>
      </w:r>
      <w:r w:rsidRPr="002017FB">
        <w:t>(</w:t>
      </w:r>
      <w:proofErr w:type="spellStart"/>
      <w:r w:rsidRPr="002017FB">
        <w:rPr>
          <w:i/>
          <w:iCs/>
        </w:rPr>
        <w:t>i</w:t>
      </w:r>
      <w:proofErr w:type="spellEnd"/>
      <w:r w:rsidRPr="002017FB">
        <w:t>),</w:t>
      </w:r>
      <w:r w:rsidRPr="002017FB">
        <w:rPr>
          <w:i/>
          <w:iCs/>
        </w:rPr>
        <w:t>θ</w:t>
      </w:r>
      <w:r w:rsidRPr="002017FB">
        <w:t>)), which makes sense, since the two probabilities equal to 1. When y=0</w:t>
      </w:r>
      <w:r w:rsidRPr="002017FB">
        <w:rPr>
          <w:i/>
          <w:iCs/>
        </w:rPr>
        <w:t>y</w:t>
      </w:r>
      <w:r w:rsidRPr="002017FB">
        <w:t>=0, you want (1−h(x(</w:t>
      </w:r>
      <w:proofErr w:type="spellStart"/>
      <w:r w:rsidRPr="002017FB">
        <w:t>i</w:t>
      </w:r>
      <w:proofErr w:type="spellEnd"/>
      <w:proofErr w:type="gramStart"/>
      <w:r w:rsidRPr="002017FB">
        <w:t>),θ</w:t>
      </w:r>
      <w:proofErr w:type="gramEnd"/>
      <w:r w:rsidRPr="002017FB">
        <w:t>))(1−</w:t>
      </w:r>
      <w:r w:rsidRPr="002017FB">
        <w:rPr>
          <w:i/>
          <w:iCs/>
        </w:rPr>
        <w:t>h</w:t>
      </w:r>
      <w:r w:rsidRPr="002017FB">
        <w:t>(</w:t>
      </w:r>
      <w:r w:rsidRPr="002017FB">
        <w:rPr>
          <w:i/>
          <w:iCs/>
        </w:rPr>
        <w:t>x</w:t>
      </w:r>
      <w:r w:rsidRPr="002017FB">
        <w:t>(</w:t>
      </w:r>
      <w:proofErr w:type="spellStart"/>
      <w:r w:rsidRPr="002017FB">
        <w:rPr>
          <w:i/>
          <w:iCs/>
        </w:rPr>
        <w:t>i</w:t>
      </w:r>
      <w:proofErr w:type="spellEnd"/>
      <w:r w:rsidRPr="002017FB">
        <w:t>),</w:t>
      </w:r>
      <w:r w:rsidRPr="002017FB">
        <w:rPr>
          <w:i/>
          <w:iCs/>
        </w:rPr>
        <w:t>θ</w:t>
      </w:r>
      <w:r w:rsidRPr="002017FB">
        <w:t xml:space="preserve">)) to be close to 11, which means that </w:t>
      </w:r>
      <w:r w:rsidRPr="002017FB">
        <w:lastRenderedPageBreak/>
        <w:t>h(x(</w:t>
      </w:r>
      <w:proofErr w:type="spellStart"/>
      <w:r w:rsidRPr="002017FB">
        <w:t>i</w:t>
      </w:r>
      <w:proofErr w:type="spellEnd"/>
      <w:r w:rsidRPr="002017FB">
        <w:t>))</w:t>
      </w:r>
      <w:r w:rsidRPr="002017FB">
        <w:rPr>
          <w:i/>
          <w:iCs/>
        </w:rPr>
        <w:t>h</w:t>
      </w:r>
      <w:r w:rsidRPr="002017FB">
        <w:t>(</w:t>
      </w:r>
      <w:r w:rsidRPr="002017FB">
        <w:rPr>
          <w:i/>
          <w:iCs/>
        </w:rPr>
        <w:t>x</w:t>
      </w:r>
      <w:r w:rsidRPr="002017FB">
        <w:t>(</w:t>
      </w:r>
      <w:proofErr w:type="spellStart"/>
      <w:r w:rsidRPr="002017FB">
        <w:rPr>
          <w:i/>
          <w:iCs/>
        </w:rPr>
        <w:t>i</w:t>
      </w:r>
      <w:proofErr w:type="spellEnd"/>
      <w:r w:rsidRPr="002017FB">
        <w:t>)) needs to be close to 00, and therefore h(x(</w:t>
      </w:r>
      <w:proofErr w:type="spellStart"/>
      <w:r w:rsidRPr="002017FB">
        <w:t>i</w:t>
      </w:r>
      <w:proofErr w:type="spellEnd"/>
      <w:r w:rsidRPr="002017FB">
        <w:t>),θ)</w:t>
      </w:r>
      <w:r w:rsidRPr="002017FB">
        <w:rPr>
          <w:i/>
          <w:iCs/>
        </w:rPr>
        <w:t>h</w:t>
      </w:r>
      <w:r w:rsidRPr="002017FB">
        <w:t>(</w:t>
      </w:r>
      <w:r w:rsidRPr="002017FB">
        <w:rPr>
          <w:i/>
          <w:iCs/>
        </w:rPr>
        <w:t>x</w:t>
      </w:r>
      <w:r w:rsidRPr="002017FB">
        <w:t>(</w:t>
      </w:r>
      <w:proofErr w:type="spellStart"/>
      <w:r w:rsidRPr="002017FB">
        <w:rPr>
          <w:i/>
          <w:iCs/>
        </w:rPr>
        <w:t>i</w:t>
      </w:r>
      <w:proofErr w:type="spellEnd"/>
      <w:r w:rsidRPr="002017FB">
        <w:t>),</w:t>
      </w:r>
      <w:r w:rsidRPr="002017FB">
        <w:rPr>
          <w:i/>
          <w:iCs/>
        </w:rPr>
        <w:t>θ</w:t>
      </w:r>
      <w:r w:rsidRPr="002017FB">
        <w:t>) close to 00. When y=1</w:t>
      </w:r>
      <w:r w:rsidRPr="002017FB">
        <w:rPr>
          <w:i/>
          <w:iCs/>
        </w:rPr>
        <w:t>y</w:t>
      </w:r>
      <w:r w:rsidRPr="002017FB">
        <w:t>=1, you want h(x(</w:t>
      </w:r>
      <w:proofErr w:type="spellStart"/>
      <w:r w:rsidRPr="002017FB">
        <w:t>i</w:t>
      </w:r>
      <w:proofErr w:type="spellEnd"/>
      <w:proofErr w:type="gramStart"/>
      <w:r w:rsidRPr="002017FB">
        <w:t>),θ</w:t>
      </w:r>
      <w:proofErr w:type="gramEnd"/>
      <w:r w:rsidRPr="002017FB">
        <w:t>)=1</w:t>
      </w:r>
      <w:r w:rsidRPr="002017FB">
        <w:rPr>
          <w:i/>
          <w:iCs/>
        </w:rPr>
        <w:t>h</w:t>
      </w:r>
      <w:r w:rsidRPr="002017FB">
        <w:t>(</w:t>
      </w:r>
      <w:r w:rsidRPr="002017FB">
        <w:rPr>
          <w:i/>
          <w:iCs/>
        </w:rPr>
        <w:t>x</w:t>
      </w:r>
      <w:r w:rsidRPr="002017FB">
        <w:t>(</w:t>
      </w:r>
      <w:proofErr w:type="spellStart"/>
      <w:r w:rsidRPr="002017FB">
        <w:rPr>
          <w:i/>
          <w:iCs/>
        </w:rPr>
        <w:t>i</w:t>
      </w:r>
      <w:proofErr w:type="spellEnd"/>
      <w:r w:rsidRPr="002017FB">
        <w:t>),</w:t>
      </w:r>
      <w:r w:rsidRPr="002017FB">
        <w:rPr>
          <w:i/>
          <w:iCs/>
        </w:rPr>
        <w:t>θ</w:t>
      </w:r>
      <w:r w:rsidRPr="002017FB">
        <w:t>)=1.</w:t>
      </w:r>
    </w:p>
    <w:p w14:paraId="0689D36D" w14:textId="77777777" w:rsidR="002017FB" w:rsidRPr="002017FB" w:rsidRDefault="002017FB" w:rsidP="002017FB">
      <w:r w:rsidRPr="002017FB">
        <w:t xml:space="preserve">Now we want to find a way to model the entire data set and not just one example. To do so, we will define the likelihood as follows: </w:t>
      </w:r>
    </w:p>
    <w:p w14:paraId="7080B8EA" w14:textId="497AB6D9" w:rsidR="002017FB" w:rsidRPr="002017FB" w:rsidRDefault="002017FB" w:rsidP="002017FB">
      <w:r>
        <w:rPr>
          <w:noProof/>
        </w:rPr>
        <w:drawing>
          <wp:inline distT="0" distB="0" distL="0" distR="0" wp14:anchorId="46DF6F9E" wp14:editId="6B821014">
            <wp:extent cx="5943600" cy="603885"/>
            <wp:effectExtent l="0" t="0" r="0" b="5715"/>
            <wp:docPr id="15712728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72818" name="Picture 1571272818"/>
                    <pic:cNvPicPr/>
                  </pic:nvPicPr>
                  <pic:blipFill>
                    <a:blip r:embed="rId7">
                      <a:extLst>
                        <a:ext uri="{28A0092B-C50C-407E-A947-70E740481C1C}">
                          <a14:useLocalDpi xmlns:a14="http://schemas.microsoft.com/office/drawing/2010/main" val="0"/>
                        </a:ext>
                      </a:extLst>
                    </a:blip>
                    <a:stretch>
                      <a:fillRect/>
                    </a:stretch>
                  </pic:blipFill>
                  <pic:spPr>
                    <a:xfrm>
                      <a:off x="0" y="0"/>
                      <a:ext cx="5943600" cy="603885"/>
                    </a:xfrm>
                    <a:prstGeom prst="rect">
                      <a:avLst/>
                    </a:prstGeom>
                  </pic:spPr>
                </pic:pic>
              </a:graphicData>
            </a:graphic>
          </wp:inline>
        </w:drawing>
      </w:r>
    </w:p>
    <w:p w14:paraId="1542CB51" w14:textId="77777777" w:rsidR="002017FB" w:rsidRPr="002017FB" w:rsidRDefault="002017FB" w:rsidP="002017FB">
      <w:r w:rsidRPr="002017FB">
        <w:t>The ∏∏ symbol tells you that you are multiplying the terms together and not adding them. Note that if we mess up the classification of one example, we end up messing up the overall likelihood score, which is exactly what we intended. We want to fit a model to the entire dataset where all data points are related. One issue is that as m</w:t>
      </w:r>
      <w:r w:rsidRPr="002017FB">
        <w:rPr>
          <w:i/>
          <w:iCs/>
        </w:rPr>
        <w:t>m</w:t>
      </w:r>
      <w:r w:rsidRPr="002017FB">
        <w:t xml:space="preserve"> gets larger, what happens to L(θ)</w:t>
      </w:r>
      <w:r w:rsidRPr="002017FB">
        <w:rPr>
          <w:i/>
          <w:iCs/>
        </w:rPr>
        <w:t>L</w:t>
      </w:r>
      <w:r w:rsidRPr="002017FB">
        <w:t>(</w:t>
      </w:r>
      <w:r w:rsidRPr="002017FB">
        <w:rPr>
          <w:i/>
          <w:iCs/>
        </w:rPr>
        <w:t>θ</w:t>
      </w:r>
      <w:r w:rsidRPr="002017FB">
        <w:t>)? It goes close to zero, because both numbers h(x(</w:t>
      </w:r>
      <w:proofErr w:type="spellStart"/>
      <w:r w:rsidRPr="002017FB">
        <w:t>i</w:t>
      </w:r>
      <w:proofErr w:type="spellEnd"/>
      <w:r w:rsidRPr="002017FB">
        <w:t>),θ)</w:t>
      </w:r>
      <w:r w:rsidRPr="002017FB">
        <w:rPr>
          <w:i/>
          <w:iCs/>
        </w:rPr>
        <w:t>h</w:t>
      </w:r>
      <w:r w:rsidRPr="002017FB">
        <w:t>(</w:t>
      </w:r>
      <w:r w:rsidRPr="002017FB">
        <w:rPr>
          <w:i/>
          <w:iCs/>
        </w:rPr>
        <w:t>x</w:t>
      </w:r>
      <w:r w:rsidRPr="002017FB">
        <w:t>(</w:t>
      </w:r>
      <w:proofErr w:type="spellStart"/>
      <w:r w:rsidRPr="002017FB">
        <w:rPr>
          <w:i/>
          <w:iCs/>
        </w:rPr>
        <w:t>i</w:t>
      </w:r>
      <w:proofErr w:type="spellEnd"/>
      <w:r w:rsidRPr="002017FB">
        <w:t>),</w:t>
      </w:r>
      <w:r w:rsidRPr="002017FB">
        <w:rPr>
          <w:i/>
          <w:iCs/>
        </w:rPr>
        <w:t>θ</w:t>
      </w:r>
      <w:r w:rsidRPr="002017FB">
        <w:t>) and (1−h(x(</w:t>
      </w:r>
      <w:proofErr w:type="spellStart"/>
      <w:r w:rsidRPr="002017FB">
        <w:t>i</w:t>
      </w:r>
      <w:proofErr w:type="spellEnd"/>
      <w:r w:rsidRPr="002017FB">
        <w:t>),θ))(1−</w:t>
      </w:r>
      <w:r w:rsidRPr="002017FB">
        <w:rPr>
          <w:i/>
          <w:iCs/>
        </w:rPr>
        <w:t>h</w:t>
      </w:r>
      <w:r w:rsidRPr="002017FB">
        <w:t>(</w:t>
      </w:r>
      <w:r w:rsidRPr="002017FB">
        <w:rPr>
          <w:i/>
          <w:iCs/>
        </w:rPr>
        <w:t>x</w:t>
      </w:r>
      <w:r w:rsidRPr="002017FB">
        <w:t>(</w:t>
      </w:r>
      <w:proofErr w:type="spellStart"/>
      <w:r w:rsidRPr="002017FB">
        <w:rPr>
          <w:i/>
          <w:iCs/>
        </w:rPr>
        <w:t>i</w:t>
      </w:r>
      <w:proofErr w:type="spellEnd"/>
      <w:r w:rsidRPr="002017FB">
        <w:t>),</w:t>
      </w:r>
      <w:r w:rsidRPr="002017FB">
        <w:rPr>
          <w:i/>
          <w:iCs/>
        </w:rPr>
        <w:t>θ</w:t>
      </w:r>
      <w:r w:rsidRPr="002017FB">
        <w:t>)) are bounded between 00 and 11. Since we are trying to maximize h(</w:t>
      </w:r>
      <w:proofErr w:type="spellStart"/>
      <w:r w:rsidRPr="002017FB">
        <w:t>θ,x</w:t>
      </w:r>
      <w:proofErr w:type="spellEnd"/>
      <w:r w:rsidRPr="002017FB">
        <w:t>(</w:t>
      </w:r>
      <w:proofErr w:type="spellStart"/>
      <w:r w:rsidRPr="002017FB">
        <w:t>i</w:t>
      </w:r>
      <w:proofErr w:type="spellEnd"/>
      <w:r w:rsidRPr="002017FB">
        <w:t>))</w:t>
      </w:r>
      <w:r w:rsidRPr="002017FB">
        <w:rPr>
          <w:i/>
          <w:iCs/>
        </w:rPr>
        <w:t>h</w:t>
      </w:r>
      <w:r w:rsidRPr="002017FB">
        <w:t>(</w:t>
      </w:r>
      <w:proofErr w:type="spellStart"/>
      <w:r w:rsidRPr="002017FB">
        <w:rPr>
          <w:i/>
          <w:iCs/>
        </w:rPr>
        <w:t>θ</w:t>
      </w:r>
      <w:r w:rsidRPr="002017FB">
        <w:t>,</w:t>
      </w:r>
      <w:r w:rsidRPr="002017FB">
        <w:rPr>
          <w:i/>
          <w:iCs/>
        </w:rPr>
        <w:t>x</w:t>
      </w:r>
      <w:proofErr w:type="spellEnd"/>
      <w:r w:rsidRPr="002017FB">
        <w:t>(</w:t>
      </w:r>
      <w:proofErr w:type="spellStart"/>
      <w:r w:rsidRPr="002017FB">
        <w:rPr>
          <w:i/>
          <w:iCs/>
        </w:rPr>
        <w:t>i</w:t>
      </w:r>
      <w:proofErr w:type="spellEnd"/>
      <w:r w:rsidRPr="002017FB">
        <w:t>)) if y=1</w:t>
      </w:r>
      <w:r w:rsidRPr="002017FB">
        <w:rPr>
          <w:i/>
          <w:iCs/>
        </w:rPr>
        <w:t>y</w:t>
      </w:r>
      <w:r w:rsidRPr="002017FB">
        <w:t>=1, and minimize h(</w:t>
      </w:r>
      <w:proofErr w:type="spellStart"/>
      <w:r w:rsidRPr="002017FB">
        <w:t>θ,x</w:t>
      </w:r>
      <w:proofErr w:type="spellEnd"/>
      <w:r w:rsidRPr="002017FB">
        <w:t>(</w:t>
      </w:r>
      <w:proofErr w:type="spellStart"/>
      <w:r w:rsidRPr="002017FB">
        <w:t>i</w:t>
      </w:r>
      <w:proofErr w:type="spellEnd"/>
      <w:r w:rsidRPr="002017FB">
        <w:t>))</w:t>
      </w:r>
      <w:r w:rsidRPr="002017FB">
        <w:rPr>
          <w:i/>
          <w:iCs/>
        </w:rPr>
        <w:t>h</w:t>
      </w:r>
      <w:r w:rsidRPr="002017FB">
        <w:t>(</w:t>
      </w:r>
      <w:proofErr w:type="spellStart"/>
      <w:r w:rsidRPr="002017FB">
        <w:rPr>
          <w:i/>
          <w:iCs/>
        </w:rPr>
        <w:t>θ</w:t>
      </w:r>
      <w:r w:rsidRPr="002017FB">
        <w:t>,</w:t>
      </w:r>
      <w:r w:rsidRPr="002017FB">
        <w:rPr>
          <w:i/>
          <w:iCs/>
        </w:rPr>
        <w:t>x</w:t>
      </w:r>
      <w:proofErr w:type="spellEnd"/>
      <w:r w:rsidRPr="002017FB">
        <w:t>(</w:t>
      </w:r>
      <w:proofErr w:type="spellStart"/>
      <w:r w:rsidRPr="002017FB">
        <w:rPr>
          <w:i/>
          <w:iCs/>
        </w:rPr>
        <w:t>i</w:t>
      </w:r>
      <w:proofErr w:type="spellEnd"/>
      <w:r w:rsidRPr="002017FB">
        <w:t>)) if y=0</w:t>
      </w:r>
      <w:r w:rsidRPr="002017FB">
        <w:rPr>
          <w:i/>
          <w:iCs/>
        </w:rPr>
        <w:t>y</w:t>
      </w:r>
      <w:r w:rsidRPr="002017FB">
        <w:t>=0 in L(θ)</w:t>
      </w:r>
      <w:r w:rsidRPr="002017FB">
        <w:rPr>
          <w:i/>
          <w:iCs/>
        </w:rPr>
        <w:t>L</w:t>
      </w:r>
      <w:r w:rsidRPr="002017FB">
        <w:t>(</w:t>
      </w:r>
      <w:r w:rsidRPr="002017FB">
        <w:rPr>
          <w:i/>
          <w:iCs/>
        </w:rPr>
        <w:t>θ</w:t>
      </w:r>
      <w:r w:rsidRPr="002017FB">
        <w:t xml:space="preserve">), we can introduce the log and just maximize the log of the function. (We are maximizing the same function just in a different space). Introducing the </w:t>
      </w:r>
      <w:proofErr w:type="spellStart"/>
      <w:r w:rsidRPr="002017FB">
        <w:t>log</w:t>
      </w:r>
      <w:r w:rsidRPr="002017FB">
        <w:rPr>
          <w:rFonts w:ascii="Cambria Math" w:hAnsi="Cambria Math" w:cs="Cambria Math"/>
        </w:rPr>
        <w:t>⁡</w:t>
      </w:r>
      <w:r w:rsidRPr="002017FB">
        <w:t>log</w:t>
      </w:r>
      <w:proofErr w:type="spellEnd"/>
      <w:r w:rsidRPr="002017FB">
        <w:t xml:space="preserve">, allows us to write the </w:t>
      </w:r>
      <w:proofErr w:type="spellStart"/>
      <w:r w:rsidRPr="002017FB">
        <w:t>log</w:t>
      </w:r>
      <w:r w:rsidRPr="002017FB">
        <w:rPr>
          <w:rFonts w:ascii="Cambria Math" w:hAnsi="Cambria Math" w:cs="Cambria Math"/>
        </w:rPr>
        <w:t>⁡</w:t>
      </w:r>
      <w:r w:rsidRPr="002017FB">
        <w:t>log</w:t>
      </w:r>
      <w:proofErr w:type="spellEnd"/>
      <w:r w:rsidRPr="002017FB">
        <w:t xml:space="preserve"> of a product as the sum of each </w:t>
      </w:r>
      <w:proofErr w:type="spellStart"/>
      <w:r w:rsidRPr="002017FB">
        <w:t>log</w:t>
      </w:r>
      <w:r w:rsidRPr="002017FB">
        <w:rPr>
          <w:rFonts w:ascii="Cambria Math" w:hAnsi="Cambria Math" w:cs="Cambria Math"/>
        </w:rPr>
        <w:t>⁡</w:t>
      </w:r>
      <w:r w:rsidRPr="002017FB">
        <w:t>log</w:t>
      </w:r>
      <w:proofErr w:type="spellEnd"/>
      <w:r w:rsidRPr="002017FB">
        <w:t xml:space="preserve">. Here are two identities that will come in handy: </w:t>
      </w:r>
    </w:p>
    <w:p w14:paraId="1B157BE6" w14:textId="6789E2F9" w:rsidR="002017FB" w:rsidRPr="002017FB" w:rsidRDefault="002017FB" w:rsidP="002017FB">
      <w:r>
        <w:rPr>
          <w:noProof/>
        </w:rPr>
        <w:drawing>
          <wp:inline distT="0" distB="0" distL="0" distR="0" wp14:anchorId="265AC1C7" wp14:editId="66ABCAA4">
            <wp:extent cx="5575300" cy="914400"/>
            <wp:effectExtent l="0" t="0" r="0" b="0"/>
            <wp:docPr id="5357203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20379" name="Picture 535720379"/>
                    <pic:cNvPicPr/>
                  </pic:nvPicPr>
                  <pic:blipFill>
                    <a:blip r:embed="rId8">
                      <a:extLst>
                        <a:ext uri="{28A0092B-C50C-407E-A947-70E740481C1C}">
                          <a14:useLocalDpi xmlns:a14="http://schemas.microsoft.com/office/drawing/2010/main" val="0"/>
                        </a:ext>
                      </a:extLst>
                    </a:blip>
                    <a:stretch>
                      <a:fillRect/>
                    </a:stretch>
                  </pic:blipFill>
                  <pic:spPr>
                    <a:xfrm>
                      <a:off x="0" y="0"/>
                      <a:ext cx="5575300" cy="914400"/>
                    </a:xfrm>
                    <a:prstGeom prst="rect">
                      <a:avLst/>
                    </a:prstGeom>
                  </pic:spPr>
                </pic:pic>
              </a:graphicData>
            </a:graphic>
          </wp:inline>
        </w:drawing>
      </w:r>
    </w:p>
    <w:p w14:paraId="223EF8C1" w14:textId="3D2B84B2" w:rsidR="002017FB" w:rsidRPr="002017FB" w:rsidRDefault="002017FB" w:rsidP="002017FB">
      <w:r w:rsidRPr="002017FB">
        <w:t xml:space="preserve">Given the two identities above, we can rewrite the equation as follows: </w:t>
      </w:r>
      <w:r>
        <w:rPr>
          <w:noProof/>
        </w:rPr>
        <w:drawing>
          <wp:inline distT="0" distB="0" distL="0" distR="0" wp14:anchorId="498E6CDE" wp14:editId="7339FBBA">
            <wp:extent cx="5943600" cy="2512695"/>
            <wp:effectExtent l="0" t="0" r="0" b="1905"/>
            <wp:docPr id="15115647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64748" name="Picture 1511564748"/>
                    <pic:cNvPicPr/>
                  </pic:nvPicPr>
                  <pic:blipFill>
                    <a:blip r:embed="rId9">
                      <a:extLst>
                        <a:ext uri="{28A0092B-C50C-407E-A947-70E740481C1C}">
                          <a14:useLocalDpi xmlns:a14="http://schemas.microsoft.com/office/drawing/2010/main" val="0"/>
                        </a:ext>
                      </a:extLst>
                    </a:blip>
                    <a:stretch>
                      <a:fillRect/>
                    </a:stretch>
                  </pic:blipFill>
                  <pic:spPr>
                    <a:xfrm>
                      <a:off x="0" y="0"/>
                      <a:ext cx="5943600" cy="2512695"/>
                    </a:xfrm>
                    <a:prstGeom prst="rect">
                      <a:avLst/>
                    </a:prstGeom>
                  </pic:spPr>
                </pic:pic>
              </a:graphicData>
            </a:graphic>
          </wp:inline>
        </w:drawing>
      </w:r>
    </w:p>
    <w:p w14:paraId="7FC1FB6D" w14:textId="77777777" w:rsidR="002017FB" w:rsidRPr="002017FB" w:rsidRDefault="002017FB" w:rsidP="002017FB">
      <w:r w:rsidRPr="002017FB">
        <w:lastRenderedPageBreak/>
        <w:t>Remember that we were maximizing h(</w:t>
      </w:r>
      <w:proofErr w:type="spellStart"/>
      <w:proofErr w:type="gramStart"/>
      <w:r w:rsidRPr="002017FB">
        <w:t>θ,x</w:t>
      </w:r>
      <w:proofErr w:type="spellEnd"/>
      <w:proofErr w:type="gramEnd"/>
      <w:r w:rsidRPr="002017FB">
        <w:t>(</w:t>
      </w:r>
      <w:proofErr w:type="spellStart"/>
      <w:r w:rsidRPr="002017FB">
        <w:t>i</w:t>
      </w:r>
      <w:proofErr w:type="spellEnd"/>
      <w:r w:rsidRPr="002017FB">
        <w:t>))</w:t>
      </w:r>
      <w:r w:rsidRPr="002017FB">
        <w:rPr>
          <w:i/>
          <w:iCs/>
        </w:rPr>
        <w:t>h</w:t>
      </w:r>
      <w:r w:rsidRPr="002017FB">
        <w:t>(</w:t>
      </w:r>
      <w:proofErr w:type="spellStart"/>
      <w:r w:rsidRPr="002017FB">
        <w:rPr>
          <w:i/>
          <w:iCs/>
        </w:rPr>
        <w:t>θ</w:t>
      </w:r>
      <w:r w:rsidRPr="002017FB">
        <w:t>,</w:t>
      </w:r>
      <w:r w:rsidRPr="002017FB">
        <w:rPr>
          <w:i/>
          <w:iCs/>
        </w:rPr>
        <w:t>x</w:t>
      </w:r>
      <w:proofErr w:type="spellEnd"/>
      <w:r w:rsidRPr="002017FB">
        <w:t>(</w:t>
      </w:r>
      <w:proofErr w:type="spellStart"/>
      <w:r w:rsidRPr="002017FB">
        <w:rPr>
          <w:i/>
          <w:iCs/>
        </w:rPr>
        <w:t>i</w:t>
      </w:r>
      <w:proofErr w:type="spellEnd"/>
      <w:r w:rsidRPr="002017FB">
        <w:t>)) in the equation above. It turns out that maximizing an equation is the same as minimizing its negative. Think of x2</w:t>
      </w:r>
      <w:r w:rsidRPr="002017FB">
        <w:rPr>
          <w:i/>
          <w:iCs/>
        </w:rPr>
        <w:t>x</w:t>
      </w:r>
      <w:r w:rsidRPr="002017FB">
        <w:t xml:space="preserve">2, feel free to plot it to see that for you yourself. </w:t>
      </w:r>
      <w:proofErr w:type="gramStart"/>
      <w:r w:rsidRPr="002017FB">
        <w:t>Hence</w:t>
      </w:r>
      <w:proofErr w:type="gramEnd"/>
      <w:r w:rsidRPr="002017FB">
        <w:t xml:space="preserve"> we add a negative sign and we end up minimizing the cost function as follows. </w:t>
      </w:r>
    </w:p>
    <w:p w14:paraId="76D25509" w14:textId="0ED56F93" w:rsidR="002017FB" w:rsidRDefault="002017FB">
      <w:r>
        <w:rPr>
          <w:noProof/>
        </w:rPr>
        <w:drawing>
          <wp:inline distT="0" distB="0" distL="0" distR="0" wp14:anchorId="2D2619CC" wp14:editId="2FD562CB">
            <wp:extent cx="5943600" cy="1264920"/>
            <wp:effectExtent l="0" t="0" r="0" b="5080"/>
            <wp:docPr id="1087897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97225" name="Picture 10878972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264920"/>
                    </a:xfrm>
                    <a:prstGeom prst="rect">
                      <a:avLst/>
                    </a:prstGeom>
                  </pic:spPr>
                </pic:pic>
              </a:graphicData>
            </a:graphic>
          </wp:inline>
        </w:drawing>
      </w:r>
    </w:p>
    <w:sectPr w:rsidR="0020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7FB"/>
    <w:rsid w:val="002017FB"/>
    <w:rsid w:val="00E40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0F83D"/>
  <w15:chartTrackingRefBased/>
  <w15:docId w15:val="{E5FB0B44-9A87-6441-8CC8-1F00EAE7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7FB"/>
    <w:rPr>
      <w:rFonts w:eastAsiaTheme="majorEastAsia" w:cstheme="majorBidi"/>
      <w:color w:val="272727" w:themeColor="text1" w:themeTint="D8"/>
    </w:rPr>
  </w:style>
  <w:style w:type="paragraph" w:styleId="Title">
    <w:name w:val="Title"/>
    <w:basedOn w:val="Normal"/>
    <w:next w:val="Normal"/>
    <w:link w:val="TitleChar"/>
    <w:uiPriority w:val="10"/>
    <w:qFormat/>
    <w:rsid w:val="00201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7FB"/>
    <w:pPr>
      <w:spacing w:before="160"/>
      <w:jc w:val="center"/>
    </w:pPr>
    <w:rPr>
      <w:i/>
      <w:iCs/>
      <w:color w:val="404040" w:themeColor="text1" w:themeTint="BF"/>
    </w:rPr>
  </w:style>
  <w:style w:type="character" w:customStyle="1" w:styleId="QuoteChar">
    <w:name w:val="Quote Char"/>
    <w:basedOn w:val="DefaultParagraphFont"/>
    <w:link w:val="Quote"/>
    <w:uiPriority w:val="29"/>
    <w:rsid w:val="002017FB"/>
    <w:rPr>
      <w:i/>
      <w:iCs/>
      <w:color w:val="404040" w:themeColor="text1" w:themeTint="BF"/>
    </w:rPr>
  </w:style>
  <w:style w:type="paragraph" w:styleId="ListParagraph">
    <w:name w:val="List Paragraph"/>
    <w:basedOn w:val="Normal"/>
    <w:uiPriority w:val="34"/>
    <w:qFormat/>
    <w:rsid w:val="002017FB"/>
    <w:pPr>
      <w:ind w:left="720"/>
      <w:contextualSpacing/>
    </w:pPr>
  </w:style>
  <w:style w:type="character" w:styleId="IntenseEmphasis">
    <w:name w:val="Intense Emphasis"/>
    <w:basedOn w:val="DefaultParagraphFont"/>
    <w:uiPriority w:val="21"/>
    <w:qFormat/>
    <w:rsid w:val="002017FB"/>
    <w:rPr>
      <w:i/>
      <w:iCs/>
      <w:color w:val="0F4761" w:themeColor="accent1" w:themeShade="BF"/>
    </w:rPr>
  </w:style>
  <w:style w:type="paragraph" w:styleId="IntenseQuote">
    <w:name w:val="Intense Quote"/>
    <w:basedOn w:val="Normal"/>
    <w:next w:val="Normal"/>
    <w:link w:val="IntenseQuoteChar"/>
    <w:uiPriority w:val="30"/>
    <w:qFormat/>
    <w:rsid w:val="00201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7FB"/>
    <w:rPr>
      <w:i/>
      <w:iCs/>
      <w:color w:val="0F4761" w:themeColor="accent1" w:themeShade="BF"/>
    </w:rPr>
  </w:style>
  <w:style w:type="character" w:styleId="IntenseReference">
    <w:name w:val="Intense Reference"/>
    <w:basedOn w:val="DefaultParagraphFont"/>
    <w:uiPriority w:val="32"/>
    <w:qFormat/>
    <w:rsid w:val="002017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471403">
      <w:bodyDiv w:val="1"/>
      <w:marLeft w:val="0"/>
      <w:marRight w:val="0"/>
      <w:marTop w:val="0"/>
      <w:marBottom w:val="0"/>
      <w:divBdr>
        <w:top w:val="none" w:sz="0" w:space="0" w:color="auto"/>
        <w:left w:val="none" w:sz="0" w:space="0" w:color="auto"/>
        <w:bottom w:val="none" w:sz="0" w:space="0" w:color="auto"/>
        <w:right w:val="none" w:sz="0" w:space="0" w:color="auto"/>
      </w:divBdr>
      <w:divsChild>
        <w:div w:id="996615365">
          <w:marLeft w:val="0"/>
          <w:marRight w:val="0"/>
          <w:marTop w:val="0"/>
          <w:marBottom w:val="0"/>
          <w:divBdr>
            <w:top w:val="none" w:sz="0" w:space="0" w:color="auto"/>
            <w:left w:val="none" w:sz="0" w:space="0" w:color="auto"/>
            <w:bottom w:val="none" w:sz="0" w:space="0" w:color="auto"/>
            <w:right w:val="none" w:sz="0" w:space="0" w:color="auto"/>
          </w:divBdr>
        </w:div>
        <w:div w:id="1934822789">
          <w:marLeft w:val="0"/>
          <w:marRight w:val="0"/>
          <w:marTop w:val="0"/>
          <w:marBottom w:val="0"/>
          <w:divBdr>
            <w:top w:val="none" w:sz="0" w:space="0" w:color="auto"/>
            <w:left w:val="none" w:sz="0" w:space="0" w:color="auto"/>
            <w:bottom w:val="none" w:sz="0" w:space="0" w:color="auto"/>
            <w:right w:val="none" w:sz="0" w:space="0" w:color="auto"/>
          </w:divBdr>
          <w:divsChild>
            <w:div w:id="744834983">
              <w:marLeft w:val="0"/>
              <w:marRight w:val="0"/>
              <w:marTop w:val="0"/>
              <w:marBottom w:val="0"/>
              <w:divBdr>
                <w:top w:val="none" w:sz="0" w:space="0" w:color="auto"/>
                <w:left w:val="none" w:sz="0" w:space="0" w:color="auto"/>
                <w:bottom w:val="none" w:sz="0" w:space="0" w:color="auto"/>
                <w:right w:val="none" w:sz="0" w:space="0" w:color="auto"/>
              </w:divBdr>
              <w:divsChild>
                <w:div w:id="763067542">
                  <w:marLeft w:val="0"/>
                  <w:marRight w:val="0"/>
                  <w:marTop w:val="0"/>
                  <w:marBottom w:val="0"/>
                  <w:divBdr>
                    <w:top w:val="none" w:sz="0" w:space="0" w:color="auto"/>
                    <w:left w:val="none" w:sz="0" w:space="0" w:color="auto"/>
                    <w:bottom w:val="none" w:sz="0" w:space="0" w:color="auto"/>
                    <w:right w:val="none" w:sz="0" w:space="0" w:color="auto"/>
                  </w:divBdr>
                  <w:divsChild>
                    <w:div w:id="727462416">
                      <w:marLeft w:val="0"/>
                      <w:marRight w:val="0"/>
                      <w:marTop w:val="0"/>
                      <w:marBottom w:val="0"/>
                      <w:divBdr>
                        <w:top w:val="none" w:sz="0" w:space="0" w:color="auto"/>
                        <w:left w:val="none" w:sz="0" w:space="0" w:color="auto"/>
                        <w:bottom w:val="none" w:sz="0" w:space="0" w:color="auto"/>
                        <w:right w:val="none" w:sz="0" w:space="0" w:color="auto"/>
                      </w:divBdr>
                      <w:divsChild>
                        <w:div w:id="1982340309">
                          <w:marLeft w:val="0"/>
                          <w:marRight w:val="0"/>
                          <w:marTop w:val="0"/>
                          <w:marBottom w:val="0"/>
                          <w:divBdr>
                            <w:top w:val="none" w:sz="0" w:space="0" w:color="auto"/>
                            <w:left w:val="none" w:sz="0" w:space="0" w:color="auto"/>
                            <w:bottom w:val="none" w:sz="0" w:space="0" w:color="auto"/>
                            <w:right w:val="none" w:sz="0" w:space="0" w:color="auto"/>
                          </w:divBdr>
                          <w:divsChild>
                            <w:div w:id="785151247">
                              <w:marLeft w:val="0"/>
                              <w:marRight w:val="0"/>
                              <w:marTop w:val="0"/>
                              <w:marBottom w:val="0"/>
                              <w:divBdr>
                                <w:top w:val="none" w:sz="0" w:space="0" w:color="auto"/>
                                <w:left w:val="none" w:sz="0" w:space="0" w:color="auto"/>
                                <w:bottom w:val="none" w:sz="0" w:space="0" w:color="auto"/>
                                <w:right w:val="none" w:sz="0" w:space="0" w:color="auto"/>
                              </w:divBdr>
                            </w:div>
                            <w:div w:id="20110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895859">
      <w:bodyDiv w:val="1"/>
      <w:marLeft w:val="0"/>
      <w:marRight w:val="0"/>
      <w:marTop w:val="0"/>
      <w:marBottom w:val="0"/>
      <w:divBdr>
        <w:top w:val="none" w:sz="0" w:space="0" w:color="auto"/>
        <w:left w:val="none" w:sz="0" w:space="0" w:color="auto"/>
        <w:bottom w:val="none" w:sz="0" w:space="0" w:color="auto"/>
        <w:right w:val="none" w:sz="0" w:space="0" w:color="auto"/>
      </w:divBdr>
      <w:divsChild>
        <w:div w:id="1438140454">
          <w:marLeft w:val="0"/>
          <w:marRight w:val="0"/>
          <w:marTop w:val="0"/>
          <w:marBottom w:val="0"/>
          <w:divBdr>
            <w:top w:val="none" w:sz="0" w:space="0" w:color="auto"/>
            <w:left w:val="none" w:sz="0" w:space="0" w:color="auto"/>
            <w:bottom w:val="none" w:sz="0" w:space="0" w:color="auto"/>
            <w:right w:val="none" w:sz="0" w:space="0" w:color="auto"/>
          </w:divBdr>
        </w:div>
        <w:div w:id="106320544">
          <w:marLeft w:val="0"/>
          <w:marRight w:val="0"/>
          <w:marTop w:val="0"/>
          <w:marBottom w:val="0"/>
          <w:divBdr>
            <w:top w:val="none" w:sz="0" w:space="0" w:color="auto"/>
            <w:left w:val="none" w:sz="0" w:space="0" w:color="auto"/>
            <w:bottom w:val="none" w:sz="0" w:space="0" w:color="auto"/>
            <w:right w:val="none" w:sz="0" w:space="0" w:color="auto"/>
          </w:divBdr>
          <w:divsChild>
            <w:div w:id="2001034807">
              <w:marLeft w:val="0"/>
              <w:marRight w:val="0"/>
              <w:marTop w:val="0"/>
              <w:marBottom w:val="0"/>
              <w:divBdr>
                <w:top w:val="none" w:sz="0" w:space="0" w:color="auto"/>
                <w:left w:val="none" w:sz="0" w:space="0" w:color="auto"/>
                <w:bottom w:val="none" w:sz="0" w:space="0" w:color="auto"/>
                <w:right w:val="none" w:sz="0" w:space="0" w:color="auto"/>
              </w:divBdr>
              <w:divsChild>
                <w:div w:id="124929299">
                  <w:marLeft w:val="0"/>
                  <w:marRight w:val="0"/>
                  <w:marTop w:val="0"/>
                  <w:marBottom w:val="0"/>
                  <w:divBdr>
                    <w:top w:val="none" w:sz="0" w:space="0" w:color="auto"/>
                    <w:left w:val="none" w:sz="0" w:space="0" w:color="auto"/>
                    <w:bottom w:val="none" w:sz="0" w:space="0" w:color="auto"/>
                    <w:right w:val="none" w:sz="0" w:space="0" w:color="auto"/>
                  </w:divBdr>
                  <w:divsChild>
                    <w:div w:id="623804325">
                      <w:marLeft w:val="0"/>
                      <w:marRight w:val="0"/>
                      <w:marTop w:val="0"/>
                      <w:marBottom w:val="0"/>
                      <w:divBdr>
                        <w:top w:val="none" w:sz="0" w:space="0" w:color="auto"/>
                        <w:left w:val="none" w:sz="0" w:space="0" w:color="auto"/>
                        <w:bottom w:val="none" w:sz="0" w:space="0" w:color="auto"/>
                        <w:right w:val="none" w:sz="0" w:space="0" w:color="auto"/>
                      </w:divBdr>
                      <w:divsChild>
                        <w:div w:id="44722104">
                          <w:marLeft w:val="0"/>
                          <w:marRight w:val="0"/>
                          <w:marTop w:val="0"/>
                          <w:marBottom w:val="0"/>
                          <w:divBdr>
                            <w:top w:val="none" w:sz="0" w:space="0" w:color="auto"/>
                            <w:left w:val="none" w:sz="0" w:space="0" w:color="auto"/>
                            <w:bottom w:val="none" w:sz="0" w:space="0" w:color="auto"/>
                            <w:right w:val="none" w:sz="0" w:space="0" w:color="auto"/>
                          </w:divBdr>
                          <w:divsChild>
                            <w:div w:id="1838613982">
                              <w:marLeft w:val="0"/>
                              <w:marRight w:val="0"/>
                              <w:marTop w:val="0"/>
                              <w:marBottom w:val="0"/>
                              <w:divBdr>
                                <w:top w:val="none" w:sz="0" w:space="0" w:color="auto"/>
                                <w:left w:val="none" w:sz="0" w:space="0" w:color="auto"/>
                                <w:bottom w:val="none" w:sz="0" w:space="0" w:color="auto"/>
                                <w:right w:val="none" w:sz="0" w:space="0" w:color="auto"/>
                              </w:divBdr>
                            </w:div>
                            <w:div w:id="138248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Goel</dc:creator>
  <cp:keywords/>
  <dc:description/>
  <cp:lastModifiedBy>Neeraj Goel</cp:lastModifiedBy>
  <cp:revision>1</cp:revision>
  <dcterms:created xsi:type="dcterms:W3CDTF">2024-09-24T17:26:00Z</dcterms:created>
  <dcterms:modified xsi:type="dcterms:W3CDTF">2024-09-24T17:29:00Z</dcterms:modified>
</cp:coreProperties>
</file>