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70" w:rsidRPr="00084670" w:rsidRDefault="00084670" w:rsidP="00084670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gramStart"/>
      <w:r w:rsidRPr="00084670">
        <w:rPr>
          <w:rFonts w:ascii="Arial" w:eastAsia="Times New Roman" w:hAnsi="Arial" w:cs="Arial"/>
          <w:b/>
          <w:bCs/>
          <w:color w:val="000000"/>
          <w:sz w:val="26"/>
        </w:rPr>
        <w:t>Origin</w:t>
      </w:r>
      <w:r w:rsidRPr="00084670">
        <w:rPr>
          <w:rFonts w:ascii="Arial" w:eastAsia="Times New Roman" w:hAnsi="Arial" w:cs="Arial"/>
          <w:color w:val="000000"/>
          <w:sz w:val="24"/>
        </w:rPr>
        <w:t>[</w:t>
      </w:r>
      <w:proofErr w:type="gramEnd"/>
      <w:r w:rsidRPr="00084670">
        <w:rPr>
          <w:rFonts w:ascii="Arial" w:eastAsia="Times New Roman" w:hAnsi="Arial" w:cs="Arial"/>
          <w:color w:val="000000"/>
          <w:sz w:val="24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4"/>
        </w:rPr>
        <w:instrText xml:space="preserve"> HYPERLINK "http://en.wikipedia.org/w/index.php?title=Aditi_Technologies&amp;action=edit&amp;section=2" \o "Edit section: Origin" </w:instrText>
      </w:r>
      <w:r w:rsidRPr="00084670">
        <w:rPr>
          <w:rFonts w:ascii="Arial" w:eastAsia="Times New Roman" w:hAnsi="Arial" w:cs="Arial"/>
          <w:color w:val="000000"/>
          <w:sz w:val="24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4"/>
        </w:rPr>
        <w:t>edit</w:t>
      </w:r>
      <w:r w:rsidRPr="00084670">
        <w:rPr>
          <w:rFonts w:ascii="Arial" w:eastAsia="Times New Roman" w:hAnsi="Arial" w:cs="Arial"/>
          <w:color w:val="000000"/>
          <w:sz w:val="24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4"/>
        </w:rPr>
        <w:t>]</w:t>
      </w:r>
    </w:p>
    <w:p w:rsidR="00084670" w:rsidRPr="00084670" w:rsidRDefault="00084670" w:rsidP="00084670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5" w:tooltip="Pradeep Singh" w:history="1">
        <w:proofErr w:type="spellStart"/>
        <w:r w:rsidRPr="00084670">
          <w:rPr>
            <w:rFonts w:ascii="Arial" w:eastAsia="Times New Roman" w:hAnsi="Arial" w:cs="Arial"/>
            <w:color w:val="0B0080"/>
            <w:sz w:val="20"/>
          </w:rPr>
          <w:t>Pradeep</w:t>
        </w:r>
        <w:proofErr w:type="spellEnd"/>
        <w:r w:rsidRPr="00084670">
          <w:rPr>
            <w:rFonts w:ascii="Arial" w:eastAsia="Times New Roman" w:hAnsi="Arial" w:cs="Arial"/>
            <w:color w:val="0B0080"/>
            <w:sz w:val="20"/>
          </w:rPr>
          <w:t xml:space="preserve"> Singh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founded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Technologies in 1994 after nine years in management positions at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6" w:tooltip="Microsoft" w:history="1">
        <w:r w:rsidRPr="00084670">
          <w:rPr>
            <w:rFonts w:ascii="Arial" w:eastAsia="Times New Roman" w:hAnsi="Arial" w:cs="Arial"/>
            <w:color w:val="0B0080"/>
            <w:sz w:val="20"/>
          </w:rPr>
          <w:t>Microsoft</w:t>
        </w:r>
      </w:hyperlink>
      <w:r w:rsidRPr="00084670">
        <w:rPr>
          <w:rFonts w:ascii="Arial" w:eastAsia="Times New Roman" w:hAnsi="Arial" w:cs="Arial"/>
          <w:color w:val="000000"/>
          <w:sz w:val="20"/>
          <w:szCs w:val="20"/>
        </w:rPr>
        <w:t>, including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7" w:tooltip="General Manager" w:history="1">
        <w:r w:rsidRPr="00084670">
          <w:rPr>
            <w:rFonts w:ascii="Arial" w:eastAsia="Times New Roman" w:hAnsi="Arial" w:cs="Arial"/>
            <w:color w:val="0B0080"/>
            <w:sz w:val="20"/>
          </w:rPr>
          <w:t>General Manager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of the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8" w:tooltip="Windows 95" w:history="1">
        <w:r w:rsidRPr="00084670">
          <w:rPr>
            <w:rFonts w:ascii="Arial" w:eastAsia="Times New Roman" w:hAnsi="Arial" w:cs="Arial"/>
            <w:color w:val="0B0080"/>
            <w:sz w:val="20"/>
          </w:rPr>
          <w:t>Windows 95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mobile services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group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instrText xml:space="preserve"> HYPERLINK "http://en.wikipedia.org/wiki/Aditi_Technologies" \l "cite_note-3" </w:instrTex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  <w:vertAlign w:val="superscript"/>
        </w:rPr>
        <w:t>[3]</w: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. The company's stated 5 values remains focused on being Creative, People Driven, Socially Conscious, Intense,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Ethical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</w:rPr>
        <w:t>.</w:t>
      </w:r>
      <w:hyperlink r:id="rId9" w:anchor="cite_note-4" w:history="1">
        <w:r w:rsidRPr="00084670">
          <w:rPr>
            <w:rFonts w:ascii="Arial" w:eastAsia="Times New Roman" w:hAnsi="Arial" w:cs="Arial"/>
            <w:color w:val="0B0080"/>
            <w:sz w:val="20"/>
            <w:vertAlign w:val="superscript"/>
          </w:rPr>
          <w:t>[4]</w:t>
        </w:r>
      </w:hyperlink>
    </w:p>
    <w:p w:rsidR="00084670" w:rsidRPr="00084670" w:rsidRDefault="00084670" w:rsidP="00084670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084670">
        <w:rPr>
          <w:rFonts w:ascii="Arial" w:eastAsia="Times New Roman" w:hAnsi="Arial" w:cs="Arial"/>
          <w:b/>
          <w:bCs/>
          <w:color w:val="000000"/>
          <w:sz w:val="26"/>
        </w:rPr>
        <w:t xml:space="preserve">Early </w:t>
      </w:r>
      <w:proofErr w:type="gramStart"/>
      <w:r w:rsidRPr="00084670">
        <w:rPr>
          <w:rFonts w:ascii="Arial" w:eastAsia="Times New Roman" w:hAnsi="Arial" w:cs="Arial"/>
          <w:b/>
          <w:bCs/>
          <w:color w:val="000000"/>
          <w:sz w:val="26"/>
        </w:rPr>
        <w:t>days</w:t>
      </w:r>
      <w:r w:rsidRPr="00084670">
        <w:rPr>
          <w:rFonts w:ascii="Arial" w:eastAsia="Times New Roman" w:hAnsi="Arial" w:cs="Arial"/>
          <w:color w:val="000000"/>
          <w:sz w:val="24"/>
        </w:rPr>
        <w:t>[</w:t>
      </w:r>
      <w:proofErr w:type="gramEnd"/>
      <w:r w:rsidRPr="00084670">
        <w:rPr>
          <w:rFonts w:ascii="Arial" w:eastAsia="Times New Roman" w:hAnsi="Arial" w:cs="Arial"/>
          <w:color w:val="000000"/>
          <w:sz w:val="24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4"/>
        </w:rPr>
        <w:instrText xml:space="preserve"> HYPERLINK "http://en.wikipedia.org/w/index.php?title=Aditi_Technologies&amp;action=edit&amp;section=3" \o "Edit section: Early days" </w:instrText>
      </w:r>
      <w:r w:rsidRPr="00084670">
        <w:rPr>
          <w:rFonts w:ascii="Arial" w:eastAsia="Times New Roman" w:hAnsi="Arial" w:cs="Arial"/>
          <w:color w:val="000000"/>
          <w:sz w:val="24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4"/>
        </w:rPr>
        <w:t>edit</w:t>
      </w:r>
      <w:r w:rsidRPr="00084670">
        <w:rPr>
          <w:rFonts w:ascii="Arial" w:eastAsia="Times New Roman" w:hAnsi="Arial" w:cs="Arial"/>
          <w:color w:val="000000"/>
          <w:sz w:val="24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4"/>
        </w:rPr>
        <w:t>]</w:t>
      </w:r>
    </w:p>
    <w:p w:rsidR="00084670" w:rsidRPr="00084670" w:rsidRDefault="00084670" w:rsidP="00084670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In 1999,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Talisma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(A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10" w:tooltip="Customer Relationship Management" w:history="1">
        <w:r w:rsidRPr="00084670">
          <w:rPr>
            <w:rFonts w:ascii="Arial" w:eastAsia="Times New Roman" w:hAnsi="Arial" w:cs="Arial"/>
            <w:color w:val="0B0080"/>
            <w:sz w:val="20"/>
          </w:rPr>
          <w:t>Customer Relationship Management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division of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) was spun off in 1999. The founding of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Talisma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was driven by the concept of supporting customers through various modes of communication using Internet.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Pradeep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Singh spent the next 10 years in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Talisma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building the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company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instrText xml:space="preserve"> HYPERLINK "http://en.wikipedia.org/wiki/Aditi_Technologies" \l "cite_note-5" </w:instrTex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  <w:vertAlign w:val="superscript"/>
        </w:rPr>
        <w:t>[5]</w: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84670" w:rsidRPr="00084670" w:rsidRDefault="00084670" w:rsidP="00084670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84670">
        <w:rPr>
          <w:rFonts w:ascii="Arial" w:eastAsia="Times New Roman" w:hAnsi="Arial" w:cs="Arial"/>
          <w:color w:val="000000"/>
          <w:sz w:val="20"/>
          <w:szCs w:val="20"/>
        </w:rPr>
        <w:t>In 2008,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11" w:tooltip="Campus management corp (page does not exist)" w:history="1">
        <w:r w:rsidRPr="00084670">
          <w:rPr>
            <w:rFonts w:ascii="Arial" w:eastAsia="Times New Roman" w:hAnsi="Arial" w:cs="Arial"/>
            <w:color w:val="A55858"/>
            <w:sz w:val="20"/>
          </w:rPr>
          <w:t>Campus Management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acquired the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Talisma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brand and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Talisma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Corporation Pvt. Ltd. in Bangalore and its higher education business unit based in Bellevue,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Washington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instrText xml:space="preserve"> HYPERLINK "http://en.wikipedia.org/wiki/Aditi_Technologies" \l "cite_note-6" </w:instrTex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  <w:vertAlign w:val="superscript"/>
        </w:rPr>
        <w:t>[6]</w: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end"/>
      </w:r>
    </w:p>
    <w:p w:rsidR="00084670" w:rsidRPr="00084670" w:rsidRDefault="00084670" w:rsidP="00084670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084670">
        <w:rPr>
          <w:rFonts w:ascii="Arial" w:eastAsia="Times New Roman" w:hAnsi="Arial" w:cs="Arial"/>
          <w:b/>
          <w:bCs/>
          <w:color w:val="000000"/>
          <w:sz w:val="26"/>
        </w:rPr>
        <w:t xml:space="preserve">The Growth </w:t>
      </w:r>
      <w:proofErr w:type="gramStart"/>
      <w:r w:rsidRPr="00084670">
        <w:rPr>
          <w:rFonts w:ascii="Arial" w:eastAsia="Times New Roman" w:hAnsi="Arial" w:cs="Arial"/>
          <w:b/>
          <w:bCs/>
          <w:color w:val="000000"/>
          <w:sz w:val="26"/>
        </w:rPr>
        <w:t>Story</w:t>
      </w:r>
      <w:r w:rsidRPr="00084670">
        <w:rPr>
          <w:rFonts w:ascii="Arial" w:eastAsia="Times New Roman" w:hAnsi="Arial" w:cs="Arial"/>
          <w:color w:val="000000"/>
          <w:sz w:val="24"/>
        </w:rPr>
        <w:t>[</w:t>
      </w:r>
      <w:proofErr w:type="gramEnd"/>
      <w:r w:rsidRPr="00084670">
        <w:rPr>
          <w:rFonts w:ascii="Arial" w:eastAsia="Times New Roman" w:hAnsi="Arial" w:cs="Arial"/>
          <w:color w:val="000000"/>
          <w:sz w:val="24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4"/>
        </w:rPr>
        <w:instrText xml:space="preserve"> HYPERLINK "http://en.wikipedia.org/w/index.php?title=Aditi_Technologies&amp;action=edit&amp;section=4" \o "Edit section: The Growth Story" </w:instrText>
      </w:r>
      <w:r w:rsidRPr="00084670">
        <w:rPr>
          <w:rFonts w:ascii="Arial" w:eastAsia="Times New Roman" w:hAnsi="Arial" w:cs="Arial"/>
          <w:color w:val="000000"/>
          <w:sz w:val="24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4"/>
        </w:rPr>
        <w:t>edit</w:t>
      </w:r>
      <w:r w:rsidRPr="00084670">
        <w:rPr>
          <w:rFonts w:ascii="Arial" w:eastAsia="Times New Roman" w:hAnsi="Arial" w:cs="Arial"/>
          <w:color w:val="000000"/>
          <w:sz w:val="24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4"/>
        </w:rPr>
        <w:t>]</w:t>
      </w:r>
    </w:p>
    <w:p w:rsidR="00084670" w:rsidRPr="00084670" w:rsidRDefault="00084670" w:rsidP="00084670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84670">
        <w:rPr>
          <w:rFonts w:ascii="Arial" w:eastAsia="Times New Roman" w:hAnsi="Arial" w:cs="Arial"/>
          <w:color w:val="000000"/>
          <w:sz w:val="20"/>
          <w:szCs w:val="20"/>
        </w:rPr>
        <w:t>In 2003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"http://en.wikipedia.org/wiki/Pradeep_Singh" \o "Pradeep Singh" </w:instrTex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</w:rPr>
        <w:t>Pradeep</w:t>
      </w:r>
      <w:proofErr w:type="spellEnd"/>
      <w:r w:rsidRPr="00084670">
        <w:rPr>
          <w:rFonts w:ascii="Arial" w:eastAsia="Times New Roman" w:hAnsi="Arial" w:cs="Arial"/>
          <w:color w:val="0B0080"/>
          <w:sz w:val="20"/>
        </w:rPr>
        <w:t xml:space="preserve"> Singh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came back to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and he shifted the focus of the company to the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12" w:tooltip="Outsourced Product Development" w:history="1">
        <w:r w:rsidRPr="00084670">
          <w:rPr>
            <w:rFonts w:ascii="Arial" w:eastAsia="Times New Roman" w:hAnsi="Arial" w:cs="Arial"/>
            <w:color w:val="0B0080"/>
            <w:sz w:val="20"/>
          </w:rPr>
          <w:t>Outsourced Product Development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space.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spent its first 12 years providing outsourced product development services to Microsoft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alone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instrText xml:space="preserve"> HYPERLINK "http://en.wikipedia.org/wiki/Aditi_Technologies" \l "cite_note-7" </w:instrTex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  <w:vertAlign w:val="superscript"/>
        </w:rPr>
        <w:t>[7]</w: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end"/>
      </w:r>
    </w:p>
    <w:p w:rsidR="00084670" w:rsidRPr="00084670" w:rsidRDefault="00084670" w:rsidP="00084670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In 2004,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partnered with PI Corporation for developing software targeted at the Linux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environment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instrText xml:space="preserve"> HYPERLINK "http://en.wikipedia.org/wiki/Aditi_Technologies" \l "cite_note-8" </w:instrTex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  <w:vertAlign w:val="superscript"/>
        </w:rPr>
        <w:t>[8]</w: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. Since 2006, it was involved in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13" w:tooltip="Product development" w:history="1">
        <w:r w:rsidRPr="00084670">
          <w:rPr>
            <w:rFonts w:ascii="Arial" w:eastAsia="Times New Roman" w:hAnsi="Arial" w:cs="Arial"/>
            <w:color w:val="0B0080"/>
            <w:sz w:val="20"/>
          </w:rPr>
          <w:t>Product development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14" w:tooltip="Software testing" w:history="1">
        <w:r w:rsidRPr="00084670">
          <w:rPr>
            <w:rFonts w:ascii="Arial" w:eastAsia="Times New Roman" w:hAnsi="Arial" w:cs="Arial"/>
            <w:color w:val="0B0080"/>
            <w:sz w:val="20"/>
          </w:rPr>
          <w:t>software testing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based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on</w:t>
      </w:r>
      <w:hyperlink r:id="rId15" w:tooltip="Microsoft" w:history="1">
        <w:r w:rsidRPr="00084670">
          <w:rPr>
            <w:rFonts w:ascii="Arial" w:eastAsia="Times New Roman" w:hAnsi="Arial" w:cs="Arial"/>
            <w:color w:val="0B0080"/>
            <w:sz w:val="20"/>
          </w:rPr>
          <w:t>Microsoft</w:t>
        </w:r>
      </w:hyperlink>
      <w:r w:rsidRPr="00084670">
        <w:rPr>
          <w:rFonts w:ascii="Arial" w:eastAsia="Times New Roman" w:hAnsi="Arial" w:cs="Arial"/>
          <w:color w:val="000000"/>
          <w:sz w:val="20"/>
          <w:szCs w:val="20"/>
        </w:rPr>
        <w:t>’s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software platforms. In October 2007,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Pradeep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Rathinam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was appointed as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President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instrText xml:space="preserve"> HYPERLINK "http://en.wikipedia.org/wiki/Aditi_Technologies" \l "cite_note-9" </w:instrTex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  <w:vertAlign w:val="superscript"/>
        </w:rPr>
        <w:t>[9]</w: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and then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16" w:tooltip="Chief Executive Officer" w:history="1">
        <w:r w:rsidRPr="00084670">
          <w:rPr>
            <w:rFonts w:ascii="Arial" w:eastAsia="Times New Roman" w:hAnsi="Arial" w:cs="Arial"/>
            <w:color w:val="0B0080"/>
            <w:sz w:val="20"/>
          </w:rPr>
          <w:t>Chief Executive Officer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of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Technologies. In August 2010,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Technologies partnered with Quest software to migrate and upgrade customers to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17" w:tooltip="Microsoft SharePoint" w:history="1">
        <w:r w:rsidRPr="00084670">
          <w:rPr>
            <w:rFonts w:ascii="Arial" w:eastAsia="Times New Roman" w:hAnsi="Arial" w:cs="Arial"/>
            <w:color w:val="0B0080"/>
            <w:sz w:val="20"/>
          </w:rPr>
          <w:t>SharePoint 2010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and SharePoint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Online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instrText xml:space="preserve"> HYPERLINK "http://en.wikipedia.org/wiki/Aditi_Technologies" \l "cite_note-10" </w:instrTex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  <w:vertAlign w:val="superscript"/>
        </w:rPr>
        <w:t>[10]</w: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end"/>
      </w:r>
    </w:p>
    <w:p w:rsidR="00084670" w:rsidRPr="00084670" w:rsidRDefault="00084670" w:rsidP="00084670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In 2011,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forayed into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18" w:tooltip="Cloud Computing" w:history="1">
        <w:r w:rsidRPr="00084670">
          <w:rPr>
            <w:rFonts w:ascii="Arial" w:eastAsia="Times New Roman" w:hAnsi="Arial" w:cs="Arial"/>
            <w:color w:val="0B0080"/>
            <w:sz w:val="20"/>
          </w:rPr>
          <w:t>Cloud Services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space with the acquisition of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19" w:tooltip="Seattle" w:history="1">
        <w:r w:rsidRPr="00084670">
          <w:rPr>
            <w:rFonts w:ascii="Arial" w:eastAsia="Times New Roman" w:hAnsi="Arial" w:cs="Arial"/>
            <w:color w:val="0B0080"/>
            <w:sz w:val="20"/>
          </w:rPr>
          <w:t>Seattle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based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20" w:tooltip="Cloud Computing" w:history="1">
        <w:r w:rsidRPr="00084670">
          <w:rPr>
            <w:rFonts w:ascii="Arial" w:eastAsia="Times New Roman" w:hAnsi="Arial" w:cs="Arial"/>
            <w:color w:val="0B0080"/>
            <w:sz w:val="20"/>
          </w:rPr>
          <w:t>Cloud Computing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start-up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Cumulux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. With the acquisition,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invested $5 million in Azure Acceleration Lab an Azure-based rapid application development offering to strengthen its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21" w:tooltip="Cloud Computing" w:history="1">
        <w:r w:rsidRPr="00084670">
          <w:rPr>
            <w:rFonts w:ascii="Arial" w:eastAsia="Times New Roman" w:hAnsi="Arial" w:cs="Arial"/>
            <w:color w:val="0B0080"/>
            <w:sz w:val="20"/>
          </w:rPr>
          <w:t>Cloud Computing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capabilities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instrText xml:space="preserve"> HYPERLINK "http://en.wikipedia.org/wiki/Aditi_Technologies" \l "cite_note-11" </w:instrTex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  <w:vertAlign w:val="superscript"/>
        </w:rPr>
        <w:t>[11]</w: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..</w:t>
      </w:r>
    </w:p>
    <w:p w:rsidR="00084670" w:rsidRPr="00084670" w:rsidRDefault="00084670" w:rsidP="00084670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In April 2012, Wade Wegner was appointed as Chief Technology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Officer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instrText xml:space="preserve"> HYPERLINK "http://en.wikipedia.org/wiki/Aditi_Technologies" \l "cite_note-12" </w:instrTex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  <w:vertAlign w:val="superscript"/>
        </w:rPr>
        <w:t>[12]</w: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. In June 2013, Michael Collier and Michael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Washam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joined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Technologies as Principal Cloud Architects.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22" w:anchor="cite_note-13" w:history="1">
        <w:r w:rsidRPr="00084670">
          <w:rPr>
            <w:rFonts w:ascii="Arial" w:eastAsia="Times New Roman" w:hAnsi="Arial" w:cs="Arial"/>
            <w:color w:val="0B0080"/>
            <w:sz w:val="20"/>
            <w:vertAlign w:val="superscript"/>
          </w:rPr>
          <w:t>[13]</w:t>
        </w:r>
      </w:hyperlink>
    </w:p>
    <w:p w:rsidR="00084670" w:rsidRPr="00084670" w:rsidRDefault="00084670" w:rsidP="00084670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Technologies was awarded as one of the Top 10 India's IT best companies to work for in 2013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23" w:anchor="cite_note-14" w:history="1">
        <w:r w:rsidRPr="00084670">
          <w:rPr>
            <w:rFonts w:ascii="Arial" w:eastAsia="Times New Roman" w:hAnsi="Arial" w:cs="Arial"/>
            <w:color w:val="0B0080"/>
            <w:sz w:val="20"/>
            <w:vertAlign w:val="superscript"/>
          </w:rPr>
          <w:t>[14]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and Top 10 India's best companies for Rewards and Recognition in 2012</w:t>
      </w:r>
      <w:hyperlink r:id="rId24" w:anchor="cite_note-15" w:history="1">
        <w:r w:rsidRPr="00084670">
          <w:rPr>
            <w:rFonts w:ascii="Arial" w:eastAsia="Times New Roman" w:hAnsi="Arial" w:cs="Arial"/>
            <w:color w:val="0B0080"/>
            <w:sz w:val="20"/>
            <w:vertAlign w:val="superscript"/>
          </w:rPr>
          <w:t>[15]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organized by the Great Place to Work (GPTW), India.</w:t>
      </w:r>
    </w:p>
    <w:p w:rsidR="00084670" w:rsidRPr="00084670" w:rsidRDefault="00084670" w:rsidP="00084670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employs about 1,300 people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globally</w:t>
      </w:r>
      <w:proofErr w:type="gramEnd"/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instrText xml:space="preserve"> HYPERLINK "http://en.wikipedia.org/wiki/Aditi_Technologies" \l "cite_note-16" </w:instrTex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separate"/>
      </w:r>
      <w:r w:rsidRPr="00084670">
        <w:rPr>
          <w:rFonts w:ascii="Arial" w:eastAsia="Times New Roman" w:hAnsi="Arial" w:cs="Arial"/>
          <w:color w:val="0B0080"/>
          <w:sz w:val="20"/>
          <w:vertAlign w:val="superscript"/>
        </w:rPr>
        <w:t>[16]</w:t>
      </w:r>
      <w:r w:rsidRPr="0008467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84670" w:rsidRPr="00084670" w:rsidRDefault="00084670" w:rsidP="00084670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Technologies acquired a variety of companies to spin products and talent into the company.</w:t>
      </w:r>
    </w:p>
    <w:p w:rsidR="00084670" w:rsidRPr="00084670" w:rsidRDefault="00084670" w:rsidP="00084670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In May 2013,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Technologies acquired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25" w:tooltip="Hyderabad" w:history="1">
        <w:r w:rsidRPr="00084670">
          <w:rPr>
            <w:rFonts w:ascii="Arial" w:eastAsia="Times New Roman" w:hAnsi="Arial" w:cs="Arial"/>
            <w:color w:val="0B0080"/>
            <w:sz w:val="20"/>
          </w:rPr>
          <w:t>Hyderabad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based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26" w:tooltip="Cloud computing" w:history="1">
        <w:r w:rsidRPr="00084670">
          <w:rPr>
            <w:rFonts w:ascii="Arial" w:eastAsia="Times New Roman" w:hAnsi="Arial" w:cs="Arial"/>
            <w:color w:val="0B0080"/>
            <w:sz w:val="20"/>
          </w:rPr>
          <w:t>Cloud Consulting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company Get Cloud Ready</w:t>
      </w:r>
      <w:hyperlink r:id="rId27" w:anchor="cite_note-17" w:history="1">
        <w:r w:rsidRPr="00084670">
          <w:rPr>
            <w:rFonts w:ascii="Arial" w:eastAsia="Times New Roman" w:hAnsi="Arial" w:cs="Arial"/>
            <w:color w:val="0B0080"/>
            <w:sz w:val="20"/>
            <w:vertAlign w:val="superscript"/>
          </w:rPr>
          <w:t>[17]</w:t>
        </w:r>
      </w:hyperlink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, which was started by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Janakiram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MSV. Get Cloud Ready provides Get Cloud Ready framework, which helps customers with Cloud Adoption and Operations across Cloud Platforms. The reason for acquisition was to strengthen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"http://en.wikipedia.org/w/index.php?title=Amazon_web_services&amp;action=edit&amp;redlink=1" \o "Amazon web services (page does not exist)" </w:instrTex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084670">
        <w:rPr>
          <w:rFonts w:ascii="Arial" w:eastAsia="Times New Roman" w:hAnsi="Arial" w:cs="Arial"/>
          <w:color w:val="A55858"/>
          <w:sz w:val="20"/>
        </w:rPr>
        <w:t>amazon</w:t>
      </w:r>
      <w:proofErr w:type="spellEnd"/>
      <w:r w:rsidRPr="00084670">
        <w:rPr>
          <w:rFonts w:ascii="Arial" w:eastAsia="Times New Roman" w:hAnsi="Arial" w:cs="Arial"/>
          <w:color w:val="A55858"/>
          <w:sz w:val="20"/>
        </w:rPr>
        <w:t xml:space="preserve"> web services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and cloud operations management </w:t>
      </w:r>
      <w:proofErr w:type="gram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capabilities</w:t>
      </w:r>
      <w:proofErr w:type="gramEnd"/>
      <w:hyperlink r:id="rId28" w:anchor="cite_note-18" w:history="1">
        <w:r w:rsidRPr="00084670">
          <w:rPr>
            <w:rFonts w:ascii="Arial" w:eastAsia="Times New Roman" w:hAnsi="Arial" w:cs="Arial"/>
            <w:color w:val="0B0080"/>
            <w:sz w:val="20"/>
            <w:vertAlign w:val="superscript"/>
          </w:rPr>
          <w:t>[18]</w:t>
        </w:r>
      </w:hyperlink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. This is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Aditi's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second major cloud consulting acquisition since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Cumulux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in 2011.</w:t>
      </w:r>
    </w:p>
    <w:p w:rsidR="00084670" w:rsidRPr="00084670" w:rsidRDefault="00084670" w:rsidP="00084670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In Nov 2011,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acquired Seattle-based cloud-computing start-up,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Cumulux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for an undisclosed amount.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29" w:anchor="cite_note-19" w:history="1">
        <w:r w:rsidRPr="00084670">
          <w:rPr>
            <w:rFonts w:ascii="Arial" w:eastAsia="Times New Roman" w:hAnsi="Arial" w:cs="Arial"/>
            <w:color w:val="0B0080"/>
            <w:sz w:val="20"/>
            <w:vertAlign w:val="superscript"/>
          </w:rPr>
          <w:t>[19]</w:t>
        </w:r>
      </w:hyperlink>
    </w:p>
    <w:p w:rsidR="00084670" w:rsidRPr="00084670" w:rsidRDefault="00084670" w:rsidP="00084670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In 2010,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Technologies acquired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Infospace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India development centre, who was engaged in online product development, software engineering and product testing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30" w:anchor="cite_note-20" w:history="1">
        <w:r w:rsidRPr="00084670">
          <w:rPr>
            <w:rFonts w:ascii="Arial" w:eastAsia="Times New Roman" w:hAnsi="Arial" w:cs="Arial"/>
            <w:color w:val="0B0080"/>
            <w:sz w:val="20"/>
            <w:vertAlign w:val="superscript"/>
          </w:rPr>
          <w:t>[20]</w:t>
        </w:r>
      </w:hyperlink>
    </w:p>
    <w:p w:rsidR="00084670" w:rsidRPr="00084670" w:rsidRDefault="00084670" w:rsidP="00084670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084670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In 2007,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Aditi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Technologies acquired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Parlano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based </w:t>
      </w:r>
      <w:proofErr w:type="spellStart"/>
      <w:r w:rsidRPr="00084670">
        <w:rPr>
          <w:rFonts w:ascii="Arial" w:eastAsia="Times New Roman" w:hAnsi="Arial" w:cs="Arial"/>
          <w:color w:val="000000"/>
          <w:sz w:val="20"/>
          <w:szCs w:val="20"/>
        </w:rPr>
        <w:t>MindAlign</w:t>
      </w:r>
      <w:proofErr w:type="spellEnd"/>
      <w:r w:rsidRPr="00084670">
        <w:rPr>
          <w:rFonts w:ascii="Arial" w:eastAsia="Times New Roman" w:hAnsi="Arial" w:cs="Arial"/>
          <w:color w:val="000000"/>
          <w:sz w:val="20"/>
          <w:szCs w:val="20"/>
        </w:rPr>
        <w:t xml:space="preserve"> who was engaged in developing</w:t>
      </w:r>
      <w:r w:rsidRPr="00084670">
        <w:rPr>
          <w:rFonts w:ascii="Arial" w:eastAsia="Times New Roman" w:hAnsi="Arial" w:cs="Arial"/>
          <w:color w:val="000000"/>
          <w:sz w:val="20"/>
        </w:rPr>
        <w:t> </w:t>
      </w:r>
      <w:hyperlink r:id="rId31" w:tooltip="Enterprise collaboration systems" w:history="1">
        <w:r w:rsidRPr="00084670">
          <w:rPr>
            <w:rFonts w:ascii="Arial" w:eastAsia="Times New Roman" w:hAnsi="Arial" w:cs="Arial"/>
            <w:color w:val="0B0080"/>
            <w:sz w:val="20"/>
          </w:rPr>
          <w:t>Enterprise Collaboration Applications</w:t>
        </w:r>
      </w:hyperlink>
      <w:r w:rsidRPr="00084670">
        <w:rPr>
          <w:rFonts w:ascii="Arial" w:eastAsia="Times New Roman" w:hAnsi="Arial" w:cs="Arial"/>
          <w:color w:val="000000"/>
          <w:sz w:val="20"/>
        </w:rPr>
        <w:t> </w:t>
      </w:r>
      <w:r w:rsidRPr="00084670">
        <w:rPr>
          <w:rFonts w:ascii="Arial" w:eastAsia="Times New Roman" w:hAnsi="Arial" w:cs="Arial"/>
          <w:color w:val="000000"/>
          <w:sz w:val="20"/>
          <w:szCs w:val="20"/>
        </w:rPr>
        <w:t>and product IP-based solutions for global financial services institutions company</w:t>
      </w:r>
      <w:hyperlink r:id="rId32" w:anchor="cite_note-21" w:history="1">
        <w:r w:rsidRPr="00084670">
          <w:rPr>
            <w:rFonts w:ascii="Arial" w:eastAsia="Times New Roman" w:hAnsi="Arial" w:cs="Arial"/>
            <w:color w:val="0B0080"/>
            <w:sz w:val="20"/>
            <w:vertAlign w:val="superscript"/>
          </w:rPr>
          <w:t>[21]</w:t>
        </w:r>
      </w:hyperlink>
    </w:p>
    <w:p w:rsidR="00D4004D" w:rsidRDefault="00D4004D"/>
    <w:sectPr w:rsidR="00D4004D" w:rsidSect="00D4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D04D9"/>
    <w:multiLevelType w:val="multilevel"/>
    <w:tmpl w:val="4A7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670"/>
    <w:rsid w:val="00084670"/>
    <w:rsid w:val="00D4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4D"/>
  </w:style>
  <w:style w:type="paragraph" w:styleId="Heading3">
    <w:name w:val="heading 3"/>
    <w:basedOn w:val="Normal"/>
    <w:link w:val="Heading3Char"/>
    <w:uiPriority w:val="9"/>
    <w:qFormat/>
    <w:rsid w:val="00084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6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84670"/>
  </w:style>
  <w:style w:type="character" w:customStyle="1" w:styleId="mw-editsection">
    <w:name w:val="mw-editsection"/>
    <w:basedOn w:val="DefaultParagraphFont"/>
    <w:rsid w:val="00084670"/>
  </w:style>
  <w:style w:type="character" w:styleId="Hyperlink">
    <w:name w:val="Hyperlink"/>
    <w:basedOn w:val="DefaultParagraphFont"/>
    <w:uiPriority w:val="99"/>
    <w:semiHidden/>
    <w:unhideWhenUsed/>
    <w:rsid w:val="000846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4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indows_95" TargetMode="External"/><Relationship Id="rId13" Type="http://schemas.openxmlformats.org/officeDocument/2006/relationships/hyperlink" Target="http://en.wikipedia.org/wiki/Product_development" TargetMode="External"/><Relationship Id="rId18" Type="http://schemas.openxmlformats.org/officeDocument/2006/relationships/hyperlink" Target="http://en.wikipedia.org/wiki/Cloud_Computing" TargetMode="External"/><Relationship Id="rId26" Type="http://schemas.openxmlformats.org/officeDocument/2006/relationships/hyperlink" Target="http://en.wikipedia.org/wiki/Cloud_comput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Cloud_Computi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en.wikipedia.org/wiki/General_Manager" TargetMode="External"/><Relationship Id="rId12" Type="http://schemas.openxmlformats.org/officeDocument/2006/relationships/hyperlink" Target="http://en.wikipedia.org/wiki/Outsourced_Product_Development" TargetMode="External"/><Relationship Id="rId17" Type="http://schemas.openxmlformats.org/officeDocument/2006/relationships/hyperlink" Target="http://en.wikipedia.org/wiki/Microsoft_SharePoint" TargetMode="External"/><Relationship Id="rId25" Type="http://schemas.openxmlformats.org/officeDocument/2006/relationships/hyperlink" Target="http://en.wikipedia.org/wiki/Hyderaba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Chief_Executive_Officer" TargetMode="External"/><Relationship Id="rId20" Type="http://schemas.openxmlformats.org/officeDocument/2006/relationships/hyperlink" Target="http://en.wikipedia.org/wiki/Cloud_Computing" TargetMode="External"/><Relationship Id="rId29" Type="http://schemas.openxmlformats.org/officeDocument/2006/relationships/hyperlink" Target="http://en.wikipedia.org/wiki/Aditi_Technolog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icrosoft" TargetMode="External"/><Relationship Id="rId11" Type="http://schemas.openxmlformats.org/officeDocument/2006/relationships/hyperlink" Target="http://en.wikipedia.org/w/index.php?title=Campus_management_corp&amp;action=edit&amp;redlink=1" TargetMode="External"/><Relationship Id="rId24" Type="http://schemas.openxmlformats.org/officeDocument/2006/relationships/hyperlink" Target="http://en.wikipedia.org/wiki/Aditi_Technologies" TargetMode="External"/><Relationship Id="rId32" Type="http://schemas.openxmlformats.org/officeDocument/2006/relationships/hyperlink" Target="http://en.wikipedia.org/wiki/Aditi_Technologies" TargetMode="External"/><Relationship Id="rId5" Type="http://schemas.openxmlformats.org/officeDocument/2006/relationships/hyperlink" Target="http://en.wikipedia.org/wiki/Pradeep_Singh" TargetMode="External"/><Relationship Id="rId15" Type="http://schemas.openxmlformats.org/officeDocument/2006/relationships/hyperlink" Target="http://en.wikipedia.org/wiki/Microsoft" TargetMode="External"/><Relationship Id="rId23" Type="http://schemas.openxmlformats.org/officeDocument/2006/relationships/hyperlink" Target="http://en.wikipedia.org/wiki/Aditi_Technologies" TargetMode="External"/><Relationship Id="rId28" Type="http://schemas.openxmlformats.org/officeDocument/2006/relationships/hyperlink" Target="http://en.wikipedia.org/wiki/Aditi_Technologies" TargetMode="External"/><Relationship Id="rId10" Type="http://schemas.openxmlformats.org/officeDocument/2006/relationships/hyperlink" Target="http://en.wikipedia.org/wiki/Customer_Relationship_Management" TargetMode="External"/><Relationship Id="rId19" Type="http://schemas.openxmlformats.org/officeDocument/2006/relationships/hyperlink" Target="http://en.wikipedia.org/wiki/Seattle" TargetMode="External"/><Relationship Id="rId31" Type="http://schemas.openxmlformats.org/officeDocument/2006/relationships/hyperlink" Target="http://en.wikipedia.org/wiki/Enterprise_collaboration_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diti_Technologies" TargetMode="External"/><Relationship Id="rId14" Type="http://schemas.openxmlformats.org/officeDocument/2006/relationships/hyperlink" Target="http://en.wikipedia.org/wiki/Software_testing" TargetMode="External"/><Relationship Id="rId22" Type="http://schemas.openxmlformats.org/officeDocument/2006/relationships/hyperlink" Target="http://en.wikipedia.org/wiki/Aditi_Technologies" TargetMode="External"/><Relationship Id="rId27" Type="http://schemas.openxmlformats.org/officeDocument/2006/relationships/hyperlink" Target="http://en.wikipedia.org/wiki/Aditi_Technologies" TargetMode="External"/><Relationship Id="rId30" Type="http://schemas.openxmlformats.org/officeDocument/2006/relationships/hyperlink" Target="http://en.wikipedia.org/wiki/Aditi_Techn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2013-07-15T16:15:00Z</dcterms:created>
  <dcterms:modified xsi:type="dcterms:W3CDTF">2013-07-15T16:17:00Z</dcterms:modified>
</cp:coreProperties>
</file>