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DCT references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DCT (DataCenter Tracking): references for the loan-risk model, site suitability, Sentinel-1 products, label construction, competitors, and the Clay v1.5 / TerraTorch benchmark work.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Compiled 2026-10-20. Sections A to D: each entry was found by a research agent and then opened by a separate checker agent. Sections E and F: checked by a single research agent only (no second checker), so treat them as less certain. Entries that are partly supported, corrected or not checked are highlighted. Counts: 65 verified, 17 checked by one research agent only, 3 verified, wording corrected, 7 partly supported, 2 added, not agent-checked, 1 not independently checked. Total 95.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Corrections to earlier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Moody's: its data-center methodology (Feb 2025) covers securitisations of stabilised, leased buildings, not construction risk. The "Moody's 5 stages" in the original handoff is unconfirmed and is not cited.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NAIP 2024-2026 exists: USDA publishes county mosaics for those years (D-6), although the Planetary Computer collection stops at 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OPERA RTC-S1 is near-global (all land except Antarctica, from 2016-04-14). "North America only" applies to other OPERA products, not RTC-S1.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Elith et al. (2011): MaxEnt is described as relative-entropy minimisation (a log-linear model). The "equivalent to a Poisson point process" wording was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ERCOT large-load requests: about 474.7 GW as of June 2026 (Patel, POWER Magazine, 4 Aug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Epoch AI launch post supports only the 13-site launch and Satellite Viewer. The site definition, 10 km rule and licence are from the data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TerraTorch: Clay v1.5 is run through Clay1_5ModelFactory (not a backbone name) and needs release 1.2.12 or later. Its wrapper feeds zero time and lat/lon, so DCT builds its own wrapper around TerraTorch's Encoder.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Li, Gong &amp; Liang (2015): the "urban conversion is irreversible" assumption was not confirmed by the checker. Treated as an assumption.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Two entries were added from knowledge and not agent-checked: DOFA (F-5) and Hinton et al. (F-11). Verify their details before quoting.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Status "Not independently checked": the FEMA NFHL page (B-18).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A. Risk, project finance and delay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 Committee on Banking Supervision. (2023). CRE33: IRB approach, supervisory slotting approach for specialised lending. Bank for International Settlements. https://www.bis.org/basel_framework/chapter/CRE/33.htm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Project-finance loans graded Strong/Good/Satisfactory/Weak/Default; construction rows.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Saudi Central Bank (SAMA). (2023). Rulebook: supervisory slotting criteria for specialised lending, project finance, Table 24. https://rulebook.sama.gov.sa/en/node/3717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Wording of the five construction-risk rows (permits, contract type, completion guarantees, contractor, design). A national Basel implementation; check against BIS CRE33.13 before quoting in a paper.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Department of Agriculture. 7 CFR 5001.205, General project monitoring requirements. https://www.law.cornell.edu/cfr/text/7/5001.205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Lender monitors construction and may rely on an independent engineer.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S&amp;P Global Ratings. (2022). Request for Comment: Project Finance Rating Methodology, process summary. https://www.spglobal.com/ratings/en/research/articles/221214-rfc-process-summary-rfc-process-summary-project-finance-rating-methodology-12557351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and operations phases assessed separately; the weaker generally caps the rating.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Moody's Ratings. (2025). Shaping the future of digital infrastructure (data centers hub). https://www.moodys.com/web/en/us/campaigns/ratings/data-centers.html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Proposed cross-sector digital-infrastructure methodology. The data-center ABS methodology (Feb 2025) covers stabilised, leased assets, not construction risk (see Asset Securitization Report, 12 Feb 2025).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[Verified, wording corrected]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Flyvbjerg, B. (2014). What you should know about megaprojects and why: An overview. Project Management Journal, 45(2), 6-19. https://doi.org/10.1002/pmj.21409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"Iron law of megaprojects": over budget, over time, over and over again.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Flyvbjerg, B. (2006). From Nobel Prize to project management: Getting risks right. Project Management Journal, 37(3), 5-15. https://doi.org/10.1177/875697280603700302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Reference-class forecasting: base rates as the prior for delay probability.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Ansar, A., Flyvbjerg, B., Budzier, A., &amp; Lunn, D. (2014). Should we build more large dams? The actual costs of hydropower megaproject development. Energy Policy, 69, 43-56. https://doi.org/10.1016/j.enpol.2013.10.069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 dams: schedules 44% over on average, 8 in 10 late.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Boudreau, C. (2026, February 24). Up to half of the world's data centers may be delayed this year (reporting Sightline Climate research). Latitude Media. https://www.latitudemedia.com/news/up-to-half-of-the-worlds-data-centers-may-be-delayed-this-year/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26% of 110 projects delayed in 2025; 30-50% of 2026 capacity expected to slip.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Epoch AI. (2025). Data insight: AI data center buildout speeds. https://epoch.ai/data-insights/data-centers-buildout-speeds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start to 1 GW took roughly 1 to 3.6 years on recent frontier campuses.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Rand, J., et al. (2025). Queued Up: 2025 edition. Lawrence Berkeley National Laboratory. https://emp.lbl.gov/publications/queued-2025-edition-characteristics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Median time from interconnection request to operation now over 4 years. Covers generation and storage queues, NOT large-load (data-center) requests.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Patel, S. C. (2026, August 4). Abbott orders full audit of Texas data center interconnection queue, threatens to deny grid access. POWER Magazine. https://www.powermag.com/abbott-orders-full-audit-of-texas-data-center-interconnection-queue-threatens-to-deny-grid-access/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ERCOT large-load requests about 474.7 GW (June 2026), about 90% data centers; audit ordered 3 Aug 2026.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[Verified, wording corrected]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Wood Mackenzie. (2024). Supply shortages and an inflexible market give rise to high power transformer lead times. https://woodmac.com/news/opinion/supply-shortages-and-an-inflexible-market-give-rise-to-high-power-transformer-lead-times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Transformer lead times about 120 weeks (2024) vs about 50 weeks (2021).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Center Watch (10a Labs). (2025). $64 billion of data center projects have been blocked or delayed amid local opposition. https://www.datacenterwatch.org/report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$64 bn blocked or delayed, May 2024 to Mar 2025; funded by 10a Labs; warns against attributing delays only to opposition.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Anastasopoulos, P. Ch., Labi, S., Bhargava, A., &amp; Mannering, F. L. (2012). Empirical assessment of the likelihood and duration of highway project time delays. Journal of Construction Engineering and Management, 138(3), 390-398. https://doi.org/10.1061/(ASCE)CO.1943-7862.0000437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Template for a two-part "probability of delay + length of delay" model.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Hazard-based analysis of highway project development times. (2012). Journal of Transportation Engineering (ASCE). https://doi.org/10.1061/(ASCE)TE.1943-5436.0000422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Precedent for time-to-event (survival) models of infrastructure schedules. Author list not confirmed by the checker.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Gneiting, T., &amp; Raftery, A. E. (2007). Strictly proper scoring rules, prediction, and estimation. Journal of the American Statistical Association, 102(477), 359-378. https://doi.org/10.1198/016214506000001437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Theory for scoring calibrated probability forecasts.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Brier, G. W. (1950). Verification of forecasts expressed in terms of probability. Monthly Weather Review, 78(1), 1-3. https://doi.org/10.1175/1520-0493(1950)078&lt;0001:VOFEIT&gt;2.0.CO;2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Definition of the Brier score.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A-19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Petit, S., Stasolla, M., Wyard, C., Swinnen, G., Neyt, X., &amp; Hallot, E. (2022). A new Earth observation service based on Sentinel-1 and Sentinel-2 time series for the monitoring of redevelopment sites in Wallonia, Belgium. Land, 11(3), 360. https://doi.org/10.3390/land11030360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Operational free-satellite site monitoring: 2,200+ sites, about 70-90% accuracy.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A-20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Villamil Lopez, C., &amp; Stilla, U. (2022). Monitoring of construction activity by change detection on SAR time series using coherent scatterers. IEEE JSTARS. https://doi.org/10.1109/JSTARS.2022.3201480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SAR change detection for construction (commercial X-band, not Sentinel-1).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A-21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Mohamadi, B., Balz, T., Pirasteh, S., et al. (2025). Detecting and monitoring urban project development from space: an unsupervised learning model based on InSAR coherence time series. Geo-spatial Information Science. https://doi.org/10.1080/10095020.2025.2542976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Closest analogue: monthly Sentinel-1 coherence found 38 of 39 known projects in Cairo and roughly dated start and finish.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B. Site suitability and selection bias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Covas, M. T., Silva, C. A., &amp; Dias, L. C. (2013). Multicriteria decision analysis for sustainable data centers location. International Transactions in Operational Research, 20(3), 269-299. https://doi.org/10.1111/j.1475-3995.2012.00874.x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MCDA (ELECTRE TRI) for data-center location; weights under uncertainty.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Hussain, Al-Mandhari, Ali, Zaib, &amp; Ghosh. (2026). GIS-driven regional assessment for sustainable data center siting in the United Kingdom. Land, 15(3), 516. https://doi.org/10.3390/land15030516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Hard exclusions + AHP weighted linear combination on a 1 km grid.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Bresfelean, Comes, &amp; Pop-Nistor. (2026). Macro-regional spatial decision support for geo-distributed data center siting in Europe. ISPRS International Journal of Geo-Information, 15(7), 294. https://doi.org/10.3390/ijgi15070294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Stochastic weight audit; sensitivity of rankings to weights.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Phillips, S. J., Anderson, R. P., &amp; Schapire, R. E. (2006). Maximum entropy modeling of species geographic distributions. Ecological Modelling, 190(3-4), 231-259. https://doi.org/10.1016/j.ecolmodel.2005.03.026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MaxEnt, the standard presence-only method.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Elith, J., Phillips, S. J., Hastie, T., Dudik, M., Chee, Y. E., &amp; Yates, C. J. (2011). A statistical explanation of MaxEnt for ecologists. Diversity and Distributions, 17(1), 43-57. https://doi.org/10.1111/j.1472-4642.2010.00725.x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MaxEnt as relative-entropy minimisation (log-linear model); output is a relative index. The "Poisson point process" wording in an earlier draft was removed.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[Verified, wording corrected]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Phillips, S. J., Dudik, M., Elith, J., Graham, C. H., Lehmann, A., Leathwick, J., &amp; Ferrier, S. (2009). Sample selection bias and presence-only distribution models. Ecological Applications, 19(1), 181-197. https://doi.org/10.1890/07-2153.1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Sampling bias is learned as suitability; target-group background as the fix.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Hastie, T., &amp; Fithian, W. (2013). Inference from presence-only data; the ongoing controversy. Ecography, 36(8), 864-867. https://doi.org/10.1111/j.1600-0587.2013.00321.x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Prevalence cannot be learned from presence-only data without unjustified assumptions.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Elkan, C., &amp; Noto, K. (2008). Learning classifiers from only positive and unlabeled data. Proceedings of KDD 2008. https://doi.org/10.1145/1401890.1401920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 learning under the SCAR assumption.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Bekker, J., &amp; Davis, J. (2020). Learning from positive and unlabeled data: a survey. Machine Learning, 109, 719-760. https://doi.org/10.1007/s10994-020-05877-5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SCAR vs SAR labelling; feature-dependent labelling needs propensity models.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Heckman, J. J. (1979). Sample selection bias as a specification error. Econometrica, 47(1), 153-161. https://doi.org/10.2307/1912352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Classic statement of sample-selection bias.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Greenstone, M., Hornbeck, R., &amp; Moretti, E. (2010). Identifying agglomeration spillovers: Evidence from winners and losers of large plant openings. Journal of Political Economy, 118(3), 536-598. https://doi.org/10.1086/653714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Winning counties are not random; runner-up locations as credible "near-miss" negatives.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Sari, F., &amp; Yalcin, M. (2024). Investigation of the importance of criteria in potential wind farm sites via machine learning algorithms. Journal of Cleaner Production, 435, 140575. https://doi.org/10.1016/j.jclepro.2024.140575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MaxEnt carried from ecology to energy-infrastructure siting (wind, western Turkey).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 Jobs First. (2025). Most states fail to disclose which data center companies get huge tax breaks. https://goodjobsfirst.org/most-states-fail-to-disclose-which-data-center-companies-get-huge-tax-breaks/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(NGO)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 US states give data-center tax breaks; few disclose recipients.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Governing. (2025, November 26). Virginia's data center tax breaks cost the state $1 billion (quoting JLARC, Data Centers in Virginia, 2024). https://www.governing.com/infrastructure/virginias-data-center-tax-breaks-cost-the-state-1-billion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Companies report the exemption is an important factor in where they locate.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Rescue Project. (2025). Federal GIS data saved and archived (HIFLD Open). https://www.datarescueproject.org/hifld-data-saved/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HIFLD Open went offline Aug 2025; 415 layers archived on DataLumos; SeerAI Parquet mirror on source.coop.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Geological Survey. (2024; v1.2 2026). Annual National Land Cover Database (NLCD) Collection 1 products. https://doi.org/10.5066/P94UXNTS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m annual land cover and impervious surface for the conterminous US.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Kuzma, S., et al. (2023). Aqueduct 4.0: Updated decision-relevant global water risk indicators. World Resources Institute technical note. https://doi.org/10.46830/writn.23.00061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Global water-risk indicators; same criterion usable in the US, India and the EU.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B-18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FEMA. National Flood Hazard Layer. https://www.fema.gov/flood-maps/national-flood-hazard-layer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 flood-hazard layer; covers over 90% of the US population, not the whole country.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[Not independently checked]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C. Sensors: radar products and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Small, D. (2011). Flattening gamma: Radiometric terrain correction for SAR imagery. IEEE Transactions on Geoscience and Remote Sensing, 49(8), 3081-3093. https://doi.org/10.1109/TGRS.2011.2120616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Definition of RTC and terrain-flattened gamma0.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HyP3 Sentinel-1 RTC product guide. https://hyp3-docs.asf.alaska.edu/guides/rtc_product_guide/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Gamma0 vs sigma0; HyP3 RTC outputs and options.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HyP3 documentation. https://hyp3-docs.asf.alaska.edu/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On-demand processing; products expire after 14 days on HyP3 Basic.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HyP3 credits. https://hyp3-docs.asf.alaska.edu/using/credits/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8,000 free credits a month; RTC 30/20/10 m = 5/15/60; burst InSAR 80 m, 1-4 pairs = 1.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HyP3 SDK guide and API reference. https://hyp3-docs.asf.alaska.edu/using/sdk_api/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hyp3_sdk usage: login, submit_rtc_job, submit_insar_isce_burst_job, download.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asf_search searching documentation. https://docs.asf.alaska.edu/asf_search/searching/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Finding Sentinel-1 SLC and burst granules before submitting jobs.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Alaska Satellite Facility. (2026). Sentinel-1 burst InSAR product guide. https://hyp3-docs.asf.alaska.edu/guides/burst_insar_product_guide/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INSAR_ISCE_BURST outputs incl. coherence (_corr.tif); limits; planned deprecation in favour of a multi-burst job.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NASA / ASF DAAC / JPL OPERA. (2026). OPERA RTC-S1 validated product, version 1. https://www.earthdata.nasa.gov/data/catalog/asf-opera-l2-rtc-s1-v1-1 (DOI 10.5067/SNWG/OPERA_L2_RTC-S1_V1)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Burst-based 30 m gamma0 RTC, near-global (not North America only), 2016-04-14 to present.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NASA / ASF DAAC; Google Earth Engine. (2026). OPERA RTC-S1 V1 on the AWS Registry of Open Data and Earth Engine (OPERA/RTC/L2_V1/S1). https://registry.opendata.aws/nasa-operal2rtc-s1v1/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Bands VV, VH, HH, HV and mask; access routes; CC BY 4.0 per the AWS registry.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NASA CMR. (2026). OPERA RTC-S1 static layers, version 1 (OPERA_L2_RTC-S1-STATIC_V1). https://cmr.earthdata.nasa.gov/search/collections.json?short_name=OPERA_L2_RTC-S1-STATIC_V1&amp;provider=ASF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Per-burst incidence angle, layover and area-normalisation layers.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Shiroma, G. H. X., Fattahi, H., Meyer, F. J., Jeong, S., Cinquini, L., et al. (2023). The OPERA radiometric terrain corrected SAR backscatter from Sentinel-1 (RTC-S1) product. IGARSS 2023. https://doi.org/10.1109/IGARSS52108.2023.10282385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design paper.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Monti-Guarnieri, A. V., Brovelli, M. A., Manzoni, M., et al. (2018). Coherent change detection for multipass SAR. IEEE TGRS, 56(11). https://doi.org/10.1109/TGRS.2018.2843560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Coherence loss from construction, destruction and agricultural activity.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Chini, M., Pelich, R., Hostache, R., Matgen, P., &amp; Lopez-Martinez, C. (2018). Towards a 20 m global building map from Sentinel-1 SAR data. Remote Sensing, 10(11), 1833. https://doi.org/10.3390/rs10111833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Built-up areas: high backscatter that stays coherent over time.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Franceschetti, G., Iodice, A., &amp; Riccio, D. (2002). A canonical problem in electromagnetic backscattering from buildings. IEEE TGRS, 40(8). https://doi.org/10.1109/TGRS.2002.802459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Wall-ground double bounce: why new buildings raise co-polarised backscatter.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D. Labels: anchors, temporal smoothing, weak supervision, construction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Epoch AI. (2026). AI Data Centers (Frontier Data Centers hub): data, documentation (records, methodology) and about page. https://epoch.ai/data/data-centers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 sites; timelines table of 560 dated rows; CC-BY; dates from satellite imagery, 80% within 6 months; Sentinel-2 used for dating.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Epoch AI. (2025, November 4). Introducing the Frontier Data Centers hub. https://epoch.ai/blog/introducing-the-frontier-data-centers-hub/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Launch with 13 large US sites and a Satellite Viewer. The site definition and 10 km rule come from the data page, not this post.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Geological Survey. (2026). EROS archive: aerial photography, National Agriculture Imagery Program (NAIP). https://www.usgs.gov/centers/eros/science/usgs-eros-archive-aerial-photography-national-agriculture-imagery-program-naip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 (2003-2017), 0.6 m standard from 2018; at most 3-year cycle; public domain.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Microsoft. (2026). Planetary Computer STAC collection: naip. https://planetarycomputer.microsoft.com/api/stac/v1/collections/naip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4-band COG, 2010-2023 only (checked 2026-10-20: no 2024 or 2025 items).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Amazon Web Services / Esri. (2026). NAIP on AWS, Registry of Open Data. https://registry.opendata.aws/naip/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2010-2023; requester-pays buckets; public domain with attribution.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USDA NRCS / FPAC GEO (APFO). (2026). NAIP compressed county mosaics. https://nrcs.app.box.com/v/naip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Year folders for 2024, 2025 and 2026 exist; practical source for NAIP newer than 2023. File format to be checked at download time.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Kennedy, R. E., Yang, Z., &amp; Cohen, W. B. (2010). Detecting trends in forest disturbance and recovery using yearly Landsat time series: 1. LandTrendr. Remote Sensing of Environment, 114(12). https://doi.org/10.1016/j.rse.2010.07.008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Piecewise-linear segmentation of a trajectory into dated change events.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Verbesselt, J., Hyndman, R., Newnham, G., &amp; Culvenor, D. (2010). Detecting trend and seasonal changes in satellite image time series. Remote Sensing of Environment, 114(1). https://doi.org/10.1016/j.rse.2009.08.014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BFAST: detect and date breaks in trend and season.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Zhu, Z., &amp; Woodcock, C. E. (2014). Continuous change detection and classification of land cover using all available Landsat data. Remote Sensing of Environment, 144. https://doi.org/10.1016/j.rse.2014.01.011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CCDC: a label for any date between dated breaks.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Abercrombie, S. P., &amp; Friedl, M. A. (2016). Improving the consistency of multitemporal land cover maps using a hidden Markov model. IEEE TGRS, 54(2). https://doi.org/10.1109/TGRS.2015.2463689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HMM post-processing of per-date labels; a left-to-right matrix enforces the monotone stage order.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Li, X., Gong, P., &amp; Liang, L. (2015). A 30-year (1984-2013) record of annual urban dynamics of Beijing City derived from Landsat data. Remote Sensing of Environment, 166, 78-90. https://doi.org/10.1016/j.rse.2015.06.007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Per-year classification plus a temporal consistency check. The irreversibility assumption is not confirmed by the checker.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Cao, W., Mirjalili, V., &amp; Raschka, S. (2020). Rank consistent ordinal regression for neural networks with application to age estimation. Pattern Recognition Letters, 140. https://doi.org/10.1016/j.patrec.2020.11.008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CORAL ordinal output; rank-consistent predictions for ordered stages.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Pelletier, C., Valero, S., Inglada, J., Champion, N., &amp; Marais Sicre, C. (2017). Effect of training class label noise on classification performances for land cover mapping with satellite image time series. Remote Sensing, 9(2), 173. https://doi.org/10.3390/rs9020173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Random Forest barely affected up to about 25-30% random label noise.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Frenay, B., &amp; Verleysen, M. (2014). Classification in the presence of label noise: a survey. IEEE TNNLS, 25(5). https://doi.org/10.1109/TNNLS.2013.2292894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Basis for down-weighting low-confidence interpolated labels.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Ratner, A., Bach, S. H., Ehrenberg, H., Fries, J., Wu, S., &amp; Re, C. (2017). Snorkel: Rapid training data creation with weak supervision. PVLDB, 11(3). https://doi.org/10.14778/3157794.3157797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Combine heuristic labelling functions into probabilistic labels.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Goldberg, H., Palace, M., Moyer, I., &amp; Stout, T. (2023). IARPA SMART public dataset. IEEE DataPort. https://ieee-dataport.org/open-access/iarpa-smart-public-dataset (DOI 10.21227/qd5j-5m17)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Heavy-construction sites, 5 phase labels from "No Activity" to "Post Construction"; MIT licence; login required.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Tang, X., Barrett, M., Cho, K., et al. (2024). Broad-area-search of new construction using time series analysis of Landsat and Sentinel-2 data. Science of Remote Sensing, 9. https://doi.org/10.1016/j.srs.2024.100138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New-construction search: recall 0.83, precision 0.58; suggests adding Sentinel-1.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Hu, et al. (2024). Extraction of building construction time using the LandTrendr model with monthly Landsat time series data. IEEE JSTARS. https://doi.org/10.1109/JSTARS.2024.3409157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Monthly composites date construction; 82% within 2 years.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D-19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Schollerer, L., Schmitt, A., Wendleder, A., &amp; Rogginger, S. (2022). Schritthaltende Baufallerkundung aus dem All mit frei verfuegbaren Satellitenaufnahmen. zfv, 14. https://doi.org/10.12902/zfv-0391-2022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Sentinel-1 + Sentinel-2 found 34 of 38 new buildings.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D-20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Van Etten, A., Hogan, D., Manso, J. M., et al. (2021). The Multi-Temporal Urban Development SpaceNet dataset. CVPR 2021. https://doi.org/10.1109/CVPR46437.2021.00633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Monthly 4 m building tracking benchmark (SpaceNet 7).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D-21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Crall, J., Greenwell, C., Joy, D., et al. (2024). GeoWATCH for detecting heavy construction in heterogeneous time series of satellite images. arXiv:2407.06337 (IGARSS 2024). https://arxiv.org/abs/2407.06337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preprint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Framework built for the IARPA SMART construction task. </w:t>
            </w:r>
            <w:r>
              <w:rPr>
                <w:rFonts w:ascii="Arial" w:cs="Arial" w:eastAsia="Arial" w:hAnsi="Arial"/>
                <w:b/>
                <w:bCs/>
                <w:color w:val="2E6B3A"/>
                <w:sz w:val="16"/>
                <w:szCs w:val="16"/>
              </w:rPr>
              <w:t xml:space="preserve">[Verified]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E. Competitors and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SemiAnalysis. Datacenter Industry Model. https://semianalysis.com/datacenter-industry-model/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Paid model; 5,000+ sites with computer-vision footprints and schedules.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Aterio. Industries: hedge funds. https://www.aterio.io/industries/hedge-funds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Satellite-based data of announced and under-construction sites; pitches underwriting support. Funding not found.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Cleanview. About. https://cleanview.co/about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Market intelligence from satellite and permits; self-funded.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Tilebox. US data center tracker (datacenterbuildout.com; github.com/tilebox/datacenters). https://datacenterbuildout.com/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Sentinel-2 + Clay embedding change score on 682 sites; no stage output.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Planet Labs PBC. (2026, September 3). Q2 FY27 results. https://last10k.com/sec-filings/pl/0001193125-26-381874.htm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Renewed hyperscaler contract to monitor data-center construction milestones (Aug 2026).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Vantor (formerly Maxar). (2026, June 3). Data center monitoring with spatial intelligence. https://vantor.com/blog/data-center-monitoring-spatial-intelligence/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Monitoring of active or stalled data-center sites.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Terra Trace IQ. (2026). Commercial satellite imagery guide. https://terratraceiq.com/blog/commercial-satellite-imagery-guide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Generic lender construction monitoring; $199 per site per month for 1 site, $149 for up to 25.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Axios. (2026, February 24). AI data center boom: projects and numbers (Sightline Climate). https://www.axios.com/2026/02/24/ai-data-center-boom-projects-numbers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Sightline: 30-50% of 2026 capacity slipping; $5.5M seed (Jan 2025).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S&amp;P Global. (2026, September 1). S&amp;P Global completes acquisition of datacenterHawk. https://press.spglobal.com/2026-09-01-S-P-Global-Completes-Acquisition-of-datacenterHawk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Acquisition closed 1 Sept 2026.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F. Clay v1.5, TerraTorch, benchmarks and cross-resolution distillation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120"/>
        <w:gridCol w:w="22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Citation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Supports / check status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Clay Foundation. (2024). Clay v1.5 model specification and release notes. https://clay-foundation.github.io/model/release-notes/specification.html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Weights released 2024-11-19; ViT-L-sized MAE, patch 8, 1024-d embeddings; trained on Sentinel-2, Landsat, NAIP, LINZ, Sentinel-1, MODIS; Apache-2.0.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Clay Foundation. Clay v1.5 checkpoint (made-with-clay/Clay, v1.5/clay-v1.5.ckpt). Hugging Face. https://huggingface.co/made-with-clay/Clay/tree/main/v1.5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Official checkpoint location (5.16 GB). A local copy is stored at dct/models/clay/.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Clay Foundation. configs/metadata.yaml (per-sensor bands, wavelengths, GSD, means, stds). https://raw.githubusercontent.com/Clay-foundation/model/main/configs/metadata.yaml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Normalisation and wavelength tables; Sentinel-1 "wavelengths" (3.5 and 4.0) are placeholders, not physical values.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IBM / TerraTorch. clay1_5_model_factory.py (Clay1_5ModelFactory). https://raw.githubusercontent.com/IBM/terratorch/main/terratorch/models/clay1_5_model_factory.py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Clay v1.5 is selected with this factory (needs platform + metadata; use TerraTorch 1.2.12 or later). Its backbone wrapper feeds zero time and lat/lon.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DOFA: dynamic one-for-all foundation model (wavelength-conditioned patch embedding). arXiv:2403.15356. https://arxiv.org/abs/2403.15356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preprint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of the dynamic embedding that TerraTorch's Clay v1.5 code cites. Full author list and title not checked.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[Added, not agent-checked]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Marsocci, V., et al. (2024). PANGAEA: A global and inclusive benchmark for geospatial foundation models. arXiv:2412.04204; IEEE Geoscience and Remote Sensing Magazine (2025), https://doi.org/10.1109/MGRS.2025.3628194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preprint / 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Foundation models do not consistently beat supervised baselines; weak on multi-temporal and SAR tasks. Clay not seen in the part read.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Lacoste, A., et al. (2023). GEO-Bench: Toward foundation models for Earth monitoring. NeurIPS Datasets and Benchmarks; arXiv:2306.03831. https://arxiv.org/abs/2306.03831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Remote-sensing pre-training showed no aggregate gain over ImageNet weights.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Sirko, W., et al. (2023). High-resolution building and road detection from Sentinel-2. arXiv:2310.11622. https://arxiv.org/abs/2310.11622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preprint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teacher on 50 cm imagery trains a Sentinel-2 student: 79.0 vs 85.5 mIoU (v3). Preprint; not found peer-reviewed.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Liu, Zhang, Guo, &amp; Zhang. (2025). Structured cross-resolution distillation for remote sensing salient object detection. IEEE TGRS, 63. https://doi.org/10.1109/TGRS.2025.3598956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High-resolution teacher to low-resolution student. Full text not accessed; uses degraded very-high-resolution images, not real Sentinel-2.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Huang, et al. (2025). CRKD-YOLO: Cross-resolution knowledge distillation for low-resolution remote sensing object detection. IEEE Transactions on Instrumentation and Measurement, 74. https://doi.org/10.1109/TIM.2025.3559616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peer-reviewed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Cross-resolution distillation for detection. Full text not accessed.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[Partly supported]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Hinton, G., Vinyals, O., &amp; Dean, J. (2015). Distilling the knowledge in a neural network. arXiv:1503.02531. https://arxiv.org/abs/1503.02531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preprint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KL distillation with soft targets (used for the NAIP teacher to Sentinel-2 student). Added from knowledge, not agent-checked. </w:t>
            </w:r>
            <w:r>
              <w:rPr>
                <w:rFonts w:ascii="Arial" w:cs="Arial" w:eastAsia="Arial" w:hAnsi="Arial"/>
                <w:b/>
                <w:bCs/>
                <w:color w:val="9A5B00"/>
                <w:sz w:val="16"/>
                <w:szCs w:val="16"/>
              </w:rPr>
              <w:t xml:space="preserve">[Added, not agent-checked]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Clay Foundation / Source Cooperative. Clay v1.5 Sentinel-2 embeddings (precomputed, 1024-d, CC-BY). https://source.coop/clay/clay-v1-5-sentinel2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Possible shortcut for Sentinel-2 embeddings; coverage of our hubs and months to be checked.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[Checked by one research agent only]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DCT references  |  page </w:t>
    </w:r>
    <w:r>
      <w:rPr>
        <w:rFonts w:ascii="Arial" w:cs="Arial" w:eastAsia="Arial" w:hAnsi="Arial"/>
        <w:sz w:val="16"/>
        <w:szCs w:val="16"/>
      </w:rPr>
      <w:fldChar w:fldCharType="begin"/>
    </w:r>
    <w:r>
      <w:rPr>
        <w:rFonts w:ascii="Arial" w:cs="Arial" w:eastAsia="Arial" w:hAnsi="Arial"/>
        <w:sz w:val="16"/>
        <w:szCs w:val="16"/>
      </w:rPr>
      <w:instrText xml:space="preserve">PAGE</w:instrText>
    </w:r>
    <w:r>
      <w:rPr>
        <w:rFonts w:ascii="Arial" w:cs="Arial" w:eastAsia="Arial" w:hAnsi="Arial"/>
        <w:sz w:val="16"/>
        <w:szCs w:val="16"/>
      </w:rPr>
      <w:fldChar w:fldCharType="separate"/>
    </w:r>
    <w:r>
      <w:rPr>
        <w:rFonts w:ascii="Arial" w:cs="Arial" w:eastAsia="Arial" w:hAnsi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DCT references</dc:title>
  <dc:creator>DCT</dc:creator>
  <cp:lastModifiedBy>Un-named</cp:lastModifiedBy>
  <cp:revision>1</cp:revision>
  <dcterms:created xsi:type="dcterms:W3CDTF">2026-10-20T10:02:50.135Z</dcterms:created>
  <dcterms:modified xsi:type="dcterms:W3CDTF">2026-10-20T10:02:50.146Z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