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00" w:lineRule="auto"/>
        <w:contextualSpacing w:val="0"/>
        <w:rPr>
          <w:b w:val="1"/>
          <w:sz w:val="33"/>
          <w:szCs w:val="33"/>
        </w:rPr>
      </w:pPr>
      <w:bookmarkStart w:colFirst="0" w:colLast="0" w:name="_8soogy997ote" w:id="0"/>
      <w:bookmarkEnd w:id="0"/>
      <w:r w:rsidDel="00000000" w:rsidR="00000000" w:rsidRPr="00000000">
        <w:rPr>
          <w:b w:val="1"/>
          <w:sz w:val="33"/>
          <w:szCs w:val="33"/>
          <w:rtl w:val="0"/>
        </w:rPr>
        <w:t xml:space="preserve">DOMAIN: Manufacturing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00" w:lineRule="auto"/>
        <w:contextualSpacing w:val="0"/>
        <w:rPr/>
      </w:pPr>
      <w:bookmarkStart w:colFirst="0" w:colLast="0" w:name="_6502ghp93vaf" w:id="1"/>
      <w:bookmarkEnd w:id="1"/>
      <w:r w:rsidDel="00000000" w:rsidR="00000000" w:rsidRPr="00000000">
        <w:rPr>
          <w:b w:val="1"/>
          <w:sz w:val="33"/>
          <w:szCs w:val="33"/>
          <w:rtl w:val="0"/>
        </w:rPr>
        <w:t xml:space="preserve">Mercedes-Benz Greener Manufacturing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Since the first automobile, the Benz Patent Motor Car in 1886, Mercedes-Benz has stood for important automotive innovations. These include, for example, the passenger safety cell with crumple zone, the airbag and intelligent assistance systems. Mercedes-Benz applies for nearly 2000 patents per year, making the brand the European leader among premium car makers. </w:t>
      </w:r>
      <w:hyperlink r:id="rId6">
        <w:r w:rsidDel="00000000" w:rsidR="00000000" w:rsidRPr="00000000">
          <w:rPr>
            <w:color w:val="008abc"/>
            <w:sz w:val="21"/>
            <w:szCs w:val="21"/>
            <w:u w:val="single"/>
            <w:rtl w:val="0"/>
          </w:rPr>
          <w:t xml:space="preserve">Daimler’s</w:t>
        </w:r>
      </w:hyperlink>
      <w:r w:rsidDel="00000000" w:rsidR="00000000" w:rsidRPr="00000000">
        <w:rPr>
          <w:sz w:val="21"/>
          <w:szCs w:val="21"/>
          <w:rtl w:val="0"/>
        </w:rPr>
        <w:t xml:space="preserve"> Mercedes-Benz cars are leaders in the premium car industry. With a huge selection of features and options, customers can choose the customized Mercedes-Benz of their dreams. 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ensure the safety and reliability of each and every unique car configuration before they hit the road, Daimler’s engineers have developed a robust testing system. But, optimizing the speed of their testing system for so many possible feature combinations is complex and time-consuming without a powerful algorithmic approach. As one of the world’s biggest manufacturers of premium cars, safety and efficiency are paramount on Daimler’s production lines.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 information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dataset contains an anonymized set of variables, each representing a custom feature in a Mercedes car. For example, a variable could be 4WD, added air suspension, or a head-up display.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ground truth is labeled ‘y’ and represents the time (in seconds) that the car took to pass testing for each variable.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Rule="auto"/>
        <w:contextualSpacing w:val="0"/>
        <w:rPr>
          <w:b w:val="1"/>
          <w:sz w:val="30"/>
          <w:szCs w:val="30"/>
        </w:rPr>
      </w:pPr>
      <w:bookmarkStart w:colFirst="0" w:colLast="0" w:name="_f5xo47l85w36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File descriptions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Variables with letters are categorical. Variables with 0/1 are binary values.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train.csv - the training set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test.csv - the test set, you must predict the 'y' variable for the 'ID's in this file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sample_submission.csv - a sample submission file in the correct format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aqrfw1azfcv8" w:id="3"/>
      <w:bookmarkEnd w:id="3"/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tackle the curse of dimensionality and reduce the time that cars spend on the test bench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work with a dataset representing different permutations of Mercedes-Benz car features to predict the time it takes to pass testing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im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