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f44" w:val="clear"/>
            <w:tcMar>
              <w:top w:w="360.0" w:type="dxa"/>
              <w:left w:w="480.0" w:type="dxa"/>
              <w:bottom w:w="360.0" w:type="dxa"/>
              <w:right w:w="48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color w:val="ffffff"/>
                <w:sz w:val="36"/>
                <w:szCs w:val="36"/>
                <w:rtl w:val="0"/>
              </w:rPr>
              <w:t xml:space="preserve">FullFunnel Positioning Guide</w:t>
            </w:r>
            <w:r w:rsidDel="00000000" w:rsidR="00000000" w:rsidRPr="00000000">
              <w:rPr>
                <w:rtl w:val="0"/>
              </w:rPr>
            </w:r>
          </w:p>
          <w:p w:rsidR="00000000" w:rsidDel="00000000" w:rsidP="00000000" w:rsidRDefault="00000000" w:rsidRPr="00000000" w14:paraId="00000003">
            <w:pPr>
              <w:spacing w:before="80" w:lineRule="auto"/>
              <w:rPr/>
            </w:pPr>
            <w:r w:rsidDel="00000000" w:rsidR="00000000" w:rsidRPr="00000000">
              <w:rPr>
                <w:rFonts w:ascii="Arial" w:cs="Arial" w:eastAsia="Arial" w:hAnsi="Arial"/>
                <w:i w:val="1"/>
                <w:iCs w:val="1"/>
                <w:color w:val="a8c4e8"/>
                <w:sz w:val="18"/>
                <w:szCs w:val="18"/>
                <w:rtl w:val="0"/>
              </w:rPr>
              <w:t xml:space="preserve">Internal Reference  —  May 2026</w:t>
            </w:r>
            <w:r w:rsidDel="00000000" w:rsidR="00000000" w:rsidRPr="00000000">
              <w:rPr>
                <w:rtl w:val="0"/>
              </w:rPr>
            </w:r>
          </w:p>
        </w:tc>
      </w:tr>
    </w:tbl>
    <w:p w:rsidR="00000000" w:rsidDel="00000000" w:rsidP="00000000" w:rsidRDefault="00000000" w:rsidRPr="00000000" w14:paraId="00000004">
      <w:pPr>
        <w:spacing w:after="0" w:before="160" w:lineRule="auto"/>
        <w:rPr/>
      </w:pPr>
      <w:r w:rsidDel="00000000" w:rsidR="00000000" w:rsidRPr="00000000">
        <w:rPr>
          <w:rtl w:val="0"/>
        </w:rPr>
      </w:r>
    </w:p>
    <w:p w:rsidR="00000000" w:rsidDel="00000000" w:rsidP="00000000" w:rsidRDefault="00000000" w:rsidRPr="00000000" w14:paraId="00000005">
      <w:pPr>
        <w:pBdr>
          <w:bottom w:color="1b4f8a" w:space="4" w:sz="4" w:val="single"/>
        </w:pBdr>
        <w:spacing w:after="80" w:before="240" w:lineRule="auto"/>
        <w:rPr/>
      </w:pPr>
      <w:r w:rsidDel="00000000" w:rsidR="00000000" w:rsidRPr="00000000">
        <w:rPr>
          <w:rFonts w:ascii="Arial" w:cs="Arial" w:eastAsia="Arial" w:hAnsi="Arial"/>
          <w:b w:val="1"/>
          <w:bCs w:val="1"/>
          <w:color w:val="1b4f8a"/>
          <w:sz w:val="24"/>
          <w:szCs w:val="24"/>
          <w:rtl w:val="0"/>
        </w:rPr>
        <w:t xml:space="preserve">1. Positioning Statement</w:t>
      </w:r>
      <w:r w:rsidDel="00000000" w:rsidR="00000000" w:rsidRPr="00000000">
        <w:rPr>
          <w:rtl w:val="0"/>
        </w:rPr>
      </w:r>
    </w:p>
    <w:p w:rsidR="00000000" w:rsidDel="00000000" w:rsidP="00000000" w:rsidRDefault="00000000" w:rsidRPr="00000000" w14:paraId="00000006">
      <w:pPr>
        <w:spacing w:after="60" w:before="160" w:lineRule="auto"/>
        <w:rPr/>
      </w:pPr>
      <w:r w:rsidDel="00000000" w:rsidR="00000000" w:rsidRPr="00000000">
        <w:rPr>
          <w:rFonts w:ascii="Arial" w:cs="Arial" w:eastAsia="Arial" w:hAnsi="Arial"/>
          <w:b w:val="1"/>
          <w:bCs w:val="1"/>
          <w:color w:val="0a1f44"/>
          <w:sz w:val="21"/>
          <w:szCs w:val="21"/>
          <w:rtl w:val="0"/>
        </w:rPr>
        <w:t xml:space="preserve">Parent Brand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f44" w:val="clear"/>
            <w:tcMar>
              <w:top w:w="180.0" w:type="dxa"/>
              <w:left w:w="360.0" w:type="dxa"/>
              <w:bottom w:w="180.0" w:type="dxa"/>
              <w:right w:w="36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22"/>
                <w:szCs w:val="22"/>
                <w:rtl w:val="0"/>
              </w:rPr>
              <w:t xml:space="preserve">Everyone’s talking about AI. We’re wiring it into your pipeline.</w:t>
            </w:r>
            <w:r w:rsidDel="00000000" w:rsidR="00000000" w:rsidRPr="00000000">
              <w:rPr>
                <w:rtl w:val="0"/>
              </w:rPr>
            </w:r>
          </w:p>
        </w:tc>
      </w:tr>
    </w:tbl>
    <w:p w:rsidR="00000000" w:rsidDel="00000000" w:rsidP="00000000" w:rsidRDefault="00000000" w:rsidRPr="00000000" w14:paraId="00000008">
      <w:pPr>
        <w:spacing w:after="0" w:before="40" w:lineRule="auto"/>
        <w:rPr/>
      </w:pPr>
      <w:r w:rsidDel="00000000" w:rsidR="00000000" w:rsidRPr="00000000">
        <w:rPr>
          <w:rtl w:val="0"/>
        </w:rPr>
      </w:r>
    </w:p>
    <w:p w:rsidR="00000000" w:rsidDel="00000000" w:rsidP="00000000" w:rsidRDefault="00000000" w:rsidRPr="00000000" w14:paraId="00000009">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FullFunnel is an AI GTM company. We build the automations that generate pipeline and we run the systems that convert it. No thought leadership about what’s possible. No proof of concepts that never go live. Production AI, plugged into your revenue stack, doing real work.</w:t>
      </w:r>
      <w:r w:rsidDel="00000000" w:rsidR="00000000" w:rsidRPr="00000000">
        <w:rPr>
          <w:rtl w:val="0"/>
        </w:rPr>
      </w:r>
    </w:p>
    <w:p w:rsidR="00000000" w:rsidDel="00000000" w:rsidP="00000000" w:rsidRDefault="00000000" w:rsidRPr="00000000" w14:paraId="0000000A">
      <w:pPr>
        <w:spacing w:after="100" w:before="0" w:lineRule="auto"/>
        <w:rPr/>
      </w:pPr>
      <w:r w:rsidDel="00000000" w:rsidR="00000000" w:rsidRPr="00000000">
        <w:rPr>
          <w:rFonts w:ascii="Arial" w:cs="Arial" w:eastAsia="Arial" w:hAnsi="Arial"/>
          <w:b w:val="1"/>
          <w:bCs w:val="1"/>
          <w:i w:val="0"/>
          <w:iCs w:val="0"/>
          <w:color w:val="0a1f44"/>
          <w:sz w:val="19"/>
          <w:szCs w:val="19"/>
          <w:rtl w:val="0"/>
        </w:rPr>
        <w:t xml:space="preserve">Two business lines. One compounding system underneath.</w:t>
      </w:r>
      <w:r w:rsidDel="00000000" w:rsidR="00000000" w:rsidRPr="00000000">
        <w:rPr>
          <w:rtl w:val="0"/>
        </w:rPr>
      </w:r>
    </w:p>
    <w:p w:rsidR="00000000" w:rsidDel="00000000" w:rsidP="00000000" w:rsidRDefault="00000000" w:rsidRPr="00000000" w14:paraId="0000000B">
      <w:pPr>
        <w:spacing w:after="0" w:before="60" w:lineRule="auto"/>
        <w:rPr/>
      </w:pPr>
      <w:r w:rsidDel="00000000" w:rsidR="00000000" w:rsidRPr="00000000">
        <w:rPr>
          <w:rtl w:val="0"/>
        </w:rPr>
      </w:r>
    </w:p>
    <w:p w:rsidR="00000000" w:rsidDel="00000000" w:rsidP="00000000" w:rsidRDefault="00000000" w:rsidRPr="00000000" w14:paraId="0000000C">
      <w:pPr>
        <w:spacing w:after="60" w:before="160" w:lineRule="auto"/>
        <w:rPr/>
      </w:pPr>
      <w:r w:rsidDel="00000000" w:rsidR="00000000" w:rsidRPr="00000000">
        <w:rPr>
          <w:rFonts w:ascii="Arial" w:cs="Arial" w:eastAsia="Arial" w:hAnsi="Arial"/>
          <w:b w:val="1"/>
          <w:bCs w:val="1"/>
          <w:color w:val="0a1f44"/>
          <w:sz w:val="21"/>
          <w:szCs w:val="21"/>
          <w:rtl w:val="0"/>
        </w:rPr>
        <w:t xml:space="preserve">Agentic AI Products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80.0" w:type="dxa"/>
              <w:left w:w="360.0" w:type="dxa"/>
              <w:bottom w:w="180.0" w:type="dxa"/>
              <w:right w:w="36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2"/>
                <w:szCs w:val="22"/>
                <w:rtl w:val="0"/>
              </w:rPr>
              <w:t xml:space="preserve">Your competitors are reading about AI agents. Your pipeline should be running on them.</w:t>
            </w:r>
            <w:r w:rsidDel="00000000" w:rsidR="00000000" w:rsidRPr="00000000">
              <w:rPr>
                <w:rtl w:val="0"/>
              </w:rPr>
            </w:r>
          </w:p>
        </w:tc>
      </w:tr>
    </w:tbl>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Pre-built GTM automations that actually work. TAM scoring that runs while you sleep. Enrichment workflows that update themselves. Outbound sequences that know when to fire and when to wait. Each one built from systems we run in production every day — not frameworks we read about on LinkedIn.</w:t>
      </w:r>
      <w:r w:rsidDel="00000000" w:rsidR="00000000" w:rsidRPr="00000000">
        <w:rPr>
          <w:rtl w:val="0"/>
        </w:rPr>
      </w:r>
    </w:p>
    <w:p w:rsidR="00000000" w:rsidDel="00000000" w:rsidP="00000000" w:rsidRDefault="00000000" w:rsidRPr="00000000" w14:paraId="00000010">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Drop them into Clay, HubSpot, or LinkedIn. They work on day one because they already work for our clients on day zero.</w:t>
      </w:r>
      <w:r w:rsidDel="00000000" w:rsidR="00000000" w:rsidRPr="00000000">
        <w:rPr>
          <w:rtl w:val="0"/>
        </w:rPr>
      </w:r>
    </w:p>
    <w:p w:rsidR="00000000" w:rsidDel="00000000" w:rsidP="00000000" w:rsidRDefault="00000000" w:rsidRPr="00000000" w14:paraId="00000011">
      <w:pPr>
        <w:spacing w:after="0" w:before="60" w:lineRule="auto"/>
        <w:rPr/>
      </w:pPr>
      <w:r w:rsidDel="00000000" w:rsidR="00000000" w:rsidRPr="00000000">
        <w:rPr>
          <w:rtl w:val="0"/>
        </w:rPr>
      </w:r>
    </w:p>
    <w:p w:rsidR="00000000" w:rsidDel="00000000" w:rsidP="00000000" w:rsidRDefault="00000000" w:rsidRPr="00000000" w14:paraId="00000012">
      <w:pPr>
        <w:spacing w:after="60" w:before="160" w:lineRule="auto"/>
        <w:rPr/>
      </w:pPr>
      <w:r w:rsidDel="00000000" w:rsidR="00000000" w:rsidRPr="00000000">
        <w:rPr>
          <w:rFonts w:ascii="Arial" w:cs="Arial" w:eastAsia="Arial" w:hAnsi="Arial"/>
          <w:b w:val="1"/>
          <w:bCs w:val="1"/>
          <w:color w:val="0a1f44"/>
          <w:sz w:val="21"/>
          <w:szCs w:val="21"/>
          <w:rtl w:val="0"/>
        </w:rPr>
        <w:t xml:space="preserve">Managed Services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80.0" w:type="dxa"/>
              <w:left w:w="360.0" w:type="dxa"/>
              <w:bottom w:w="180.0" w:type="dxa"/>
              <w:right w:w="36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2"/>
                <w:szCs w:val="22"/>
                <w:rtl w:val="0"/>
              </w:rPr>
              <w:t xml:space="preserve">We don’t send decks. We send pipeline.</w:t>
            </w:r>
            <w:r w:rsidDel="00000000" w:rsidR="00000000" w:rsidRPr="00000000">
              <w:rPr>
                <w:rtl w:val="0"/>
              </w:rPr>
            </w:r>
          </w:p>
        </w:tc>
      </w:tr>
    </w:tbl>
    <w:p w:rsidR="00000000" w:rsidDel="00000000" w:rsidP="00000000" w:rsidRDefault="00000000" w:rsidRPr="00000000" w14:paraId="00000014">
      <w:pPr>
        <w:spacing w:after="0" w:before="40" w:lineRule="auto"/>
        <w:rPr/>
      </w:pPr>
      <w:r w:rsidDel="00000000" w:rsidR="00000000" w:rsidRPr="00000000">
        <w:rPr>
          <w:rtl w:val="0"/>
        </w:rPr>
      </w:r>
    </w:p>
    <w:p w:rsidR="00000000" w:rsidDel="00000000" w:rsidP="00000000" w:rsidRDefault="00000000" w:rsidRPr="00000000" w14:paraId="00000015">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We build and run your entire GTM system — ABM, outbound, paid, content, CRM, attribution — as one machine. Not a collection of vendors pretending to talk to each other. One team. One system. Every channel feeding every other.</w:t>
      </w:r>
      <w:r w:rsidDel="00000000" w:rsidR="00000000" w:rsidRPr="00000000">
        <w:rPr>
          <w:rtl w:val="0"/>
        </w:rPr>
      </w:r>
    </w:p>
    <w:p w:rsidR="00000000" w:rsidDel="00000000" w:rsidP="00000000" w:rsidRDefault="00000000" w:rsidRPr="00000000" w14:paraId="00000016">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The longer we run it, the smarter it gets. That’s not a tagline. That’s the architecture.</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Bdr>
          <w:bottom w:color="1b4f8a" w:space="4" w:sz="4" w:val="single"/>
        </w:pBdr>
        <w:spacing w:after="80" w:before="240" w:lineRule="auto"/>
        <w:rPr/>
      </w:pPr>
      <w:r w:rsidDel="00000000" w:rsidR="00000000" w:rsidRPr="00000000">
        <w:rPr>
          <w:rFonts w:ascii="Arial" w:cs="Arial" w:eastAsia="Arial" w:hAnsi="Arial"/>
          <w:b w:val="1"/>
          <w:bCs w:val="1"/>
          <w:color w:val="1b4f8a"/>
          <w:sz w:val="24"/>
          <w:szCs w:val="24"/>
          <w:rtl w:val="0"/>
        </w:rPr>
        <w:t xml:space="preserve">2. Audience Challenges</w:t>
      </w:r>
      <w:r w:rsidDel="00000000" w:rsidR="00000000" w:rsidRPr="00000000">
        <w:rPr>
          <w:rtl w:val="0"/>
        </w:rPr>
      </w:r>
    </w:p>
    <w:p w:rsidR="00000000" w:rsidDel="00000000" w:rsidP="00000000" w:rsidRDefault="00000000" w:rsidRPr="00000000" w14:paraId="00000019">
      <w:pPr>
        <w:spacing w:after="60" w:before="160" w:lineRule="auto"/>
        <w:rPr/>
      </w:pPr>
      <w:r w:rsidDel="00000000" w:rsidR="00000000" w:rsidRPr="00000000">
        <w:rPr>
          <w:rFonts w:ascii="Arial" w:cs="Arial" w:eastAsia="Arial" w:hAnsi="Arial"/>
          <w:b w:val="1"/>
          <w:bCs w:val="1"/>
          <w:color w:val="0a1f44"/>
          <w:sz w:val="21"/>
          <w:szCs w:val="21"/>
          <w:rtl w:val="0"/>
        </w:rPr>
        <w:t xml:space="preserve">What keeps B2B revenue leaders up at night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Tool sprawl with no system: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They’ve bought 12 tools. None of them talk to each other. Every quarter they’re rebuilding the same GTM motion from scratch instead of compounding on what worked.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Agencies that optimise in a vacuum: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Paid media runs in one silo. Outbound in another. Content somewhere else. Nobody owns the full picture, so no one can tell them what’s actually working.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AI hype without AI execution: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They know AI should be doing more. Every vendor says “AI-powered.” But nothing in their stack is actually autonomous. It’s still people doing manual work with AI branding on the invoice.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Inability to attribute and improve: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They can’t connect top-of-funnel activity to revenue. So every budget conversation is a fight, every strategy pivot is a guess, and every new hire is a band-aid.</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Scaling means hiring, not building: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Growth requires more headcount instead of better infrastructure. The cost of revenue acquisition goes up every year, not down.</w:t>
      </w:r>
      <w:r w:rsidDel="00000000" w:rsidR="00000000" w:rsidRPr="00000000">
        <w:rPr>
          <w:rtl w:val="0"/>
        </w:rPr>
      </w:r>
    </w:p>
    <w:p w:rsidR="00000000" w:rsidDel="00000000" w:rsidP="00000000" w:rsidRDefault="00000000" w:rsidRPr="00000000" w14:paraId="0000001F">
      <w:pPr>
        <w:spacing w:after="0" w:before="60" w:lineRule="auto"/>
        <w:rPr/>
      </w:pPr>
      <w:r w:rsidDel="00000000" w:rsidR="00000000" w:rsidRPr="00000000">
        <w:rPr>
          <w:rtl w:val="0"/>
        </w:rPr>
      </w:r>
    </w:p>
    <w:p w:rsidR="00000000" w:rsidDel="00000000" w:rsidP="00000000" w:rsidRDefault="00000000" w:rsidRPr="00000000" w14:paraId="00000020">
      <w:pPr>
        <w:spacing w:after="60" w:before="160" w:lineRule="auto"/>
        <w:rPr/>
      </w:pPr>
      <w:r w:rsidDel="00000000" w:rsidR="00000000" w:rsidRPr="00000000">
        <w:rPr>
          <w:rFonts w:ascii="Arial" w:cs="Arial" w:eastAsia="Arial" w:hAnsi="Arial"/>
          <w:b w:val="1"/>
          <w:bCs w:val="1"/>
          <w:color w:val="0a1f44"/>
          <w:sz w:val="21"/>
          <w:szCs w:val="21"/>
          <w:rtl w:val="0"/>
        </w:rPr>
        <w:t xml:space="preserve">Why these challenges exist</w:t>
      </w:r>
      <w:r w:rsidDel="00000000" w:rsidR="00000000" w:rsidRPr="00000000">
        <w:rPr>
          <w:rtl w:val="0"/>
        </w:rPr>
      </w:r>
    </w:p>
    <w:p w:rsidR="00000000" w:rsidDel="00000000" w:rsidP="00000000" w:rsidRDefault="00000000" w:rsidRPr="00000000" w14:paraId="00000021">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The B2B GTM industry was built around channels, not systems. Agencies specialise in one channel. Consultants advise across channels but don’t build anything. SaaS tools solve one step but create integration debt. Nobody has stitched these together into infrastructure that learns and improves on its own.</w:t>
      </w:r>
      <w:r w:rsidDel="00000000" w:rsidR="00000000" w:rsidRPr="00000000">
        <w:rPr>
          <w:rtl w:val="0"/>
        </w:rPr>
      </w:r>
    </w:p>
    <w:p w:rsidR="00000000" w:rsidDel="00000000" w:rsidP="00000000" w:rsidRDefault="00000000" w:rsidRPr="00000000" w14:paraId="00000022">
      <w:pPr>
        <w:spacing w:after="0" w:before="60" w:lineRule="auto"/>
        <w:rPr/>
      </w:pPr>
      <w:r w:rsidDel="00000000" w:rsidR="00000000" w:rsidRPr="00000000">
        <w:rPr>
          <w:rtl w:val="0"/>
        </w:rPr>
      </w:r>
    </w:p>
    <w:p w:rsidR="00000000" w:rsidDel="00000000" w:rsidP="00000000" w:rsidRDefault="00000000" w:rsidRPr="00000000" w14:paraId="00000023">
      <w:pPr>
        <w:spacing w:after="60" w:before="160" w:lineRule="auto"/>
        <w:rPr/>
      </w:pPr>
      <w:r w:rsidDel="00000000" w:rsidR="00000000" w:rsidRPr="00000000">
        <w:rPr>
          <w:rFonts w:ascii="Arial" w:cs="Arial" w:eastAsia="Arial" w:hAnsi="Arial"/>
          <w:b w:val="1"/>
          <w:bCs w:val="1"/>
          <w:color w:val="0a1f44"/>
          <w:sz w:val="21"/>
          <w:szCs w:val="21"/>
          <w:rtl w:val="0"/>
        </w:rPr>
        <w:t xml:space="preserve">What happens if they don’t act</w:t>
      </w:r>
      <w:r w:rsidDel="00000000" w:rsidR="00000000" w:rsidRPr="00000000">
        <w:rPr>
          <w:rtl w:val="0"/>
        </w:rPr>
      </w:r>
    </w:p>
    <w:p w:rsidR="00000000" w:rsidDel="00000000" w:rsidP="00000000" w:rsidRDefault="00000000" w:rsidRPr="00000000" w14:paraId="00000024">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Competitors who build AI-native GTM systems will compound their performance quarter over quarter while teams relying on disconnected vendors and manual processes will pay more for diminishing results. The gap between these two realities widens every month. Within 18–24 months, the cost of catching up becomes the cost of rebuilding from zero.</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Bdr>
          <w:bottom w:color="1b4f8a" w:space="4" w:sz="4" w:val="single"/>
        </w:pBdr>
        <w:spacing w:after="80" w:before="240" w:lineRule="auto"/>
        <w:rPr/>
      </w:pPr>
      <w:r w:rsidDel="00000000" w:rsidR="00000000" w:rsidRPr="00000000">
        <w:rPr>
          <w:rFonts w:ascii="Arial" w:cs="Arial" w:eastAsia="Arial" w:hAnsi="Arial"/>
          <w:b w:val="1"/>
          <w:bCs w:val="1"/>
          <w:color w:val="1b4f8a"/>
          <w:sz w:val="24"/>
          <w:szCs w:val="24"/>
          <w:rtl w:val="0"/>
        </w:rPr>
        <w:t xml:space="preserve">3. Messaging Pillars</w:t>
      </w:r>
      <w:r w:rsidDel="00000000" w:rsidR="00000000" w:rsidRPr="00000000">
        <w:rPr>
          <w:rtl w:val="0"/>
        </w:rPr>
      </w:r>
    </w:p>
    <w:p w:rsidR="00000000" w:rsidDel="00000000" w:rsidP="00000000" w:rsidRDefault="00000000" w:rsidRPr="00000000" w14:paraId="00000027">
      <w:pPr>
        <w:spacing w:after="40" w:before="140" w:lineRule="auto"/>
        <w:rPr/>
      </w:pPr>
      <w:r w:rsidDel="00000000" w:rsidR="00000000" w:rsidRPr="00000000">
        <w:rPr>
          <w:rFonts w:ascii="Arial" w:cs="Arial" w:eastAsia="Arial" w:hAnsi="Arial"/>
          <w:b w:val="1"/>
          <w:bCs w:val="1"/>
          <w:color w:val="1b4f8a"/>
          <w:sz w:val="21"/>
          <w:szCs w:val="21"/>
          <w:rtl w:val="0"/>
        </w:rPr>
        <w:t xml:space="preserve">01. </w:t>
      </w:r>
      <w:r w:rsidDel="00000000" w:rsidR="00000000" w:rsidRPr="00000000">
        <w:rPr>
          <w:rFonts w:ascii="Arial" w:cs="Arial" w:eastAsia="Arial" w:hAnsi="Arial"/>
          <w:b w:val="1"/>
          <w:bCs w:val="1"/>
          <w:color w:val="0a1f44"/>
          <w:sz w:val="21"/>
          <w:szCs w:val="21"/>
          <w:rtl w:val="0"/>
        </w:rPr>
        <w:t xml:space="preserve">Production AI, Not Proof of Concepts</w:t>
      </w:r>
      <w:r w:rsidDel="00000000" w:rsidR="00000000" w:rsidRPr="00000000">
        <w:rPr>
          <w:rtl w:val="0"/>
        </w:rPr>
      </w:r>
    </w:p>
    <w:p w:rsidR="00000000" w:rsidDel="00000000" w:rsidP="00000000" w:rsidRDefault="00000000" w:rsidRPr="00000000" w14:paraId="00000028">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Every automation we sell runs in production for real clients generating real pipeline. We don’t demo possibilities. We ship systems that work on day one.</w:t>
      </w:r>
      <w:r w:rsidDel="00000000" w:rsidR="00000000" w:rsidRPr="00000000">
        <w:rPr>
          <w:rtl w:val="0"/>
        </w:rPr>
      </w:r>
    </w:p>
    <w:p w:rsidR="00000000" w:rsidDel="00000000" w:rsidP="00000000" w:rsidRDefault="00000000" w:rsidRPr="00000000" w14:paraId="00000029">
      <w:pPr>
        <w:spacing w:after="40" w:before="140" w:lineRule="auto"/>
        <w:rPr/>
      </w:pPr>
      <w:r w:rsidDel="00000000" w:rsidR="00000000" w:rsidRPr="00000000">
        <w:rPr>
          <w:rFonts w:ascii="Arial" w:cs="Arial" w:eastAsia="Arial" w:hAnsi="Arial"/>
          <w:b w:val="1"/>
          <w:bCs w:val="1"/>
          <w:color w:val="1b4f8a"/>
          <w:sz w:val="21"/>
          <w:szCs w:val="21"/>
          <w:rtl w:val="0"/>
        </w:rPr>
        <w:t xml:space="preserve">02. </w:t>
      </w:r>
      <w:r w:rsidDel="00000000" w:rsidR="00000000" w:rsidRPr="00000000">
        <w:rPr>
          <w:rFonts w:ascii="Arial" w:cs="Arial" w:eastAsia="Arial" w:hAnsi="Arial"/>
          <w:b w:val="1"/>
          <w:bCs w:val="1"/>
          <w:color w:val="0a1f44"/>
          <w:sz w:val="21"/>
          <w:szCs w:val="21"/>
          <w:rtl w:val="0"/>
        </w:rPr>
        <w:t xml:space="preserve">One System, Not Twelve Vendors</w:t>
      </w:r>
      <w:r w:rsidDel="00000000" w:rsidR="00000000" w:rsidRPr="00000000">
        <w:rPr>
          <w:rtl w:val="0"/>
        </w:rPr>
      </w:r>
    </w:p>
    <w:p w:rsidR="00000000" w:rsidDel="00000000" w:rsidP="00000000" w:rsidRDefault="00000000" w:rsidRPr="00000000" w14:paraId="0000002A">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We build GTM infrastructure where every channel feeds every other. Outbound informs paid. Paid informs content. Content informs nurture. It’s one machine, not a conference room full of agency logos.</w:t>
      </w:r>
      <w:r w:rsidDel="00000000" w:rsidR="00000000" w:rsidRPr="00000000">
        <w:rPr>
          <w:rtl w:val="0"/>
        </w:rPr>
      </w:r>
    </w:p>
    <w:p w:rsidR="00000000" w:rsidDel="00000000" w:rsidP="00000000" w:rsidRDefault="00000000" w:rsidRPr="00000000" w14:paraId="0000002B">
      <w:pPr>
        <w:spacing w:after="40" w:before="140" w:lineRule="auto"/>
        <w:rPr/>
      </w:pPr>
      <w:r w:rsidDel="00000000" w:rsidR="00000000" w:rsidRPr="00000000">
        <w:rPr>
          <w:rFonts w:ascii="Arial" w:cs="Arial" w:eastAsia="Arial" w:hAnsi="Arial"/>
          <w:b w:val="1"/>
          <w:bCs w:val="1"/>
          <w:color w:val="1b4f8a"/>
          <w:sz w:val="21"/>
          <w:szCs w:val="21"/>
          <w:rtl w:val="0"/>
        </w:rPr>
        <w:t xml:space="preserve">03. </w:t>
      </w:r>
      <w:r w:rsidDel="00000000" w:rsidR="00000000" w:rsidRPr="00000000">
        <w:rPr>
          <w:rFonts w:ascii="Arial" w:cs="Arial" w:eastAsia="Arial" w:hAnsi="Arial"/>
          <w:b w:val="1"/>
          <w:bCs w:val="1"/>
          <w:color w:val="0a1f44"/>
          <w:sz w:val="21"/>
          <w:szCs w:val="21"/>
          <w:rtl w:val="0"/>
        </w:rPr>
        <w:t xml:space="preserve">Compounding, Not Campaign-Based</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Our systems get smarter over time. Every signal sharpens the targeting. Every campaign informs the next. Performance compounds quarter over quarter without adding headcount.</w:t>
      </w:r>
      <w:r w:rsidDel="00000000" w:rsidR="00000000" w:rsidRPr="00000000">
        <w:rPr>
          <w:rtl w:val="0"/>
        </w:rPr>
      </w:r>
    </w:p>
    <w:p w:rsidR="00000000" w:rsidDel="00000000" w:rsidP="00000000" w:rsidRDefault="00000000" w:rsidRPr="00000000" w14:paraId="0000002D">
      <w:pPr>
        <w:spacing w:after="40" w:before="140" w:lineRule="auto"/>
        <w:rPr/>
      </w:pPr>
      <w:r w:rsidDel="00000000" w:rsidR="00000000" w:rsidRPr="00000000">
        <w:rPr>
          <w:rFonts w:ascii="Arial" w:cs="Arial" w:eastAsia="Arial" w:hAnsi="Arial"/>
          <w:b w:val="1"/>
          <w:bCs w:val="1"/>
          <w:color w:val="1b4f8a"/>
          <w:sz w:val="21"/>
          <w:szCs w:val="21"/>
          <w:rtl w:val="0"/>
        </w:rPr>
        <w:t xml:space="preserve">04. </w:t>
      </w:r>
      <w:r w:rsidDel="00000000" w:rsidR="00000000" w:rsidRPr="00000000">
        <w:rPr>
          <w:rFonts w:ascii="Arial" w:cs="Arial" w:eastAsia="Arial" w:hAnsi="Arial"/>
          <w:b w:val="1"/>
          <w:bCs w:val="1"/>
          <w:color w:val="0a1f44"/>
          <w:sz w:val="21"/>
          <w:szCs w:val="21"/>
          <w:rtl w:val="0"/>
        </w:rPr>
        <w:t xml:space="preserve">We Run It</w:t>
      </w:r>
      <w:r w:rsidDel="00000000" w:rsidR="00000000" w:rsidRPr="00000000">
        <w:rPr>
          <w:rtl w:val="0"/>
        </w:rPr>
      </w:r>
    </w:p>
    <w:p w:rsidR="00000000" w:rsidDel="00000000" w:rsidP="00000000" w:rsidRDefault="00000000" w:rsidRPr="00000000" w14:paraId="0000002E">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We don’t hand off playbooks or decks. We operate the infrastructure alongside your team. If we built it, we run it. If we run it, it gets better.</w:t>
      </w:r>
      <w:r w:rsidDel="00000000" w:rsidR="00000000" w:rsidRPr="00000000">
        <w:rPr>
          <w:rtl w:val="0"/>
        </w:rPr>
      </w:r>
    </w:p>
    <w:p w:rsidR="00000000" w:rsidDel="00000000" w:rsidP="00000000" w:rsidRDefault="00000000" w:rsidRPr="00000000" w14:paraId="0000002F">
      <w:pPr>
        <w:spacing w:after="40" w:before="140" w:lineRule="auto"/>
        <w:rPr/>
      </w:pPr>
      <w:r w:rsidDel="00000000" w:rsidR="00000000" w:rsidRPr="00000000">
        <w:rPr>
          <w:rFonts w:ascii="Arial" w:cs="Arial" w:eastAsia="Arial" w:hAnsi="Arial"/>
          <w:b w:val="1"/>
          <w:bCs w:val="1"/>
          <w:color w:val="1b4f8a"/>
          <w:sz w:val="21"/>
          <w:szCs w:val="21"/>
          <w:rtl w:val="0"/>
        </w:rPr>
        <w:t xml:space="preserve">05. </w:t>
      </w:r>
      <w:r w:rsidDel="00000000" w:rsidR="00000000" w:rsidRPr="00000000">
        <w:rPr>
          <w:rFonts w:ascii="Arial" w:cs="Arial" w:eastAsia="Arial" w:hAnsi="Arial"/>
          <w:b w:val="1"/>
          <w:bCs w:val="1"/>
          <w:color w:val="0a1f44"/>
          <w:sz w:val="21"/>
          <w:szCs w:val="21"/>
          <w:rtl w:val="0"/>
        </w:rPr>
        <w:t xml:space="preserve">The IP Flows Both Ways</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Our packaged products are pulled from live managed services infrastructure. Our managed services clients get first access to every new automation. The moat deepens on both sides simultaneously.</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Bdr>
          <w:bottom w:color="1b4f8a" w:space="4" w:sz="4" w:val="single"/>
        </w:pBdr>
        <w:spacing w:after="80" w:before="240" w:lineRule="auto"/>
        <w:rPr/>
      </w:pPr>
      <w:r w:rsidDel="00000000" w:rsidR="00000000" w:rsidRPr="00000000">
        <w:rPr>
          <w:rFonts w:ascii="Arial" w:cs="Arial" w:eastAsia="Arial" w:hAnsi="Arial"/>
          <w:b w:val="1"/>
          <w:bCs w:val="1"/>
          <w:color w:val="1b4f8a"/>
          <w:sz w:val="24"/>
          <w:szCs w:val="24"/>
          <w:rtl w:val="0"/>
        </w:rPr>
        <w:t xml:space="preserve">4. Brand Promises &amp; Benefits</w:t>
      </w:r>
      <w:r w:rsidDel="00000000" w:rsidR="00000000" w:rsidRPr="00000000">
        <w:rPr>
          <w:rtl w:val="0"/>
        </w:rPr>
      </w:r>
    </w:p>
    <w:p w:rsidR="00000000" w:rsidDel="00000000" w:rsidP="00000000" w:rsidRDefault="00000000" w:rsidRPr="00000000" w14:paraId="00000033">
      <w:pPr>
        <w:spacing w:after="60" w:before="160" w:lineRule="auto"/>
        <w:rPr/>
      </w:pPr>
      <w:r w:rsidDel="00000000" w:rsidR="00000000" w:rsidRPr="00000000">
        <w:rPr>
          <w:rFonts w:ascii="Arial" w:cs="Arial" w:eastAsia="Arial" w:hAnsi="Arial"/>
          <w:b w:val="1"/>
          <w:bCs w:val="1"/>
          <w:color w:val="0a1f44"/>
          <w:sz w:val="21"/>
          <w:szCs w:val="21"/>
          <w:rtl w:val="0"/>
        </w:rPr>
        <w:t xml:space="preserve">Functional Benefits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GTM automations that deploy in days, not quarters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 single system where every channel feeds performance data back to every other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AI-native workflows for scoring, enrichment, sequencing, routing, and retargeting that run autonomously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Full-stack managed infrastructure: ABM, outbound, paid, content, CRM, attribution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Clear attribution from first touch to closed revenue</w:t>
      </w:r>
      <w:r w:rsidDel="00000000" w:rsidR="00000000" w:rsidRPr="00000000">
        <w:rPr>
          <w:rtl w:val="0"/>
        </w:rPr>
      </w:r>
    </w:p>
    <w:p w:rsidR="00000000" w:rsidDel="00000000" w:rsidP="00000000" w:rsidRDefault="00000000" w:rsidRPr="00000000" w14:paraId="00000039">
      <w:pPr>
        <w:spacing w:after="0" w:before="60" w:lineRule="auto"/>
        <w:rPr/>
      </w:pPr>
      <w:r w:rsidDel="00000000" w:rsidR="00000000" w:rsidRPr="00000000">
        <w:rPr>
          <w:rtl w:val="0"/>
        </w:rPr>
      </w:r>
    </w:p>
    <w:p w:rsidR="00000000" w:rsidDel="00000000" w:rsidP="00000000" w:rsidRDefault="00000000" w:rsidRPr="00000000" w14:paraId="0000003A">
      <w:pPr>
        <w:spacing w:after="60" w:before="160" w:lineRule="auto"/>
        <w:rPr/>
      </w:pPr>
      <w:r w:rsidDel="00000000" w:rsidR="00000000" w:rsidRPr="00000000">
        <w:rPr>
          <w:rFonts w:ascii="Arial" w:cs="Arial" w:eastAsia="Arial" w:hAnsi="Arial"/>
          <w:b w:val="1"/>
          <w:bCs w:val="1"/>
          <w:color w:val="0a1f44"/>
          <w:sz w:val="21"/>
          <w:szCs w:val="21"/>
          <w:rtl w:val="0"/>
        </w:rPr>
        <w:t xml:space="preserve">Emotional Benefits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Confidence that their GTM motion is getting smarter, not just busier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Relief from the constant cycle of rebuilding, re-hiring, and re-onboarding vendors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Trust that there’s one team who sees the whole picture and owns the outcome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The feeling of being ahead — running on systems their competitors are still reading LinkedIn posts about</w:t>
      </w:r>
      <w:r w:rsidDel="00000000" w:rsidR="00000000" w:rsidRPr="00000000">
        <w:rPr>
          <w:rtl w:val="0"/>
        </w:rPr>
      </w:r>
    </w:p>
    <w:p w:rsidR="00000000" w:rsidDel="00000000" w:rsidP="00000000" w:rsidRDefault="00000000" w:rsidRPr="00000000" w14:paraId="0000003F">
      <w:pPr>
        <w:spacing w:after="0" w:before="60" w:lineRule="auto"/>
        <w:rPr/>
      </w:pPr>
      <w:r w:rsidDel="00000000" w:rsidR="00000000" w:rsidRPr="00000000">
        <w:rPr>
          <w:rtl w:val="0"/>
        </w:rPr>
      </w:r>
    </w:p>
    <w:p w:rsidR="00000000" w:rsidDel="00000000" w:rsidP="00000000" w:rsidRDefault="00000000" w:rsidRPr="00000000" w14:paraId="00000040">
      <w:pPr>
        <w:spacing w:after="60" w:before="160" w:lineRule="auto"/>
        <w:rPr/>
      </w:pPr>
      <w:r w:rsidDel="00000000" w:rsidR="00000000" w:rsidRPr="00000000">
        <w:rPr>
          <w:rFonts w:ascii="Arial" w:cs="Arial" w:eastAsia="Arial" w:hAnsi="Arial"/>
          <w:b w:val="1"/>
          <w:bCs w:val="1"/>
          <w:color w:val="0a1f44"/>
          <w:sz w:val="21"/>
          <w:szCs w:val="21"/>
          <w:rtl w:val="0"/>
        </w:rPr>
        <w:t xml:space="preserve">Business Benefits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Lower cost of revenue acquisition that decreases over time, not increases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Faster pipeline generation through automations that run 24/7</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Reduced dependency on headcount for growth — the system scales, not the team</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Compounding performance: every quarter builds on the last instead of starting from scratch</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 defensible GTM infrastructure that becomes harder to replicate the longer it runs</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Bdr>
          <w:bottom w:color="1b4f8a" w:space="4" w:sz="4" w:val="single"/>
        </w:pBdr>
        <w:spacing w:after="80" w:before="240" w:lineRule="auto"/>
        <w:rPr/>
      </w:pPr>
      <w:r w:rsidDel="00000000" w:rsidR="00000000" w:rsidRPr="00000000">
        <w:rPr>
          <w:rFonts w:ascii="Arial" w:cs="Arial" w:eastAsia="Arial" w:hAnsi="Arial"/>
          <w:b w:val="1"/>
          <w:bCs w:val="1"/>
          <w:color w:val="1b4f8a"/>
          <w:sz w:val="24"/>
          <w:szCs w:val="24"/>
          <w:rtl w:val="0"/>
        </w:rPr>
        <w:t xml:space="preserve">5. Tone of Voice &amp; Language Guidelines</w:t>
      </w:r>
      <w:r w:rsidDel="00000000" w:rsidR="00000000" w:rsidRPr="00000000">
        <w:rPr>
          <w:rtl w:val="0"/>
        </w:rPr>
      </w:r>
    </w:p>
    <w:p w:rsidR="00000000" w:rsidDel="00000000" w:rsidP="00000000" w:rsidRDefault="00000000" w:rsidRPr="00000000" w14:paraId="00000048">
      <w:pPr>
        <w:spacing w:after="60" w:before="160" w:lineRule="auto"/>
        <w:rPr/>
      </w:pPr>
      <w:r w:rsidDel="00000000" w:rsidR="00000000" w:rsidRPr="00000000">
        <w:rPr>
          <w:rFonts w:ascii="Arial" w:cs="Arial" w:eastAsia="Arial" w:hAnsi="Arial"/>
          <w:b w:val="1"/>
          <w:bCs w:val="1"/>
          <w:color w:val="0a1f44"/>
          <w:sz w:val="21"/>
          <w:szCs w:val="21"/>
          <w:rtl w:val="0"/>
        </w:rPr>
        <w:t xml:space="preserve">How we sound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Direct: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Short sentences. No hedging. If we built it and it works, we say so.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Opinionated: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We have a point of view on how GTM should work and we’re not shy about it. We think most agencies are selling the wrong thing.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Technical but accessible: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We talk about systems, architecture, and infrastructure — but never in a way that requires a glossary. If a VP of Marketing can’t immediately understand it, rewrite it.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Builder energy: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We sound like the team that ships, not the team that advises. Active voice. Present tense. “We build” not “we can help you explore.”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Earned confidence: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We’re not arrogant. We’re specific. The confidence comes from the work, not from adjectives.</w:t>
      </w:r>
      <w:r w:rsidDel="00000000" w:rsidR="00000000" w:rsidRPr="00000000">
        <w:rPr>
          <w:rtl w:val="0"/>
        </w:rPr>
      </w:r>
    </w:p>
    <w:p w:rsidR="00000000" w:rsidDel="00000000" w:rsidP="00000000" w:rsidRDefault="00000000" w:rsidRPr="00000000" w14:paraId="0000004E">
      <w:pPr>
        <w:spacing w:after="0" w:before="100" w:lineRule="auto"/>
        <w:rPr/>
      </w:pPr>
      <w:r w:rsidDel="00000000" w:rsidR="00000000" w:rsidRPr="00000000">
        <w:rPr>
          <w:rtl w:val="0"/>
        </w:rPr>
      </w:r>
    </w:p>
    <w:p w:rsidR="00000000" w:rsidDel="00000000" w:rsidP="00000000" w:rsidRDefault="00000000" w:rsidRPr="00000000" w14:paraId="0000004F">
      <w:pPr>
        <w:spacing w:after="60" w:before="160" w:lineRule="auto"/>
        <w:rPr/>
      </w:pPr>
      <w:r w:rsidDel="00000000" w:rsidR="00000000" w:rsidRPr="00000000">
        <w:rPr>
          <w:rFonts w:ascii="Arial" w:cs="Arial" w:eastAsia="Arial" w:hAnsi="Arial"/>
          <w:b w:val="1"/>
          <w:bCs w:val="1"/>
          <w:color w:val="0a1f44"/>
          <w:sz w:val="21"/>
          <w:szCs w:val="21"/>
          <w:rtl w:val="0"/>
        </w:rPr>
        <w:t xml:space="preserve">Key phrases to use vs. avoid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b w:val="1"/>
                <w:bCs w:val="1"/>
                <w:color w:val="ffffff"/>
                <w:sz w:val="18"/>
                <w:szCs w:val="18"/>
                <w:rtl w:val="0"/>
              </w:rPr>
              <w:t xml:space="preserve">✓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6282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b w:val="1"/>
                <w:bCs w:val="1"/>
                <w:color w:val="ffffff"/>
                <w:sz w:val="18"/>
                <w:szCs w:val="18"/>
                <w:rtl w:val="0"/>
              </w:rPr>
              <w:t xml:space="preserve">✗  Avoid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2e7d32"/>
                <w:sz w:val="18"/>
                <w:szCs w:val="18"/>
                <w:rtl w:val="0"/>
              </w:rPr>
              <w:t xml:space="preserve">AI-native GTM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c62828"/>
                <w:sz w:val="18"/>
                <w:szCs w:val="18"/>
                <w:rtl w:val="0"/>
              </w:rPr>
              <w:t xml:space="preserve">AI-powered solutions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2e7d32"/>
                <w:sz w:val="18"/>
                <w:szCs w:val="18"/>
                <w:rtl w:val="0"/>
              </w:rPr>
              <w:t xml:space="preserve">Production 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c62828"/>
                <w:sz w:val="18"/>
                <w:szCs w:val="18"/>
                <w:rtl w:val="0"/>
              </w:rPr>
              <w:t xml:space="preserve">Cutting-edge / state-of-the-art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2e7d32"/>
                <w:sz w:val="18"/>
                <w:szCs w:val="18"/>
                <w:rtl w:val="0"/>
              </w:rPr>
              <w:t xml:space="preserve">GTM infrastructure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c62828"/>
                <w:sz w:val="18"/>
                <w:szCs w:val="18"/>
                <w:rtl w:val="0"/>
              </w:rPr>
              <w:t xml:space="preserve">Full-service agency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2e7d32"/>
                <w:sz w:val="18"/>
                <w:szCs w:val="18"/>
                <w:rtl w:val="0"/>
              </w:rPr>
              <w:t xml:space="preserve">Compounding performance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c62828"/>
                <w:sz w:val="18"/>
                <w:szCs w:val="18"/>
                <w:rtl w:val="0"/>
              </w:rPr>
              <w:t xml:space="preserve">Optimising campaigns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2e7d32"/>
                <w:sz w:val="18"/>
                <w:szCs w:val="18"/>
                <w:rtl w:val="0"/>
              </w:rPr>
              <w:t xml:space="preserve">We build and run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c62828"/>
                <w:sz w:val="18"/>
                <w:szCs w:val="18"/>
                <w:rtl w:val="0"/>
              </w:rPr>
              <w:t xml:space="preserve">We help you / we enable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2e7d32"/>
                <w:sz w:val="18"/>
                <w:szCs w:val="18"/>
                <w:rtl w:val="0"/>
              </w:rPr>
              <w:t xml:space="preserve">Pipeline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c62828"/>
                <w:sz w:val="18"/>
                <w:szCs w:val="18"/>
                <w:rtl w:val="0"/>
              </w:rPr>
              <w:t xml:space="preserve">Leads / MQLs (unless context-specific)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2e7d32"/>
                <w:sz w:val="18"/>
                <w:szCs w:val="18"/>
                <w:rtl w:val="0"/>
              </w:rPr>
              <w:t xml:space="preserve">One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c62828"/>
                <w:sz w:val="18"/>
                <w:szCs w:val="18"/>
                <w:rtl w:val="0"/>
              </w:rPr>
              <w:t xml:space="preserve">Integrated / holistic / synergy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2e7d32"/>
                <w:sz w:val="18"/>
                <w:szCs w:val="18"/>
                <w:rtl w:val="0"/>
              </w:rPr>
              <w:t xml:space="preserve">Automations that ship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c62828"/>
                <w:sz w:val="18"/>
                <w:szCs w:val="18"/>
                <w:rtl w:val="0"/>
              </w:rPr>
              <w:t xml:space="preserve">Innovative approaches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2e7d32"/>
                <w:sz w:val="18"/>
                <w:szCs w:val="18"/>
                <w:rtl w:val="0"/>
              </w:rPr>
              <w:t xml:space="preserve">Revenue stack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c62828"/>
                <w:sz w:val="18"/>
                <w:szCs w:val="18"/>
                <w:rtl w:val="0"/>
              </w:rPr>
              <w:t xml:space="preserve">Marketing stack / tech stack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2e7d32"/>
                <w:sz w:val="18"/>
                <w:szCs w:val="18"/>
                <w:rtl w:val="0"/>
              </w:rPr>
              <w:t xml:space="preserve">The system gets smarter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c62828"/>
                <w:sz w:val="18"/>
                <w:szCs w:val="18"/>
                <w:rtl w:val="0"/>
              </w:rPr>
              <w:t xml:space="preserve">Continuous improvement / optimisation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e7d32"/>
                <w:sz w:val="18"/>
                <w:szCs w:val="18"/>
                <w:rtl w:val="0"/>
              </w:rPr>
              <w:t xml:space="preserve">Runs in production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7"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c62828"/>
                <w:sz w:val="18"/>
                <w:szCs w:val="18"/>
                <w:rtl w:val="0"/>
              </w:rPr>
              <w:t xml:space="preserve">Best-in-class / world-class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2e7d32"/>
                <w:sz w:val="18"/>
                <w:szCs w:val="18"/>
                <w:rtl w:val="0"/>
              </w:rPr>
              <w:t xml:space="preserve">We run 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c62828"/>
                <w:sz w:val="18"/>
                <w:szCs w:val="18"/>
                <w:rtl w:val="0"/>
              </w:rPr>
              <w:t xml:space="preserve">We support / we partner / we advise</w:t>
            </w:r>
            <w:r w:rsidDel="00000000" w:rsidR="00000000" w:rsidRPr="00000000">
              <w:rPr>
                <w:rtl w:val="0"/>
              </w:rPr>
            </w:r>
          </w:p>
        </w:tc>
      </w:tr>
    </w:tbl>
    <w:p w:rsidR="00000000" w:rsidDel="00000000" w:rsidP="00000000" w:rsidRDefault="00000000" w:rsidRPr="00000000" w14:paraId="0000006A">
      <w:pPr>
        <w:spacing w:after="0" w:before="100" w:lineRule="auto"/>
        <w:rPr/>
      </w:pPr>
      <w:r w:rsidDel="00000000" w:rsidR="00000000" w:rsidRPr="00000000">
        <w:rPr>
          <w:rtl w:val="0"/>
        </w:rPr>
      </w:r>
    </w:p>
    <w:p w:rsidR="00000000" w:rsidDel="00000000" w:rsidP="00000000" w:rsidRDefault="00000000" w:rsidRPr="00000000" w14:paraId="0000006B">
      <w:pPr>
        <w:spacing w:after="60" w:before="160" w:lineRule="auto"/>
        <w:rPr/>
      </w:pPr>
      <w:r w:rsidDel="00000000" w:rsidR="00000000" w:rsidRPr="00000000">
        <w:rPr>
          <w:rFonts w:ascii="Arial" w:cs="Arial" w:eastAsia="Arial" w:hAnsi="Arial"/>
          <w:b w:val="1"/>
          <w:bCs w:val="1"/>
          <w:color w:val="0a1f44"/>
          <w:sz w:val="21"/>
          <w:szCs w:val="21"/>
          <w:rtl w:val="0"/>
        </w:rPr>
        <w:t xml:space="preserve">Vocabulary that resonates with the market</w:t>
      </w:r>
      <w:r w:rsidDel="00000000" w:rsidR="00000000" w:rsidRPr="00000000">
        <w:rPr>
          <w:rtl w:val="0"/>
        </w:rPr>
      </w:r>
    </w:p>
    <w:p w:rsidR="00000000" w:rsidDel="00000000" w:rsidP="00000000" w:rsidRDefault="00000000" w:rsidRPr="00000000" w14:paraId="0000006C">
      <w:pPr>
        <w:spacing w:after="100" w:before="0" w:lineRule="auto"/>
        <w:rPr/>
      </w:pPr>
      <w:r w:rsidDel="00000000" w:rsidR="00000000" w:rsidRPr="00000000">
        <w:rPr>
          <w:rFonts w:ascii="Arial" w:cs="Arial" w:eastAsia="Arial" w:hAnsi="Arial"/>
          <w:b w:val="0"/>
          <w:bCs w:val="0"/>
          <w:i w:val="0"/>
          <w:iCs w:val="0"/>
          <w:color w:val="444444"/>
          <w:sz w:val="19"/>
          <w:szCs w:val="19"/>
          <w:rtl w:val="0"/>
        </w:rPr>
        <w:t xml:space="preserve">Based on competitive LinkedIn intelligence, these terms and concepts generate the highest engagement and resonance with B2B revenue leaders right now:</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Agentic — the market understands this word and associates it with autonomy and intelligence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Compounding — borrowed from finance; immediately understood as “gets better over time without linear effort”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Infrastructure — signals permanence and seriousness vs. the disposability of campaigns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Production / ships / runs — builder language that separates doers from talkers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Signal — the market has moved beyond “data”; signals implies interpretation and action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System vs. stack — system implies connected and intelligent; stack implies a pile of tools</w:t>
      </w:r>
      <w:r w:rsidDel="00000000" w:rsidR="00000000" w:rsidRPr="00000000">
        <w:rPr>
          <w:rtl w:val="0"/>
        </w:rPr>
      </w:r>
    </w:p>
    <w:p w:rsidR="00000000" w:rsidDel="00000000" w:rsidP="00000000" w:rsidRDefault="00000000" w:rsidRPr="00000000" w14:paraId="00000073">
      <w:pPr>
        <w:spacing w:after="0" w:before="60" w:lineRule="auto"/>
        <w:rPr/>
      </w:pPr>
      <w:r w:rsidDel="00000000" w:rsidR="00000000" w:rsidRPr="00000000">
        <w:rPr>
          <w:rtl w:val="0"/>
        </w:rPr>
      </w:r>
    </w:p>
    <w:p w:rsidR="00000000" w:rsidDel="00000000" w:rsidP="00000000" w:rsidRDefault="00000000" w:rsidRPr="00000000" w14:paraId="00000074">
      <w:pPr>
        <w:spacing w:after="60" w:before="160" w:lineRule="auto"/>
        <w:rPr/>
      </w:pPr>
      <w:r w:rsidDel="00000000" w:rsidR="00000000" w:rsidRPr="00000000">
        <w:rPr>
          <w:rFonts w:ascii="Arial" w:cs="Arial" w:eastAsia="Arial" w:hAnsi="Arial"/>
          <w:b w:val="1"/>
          <w:bCs w:val="1"/>
          <w:color w:val="0a1f44"/>
          <w:sz w:val="21"/>
          <w:szCs w:val="21"/>
          <w:rtl w:val="0"/>
        </w:rPr>
        <w:t xml:space="preserve">Industry-specific language by audience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To RevOps / Marketing Ops: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Workflows, enrichment, routing, scoring models, Clay tables, HubSpot architecture, attribution. Be specific about the tools. This audience smells vagueness instantly.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To CMOs / VPs of Marketing: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Pipeline, revenue, cost of acquisition, compounding, infrastructure. They care about outcomes and the operating model, not the tools.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To CROs / Revenue Leaders: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System, predictability, pipeline velocity, cost per opportunity, scale without headcount. Connect everything to revenue math.</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180"/>
        <w:jc w:val="left"/>
        <w:rPr/>
      </w:pPr>
      <w:r w:rsidDel="00000000" w:rsidR="00000000" w:rsidRPr="00000000">
        <w:rPr>
          <w:rFonts w:ascii="Arial" w:cs="Arial" w:eastAsia="Arial" w:hAnsi="Arial"/>
          <w:b w:val="1"/>
          <w:bCs w:val="1"/>
          <w:i w:val="0"/>
          <w:iCs w:val="0"/>
          <w:smallCaps w:val="0"/>
          <w:strike w:val="0"/>
          <w:color w:val="0a1f44"/>
          <w:sz w:val="19"/>
          <w:szCs w:val="19"/>
          <w:u w:val="none"/>
          <w:shd w:fill="auto" w:val="clear"/>
          <w:vertAlign w:val="baseline"/>
          <w:rtl w:val="0"/>
        </w:rPr>
        <w:t xml:space="preserve">To Founders / CEOs: </w:t>
      </w:r>
      <w:r w:rsidDel="00000000" w:rsidR="00000000" w:rsidRPr="00000000">
        <w:rPr>
          <w:rFonts w:ascii="Arial" w:cs="Arial" w:eastAsia="Arial" w:hAnsi="Arial"/>
          <w:b w:val="0"/>
          <w:bCs w:val="0"/>
          <w:i w:val="0"/>
          <w:iCs w:val="0"/>
          <w:smallCaps w:val="0"/>
          <w:strike w:val="0"/>
          <w:color w:val="444444"/>
          <w:sz w:val="19"/>
          <w:szCs w:val="19"/>
          <w:u w:val="none"/>
          <w:shd w:fill="auto" w:val="clear"/>
          <w:vertAlign w:val="baseline"/>
          <w:rtl w:val="0"/>
        </w:rPr>
        <w:t xml:space="preserve">Moat, infrastructure, compound growth, leverage. They think in business model language, not marketing language.</w:t>
      </w:r>
      <w:r w:rsidDel="00000000" w:rsidR="00000000" w:rsidRPr="00000000">
        <w:rPr>
          <w:rtl w:val="0"/>
        </w:rPr>
      </w:r>
    </w:p>
    <w:sectPr>
      <w:pgSz w:h="15840" w:w="12240" w:orient="portrait"/>
      <w:pgMar w:bottom="72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