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Classes and Objects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 of C structures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to structures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Specifying a class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class Example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Objects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class members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Defining Member functions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an outside function inline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Nesting of member functions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member functions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Allocation Dynamically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within a class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Allocation for Objects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Data Members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Member functions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Arrays of Objects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as Functions arguments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Friendly Functions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Returning Objects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Member Functions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Pointers to Members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Classes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Constructors &amp; Destructors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720" w:firstLine="0"/>
        <w:jc w:val="center"/>
        <w:rPr>
          <w:rFonts w:ascii="Droid Serif" w:cs="Droid Serif" w:eastAsia="Droid Serif" w:hAnsi="Droid Serif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Parameterized constructors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constructors </w:t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overloading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Constructors with default arguments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initialization of objects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constructors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constructors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Constructing 2D arrays within class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objects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Destructors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Operator Overloading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Defining operator overloading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Unary Minus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operators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operators with friend function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Manipulating strings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 other operators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for Overloading operators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Operator Overloading: Actually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Overloading unary minus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- without friend function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- with friend function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Overloading Binary Plus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- without friend function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- with friend function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Why is friend function needed, if both member function and friend function does the same job?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- Overloading *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- Overloading &gt;&gt;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Overloading &lt;&lt;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Mathematical Operations on strings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- Overloading 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- Overloading &gt;=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- Overloading &lt;=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- Overloading []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Overloading -&gt;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Nameless temporary objects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Overloading ++ / 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</w:t>
        <w:tab/>
        <w:t xml:space="preserve">- Limitations of ++ / -- operations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Overloading new and delete operator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Rules to overload the operators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Why some operators cannot be overloaded + why?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Type Conversion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between basic data types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between objects and basic data types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To UDDT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UDDT to Basic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 and string objects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Conversion between objects of different classes.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Inheritance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Defining derived classes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Types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Single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Multilevel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Multiple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4"/>
        </w:numPr>
        <w:spacing w:line="360" w:lineRule="auto"/>
        <w:ind w:left="216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Ambiguity resolution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Hierarchical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4"/>
        </w:numPr>
        <w:spacing w:line="360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Hybrid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Virtual base class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Abstract classes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Constructors in derived classes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Nesting of member classes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ind w:left="0" w:right="-360" w:hanging="360"/>
      <w:rPr>
        <w:rFonts w:ascii="Caveat" w:cs="Caveat" w:eastAsia="Caveat" w:hAnsi="Caveat"/>
        <w:color w:val="0000ff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veat" w:cs="Caveat" w:eastAsia="Caveat" w:hAnsi="Caveat"/>
        <w:color w:val="0000ff"/>
        <w:rtl w:val="0"/>
      </w:rPr>
      <w:t xml:space="preserve">OOPS</w:t>
      <w:tab/>
      <w:tab/>
      <w:tab/>
      <w:tab/>
      <w:tab/>
      <w:tab/>
      <w:tab/>
      <w:tab/>
      <w:tab/>
      <w:tab/>
      <w:tab/>
      <w:t xml:space="preserve">                       </w:t>
    </w:r>
    <w:r w:rsidDel="00000000" w:rsidR="00000000" w:rsidRPr="00000000">
      <w:rPr>
        <w:rFonts w:ascii="Caveat" w:cs="Caveat" w:eastAsia="Caveat" w:hAnsi="Caveat"/>
        <w:color w:val="0000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rPr>
        <w:rFonts w:ascii="Caveat" w:cs="Caveat" w:eastAsia="Caveat" w:hAnsi="Caveat"/>
        <w:color w:val="0000ff"/>
      </w:rPr>
    </w:pPr>
    <w:r w:rsidDel="00000000" w:rsidR="00000000" w:rsidRPr="00000000">
      <w:rPr>
        <w:rFonts w:ascii="Caveat" w:cs="Caveat" w:eastAsia="Caveat" w:hAnsi="Caveat"/>
        <w:color w:val="0000ff"/>
        <w:rtl w:val="0"/>
      </w:rPr>
      <w:t xml:space="preserve">C++</w:t>
      <w:tab/>
      <w:tab/>
      <w:tab/>
      <w:tab/>
      <w:tab/>
      <w:tab/>
      <w:tab/>
      <w:tab/>
      <w:tab/>
      <w:tab/>
      <w:tab/>
      <w:tab/>
      <w:t xml:space="preserve">     Satya</w:t>
    </w:r>
  </w:p>
  <w:p w:rsidR="00000000" w:rsidDel="00000000" w:rsidP="00000000" w:rsidRDefault="00000000" w:rsidRPr="00000000" w14:paraId="000000AA">
    <w:pPr>
      <w:pageBreakBefore w:val="0"/>
      <w:ind w:left="-270" w:right="-45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