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EEF2A" w14:textId="77777777" w:rsidR="00E553B9" w:rsidRDefault="00000000">
      <w:pPr>
        <w:spacing w:after="80"/>
        <w:jc w:val="center"/>
      </w:pPr>
      <w:r>
        <w:rPr>
          <w:b/>
          <w:bCs/>
          <w:color w:val="1F3864"/>
          <w:sz w:val="32"/>
          <w:szCs w:val="32"/>
        </w:rPr>
        <w:t>RIGHT TO INFORMATION ACT 2005</w:t>
      </w:r>
    </w:p>
    <w:p w14:paraId="779A1205" w14:textId="77777777" w:rsidR="00E553B9" w:rsidRDefault="00000000">
      <w:pPr>
        <w:spacing w:after="60"/>
        <w:jc w:val="center"/>
      </w:pPr>
      <w:r>
        <w:rPr>
          <w:b/>
          <w:bCs/>
          <w:color w:val="2E4A7A"/>
          <w:sz w:val="26"/>
          <w:szCs w:val="26"/>
        </w:rPr>
        <w:t>APPLICATION UNDER SECTION 6(1)</w:t>
      </w:r>
    </w:p>
    <w:p w14:paraId="6CB23C01" w14:textId="77777777" w:rsidR="00E553B9" w:rsidRDefault="00000000">
      <w:pPr>
        <w:spacing w:after="40"/>
        <w:jc w:val="center"/>
      </w:pPr>
      <w:proofErr w:type="gramStart"/>
      <w:r>
        <w:rPr>
          <w:color w:val="595959"/>
          <w:sz w:val="23"/>
          <w:szCs w:val="23"/>
        </w:rPr>
        <w:t>CBIC  —</w:t>
      </w:r>
      <w:proofErr w:type="gramEnd"/>
      <w:r>
        <w:rPr>
          <w:color w:val="595959"/>
          <w:sz w:val="23"/>
          <w:szCs w:val="23"/>
        </w:rPr>
        <w:t xml:space="preserve">  Chief Commissioner Central </w:t>
      </w:r>
      <w:proofErr w:type="gramStart"/>
      <w:r>
        <w:rPr>
          <w:color w:val="595959"/>
          <w:sz w:val="23"/>
          <w:szCs w:val="23"/>
        </w:rPr>
        <w:t>Excise  —</w:t>
      </w:r>
      <w:proofErr w:type="gramEnd"/>
      <w:r>
        <w:rPr>
          <w:color w:val="595959"/>
          <w:sz w:val="23"/>
          <w:szCs w:val="23"/>
        </w:rPr>
        <w:t xml:space="preserve">  Ahmedabad Zone</w:t>
      </w:r>
    </w:p>
    <w:p w14:paraId="0CB4EBAD" w14:textId="77777777" w:rsidR="00E553B9" w:rsidRDefault="00000000">
      <w:pPr>
        <w:pBdr>
          <w:bottom w:val="single" w:sz="10" w:space="6" w:color="1F3864"/>
        </w:pBdr>
        <w:spacing w:after="240"/>
        <w:jc w:val="center"/>
      </w:pPr>
      <w:r>
        <w:rPr>
          <w:i/>
          <w:iCs/>
          <w:color w:val="595959"/>
          <w:sz w:val="21"/>
          <w:szCs w:val="21"/>
        </w:rPr>
        <w:t xml:space="preserve">GST &amp; Pre-GST VAT </w:t>
      </w:r>
      <w:proofErr w:type="gramStart"/>
      <w:r>
        <w:rPr>
          <w:i/>
          <w:iCs/>
          <w:color w:val="595959"/>
          <w:sz w:val="21"/>
          <w:szCs w:val="21"/>
        </w:rPr>
        <w:t>Compliance  |</w:t>
      </w:r>
      <w:proofErr w:type="gramEnd"/>
      <w:r>
        <w:rPr>
          <w:i/>
          <w:iCs/>
          <w:color w:val="595959"/>
          <w:sz w:val="21"/>
          <w:szCs w:val="21"/>
        </w:rPr>
        <w:t xml:space="preserve">  Three Bohra Network </w:t>
      </w:r>
      <w:proofErr w:type="gramStart"/>
      <w:r>
        <w:rPr>
          <w:i/>
          <w:iCs/>
          <w:color w:val="595959"/>
          <w:sz w:val="21"/>
          <w:szCs w:val="21"/>
        </w:rPr>
        <w:t>Companies  |</w:t>
      </w:r>
      <w:proofErr w:type="gramEnd"/>
      <w:r>
        <w:rPr>
          <w:i/>
          <w:iCs/>
          <w:color w:val="595959"/>
          <w:sz w:val="21"/>
          <w:szCs w:val="21"/>
        </w:rPr>
        <w:t xml:space="preserve">  Gujarat </w:t>
      </w:r>
      <w:proofErr w:type="gramStart"/>
      <w:r>
        <w:rPr>
          <w:i/>
          <w:iCs/>
          <w:color w:val="595959"/>
          <w:sz w:val="21"/>
          <w:szCs w:val="21"/>
        </w:rPr>
        <w:t>GSTIN  |</w:t>
      </w:r>
      <w:proofErr w:type="gramEnd"/>
      <w:r>
        <w:rPr>
          <w:i/>
          <w:iCs/>
          <w:color w:val="595959"/>
          <w:sz w:val="21"/>
          <w:szCs w:val="21"/>
        </w:rPr>
        <w:t xml:space="preserve">  Shell Company Investigation</w:t>
      </w:r>
    </w:p>
    <w:p w14:paraId="13C20253" w14:textId="77777777" w:rsidR="00E553B9" w:rsidRDefault="00000000">
      <w:pPr>
        <w:spacing w:before="200" w:after="80"/>
      </w:pPr>
      <w:r>
        <w:rPr>
          <w:b/>
          <w:bCs/>
          <w:color w:val="2E4A7A"/>
          <w:sz w:val="24"/>
          <w:szCs w:val="24"/>
          <w:u w:val="single" w:color="2E4A7A"/>
        </w:rPr>
        <w:t>ADDRESSEE</w:t>
      </w:r>
    </w:p>
    <w:p w14:paraId="14DFDFA7" w14:textId="77777777" w:rsidR="00E553B9" w:rsidRDefault="00000000">
      <w:pPr>
        <w:spacing w:before="80" w:after="80"/>
        <w:jc w:val="both"/>
      </w:pPr>
      <w:r>
        <w:rPr>
          <w:b/>
          <w:bCs/>
          <w:color w:val="000000"/>
        </w:rPr>
        <w:t xml:space="preserve">To: </w:t>
      </w:r>
      <w:r>
        <w:rPr>
          <w:color w:val="000000"/>
        </w:rPr>
        <w:t>The Central Public Information Officer</w:t>
      </w:r>
    </w:p>
    <w:p w14:paraId="6B93D7AA" w14:textId="77777777" w:rsidR="00E553B9" w:rsidRDefault="00000000">
      <w:pPr>
        <w:spacing w:before="80" w:after="80"/>
        <w:jc w:val="both"/>
      </w:pPr>
      <w:r>
        <w:rPr>
          <w:color w:val="000000"/>
        </w:rPr>
        <w:t>Chief Commissioner, Central Excise, Ahmedabad Zone</w:t>
      </w:r>
    </w:p>
    <w:p w14:paraId="21C59856" w14:textId="77777777" w:rsidR="00E553B9" w:rsidRDefault="00000000">
      <w:pPr>
        <w:spacing w:before="80" w:after="80"/>
        <w:jc w:val="both"/>
      </w:pPr>
      <w:r>
        <w:rPr>
          <w:color w:val="000000"/>
        </w:rPr>
        <w:t>Central Board of Indirect Taxes and Customs</w:t>
      </w:r>
    </w:p>
    <w:p w14:paraId="3471CD38" w14:textId="77777777" w:rsidR="00E553B9" w:rsidRDefault="00000000">
      <w:pPr>
        <w:spacing w:before="80" w:after="80"/>
        <w:jc w:val="both"/>
      </w:pPr>
      <w:r>
        <w:rPr>
          <w:color w:val="000000"/>
        </w:rPr>
        <w:t xml:space="preserve">Via: </w:t>
      </w:r>
      <w:r>
        <w:rPr>
          <w:b/>
          <w:bCs/>
          <w:color w:val="2E4A7A"/>
        </w:rPr>
        <w:t>rtionline.gov.in</w:t>
      </w:r>
    </w:p>
    <w:p w14:paraId="0CDABD1B" w14:textId="77777777" w:rsidR="00E553B9" w:rsidRDefault="00E553B9">
      <w:pPr>
        <w:spacing w:before="80" w:after="80"/>
      </w:pPr>
    </w:p>
    <w:p w14:paraId="3E956D88" w14:textId="77777777" w:rsidR="00E553B9" w:rsidRDefault="00000000">
      <w:pPr>
        <w:spacing w:before="200" w:after="80"/>
      </w:pPr>
      <w:r>
        <w:rPr>
          <w:b/>
          <w:bCs/>
          <w:color w:val="2E4A7A"/>
          <w:sz w:val="24"/>
          <w:szCs w:val="24"/>
          <w:u w:val="single" w:color="2E4A7A"/>
        </w:rPr>
        <w:t>APPLICANT</w:t>
      </w:r>
    </w:p>
    <w:p w14:paraId="0597C124" w14:textId="77777777" w:rsidR="00E553B9" w:rsidRDefault="00000000">
      <w:pPr>
        <w:spacing w:before="80" w:after="80"/>
        <w:jc w:val="both"/>
      </w:pPr>
      <w:r>
        <w:rPr>
          <w:b/>
          <w:bCs/>
          <w:color w:val="000000"/>
          <w:sz w:val="24"/>
          <w:szCs w:val="24"/>
        </w:rPr>
        <w:t>Neeraj Singh Mohnia</w:t>
      </w:r>
    </w:p>
    <w:p w14:paraId="29D9478A" w14:textId="77777777" w:rsidR="00E553B9" w:rsidRDefault="00000000">
      <w:pPr>
        <w:spacing w:before="80" w:after="80"/>
        <w:jc w:val="both"/>
      </w:pPr>
      <w:r>
        <w:rPr>
          <w:color w:val="000000"/>
        </w:rPr>
        <w:t>A-503 Marathon Eminence, Dadasaheb Gaikwad Marg, Mulund West, Mumbai — 400 080</w:t>
      </w:r>
    </w:p>
    <w:p w14:paraId="0F9A3B39" w14:textId="77777777" w:rsidR="00E553B9" w:rsidRDefault="00000000">
      <w:pPr>
        <w:spacing w:before="80" w:after="80"/>
        <w:jc w:val="both"/>
      </w:pPr>
      <w:r>
        <w:rPr>
          <w:b/>
          <w:bCs/>
          <w:color w:val="000000"/>
        </w:rPr>
        <w:t xml:space="preserve">Mobile: </w:t>
      </w:r>
      <w:r>
        <w:rPr>
          <w:color w:val="000000"/>
        </w:rPr>
        <w:t xml:space="preserve">9323722122   </w:t>
      </w:r>
      <w:r>
        <w:rPr>
          <w:b/>
          <w:bCs/>
          <w:color w:val="000000"/>
        </w:rPr>
        <w:t xml:space="preserve">Email: </w:t>
      </w:r>
      <w:r>
        <w:rPr>
          <w:color w:val="000000"/>
        </w:rPr>
        <w:t>adarshimpexent@gmail.com</w:t>
      </w:r>
    </w:p>
    <w:p w14:paraId="2ADEB520" w14:textId="77777777" w:rsidR="00E553B9" w:rsidRDefault="00000000">
      <w:pPr>
        <w:spacing w:before="80" w:after="80"/>
        <w:jc w:val="both"/>
      </w:pPr>
      <w:r>
        <w:rPr>
          <w:b/>
          <w:bCs/>
          <w:color w:val="000000"/>
        </w:rPr>
        <w:t xml:space="preserve">Capacity: </w:t>
      </w:r>
      <w:r>
        <w:rPr>
          <w:color w:val="000000"/>
        </w:rPr>
        <w:t>Decree Holder — Execution Petition EXE S/2026 Filing No. 9/2026 — 6-27th Addl. Sr. Civil Judge &amp; A.C.J.M. Vadodara. Active Intervener — IA 884/2026 in OA 122/2022 — DRT-II Mumbai. Complainant — CBI Mumbai — EOW Transfer Ref. 993/VPNI/AJUVI/Unit 7(Shares)/2026 dated 08/05/2026.</w:t>
      </w:r>
    </w:p>
    <w:p w14:paraId="3CD7680A" w14:textId="77777777" w:rsidR="00E553B9" w:rsidRDefault="00000000">
      <w:pPr>
        <w:spacing w:before="80" w:after="80"/>
        <w:jc w:val="both"/>
      </w:pPr>
      <w:r>
        <w:rPr>
          <w:b/>
          <w:bCs/>
          <w:color w:val="000000"/>
        </w:rPr>
        <w:t xml:space="preserve">Date: </w:t>
      </w:r>
      <w:r>
        <w:rPr>
          <w:color w:val="000000"/>
        </w:rPr>
        <w:t xml:space="preserve">26th May 2026   </w:t>
      </w:r>
      <w:r>
        <w:rPr>
          <w:b/>
          <w:bCs/>
          <w:color w:val="000000"/>
        </w:rPr>
        <w:t xml:space="preserve">Place: </w:t>
      </w:r>
      <w:r>
        <w:rPr>
          <w:color w:val="000000"/>
        </w:rPr>
        <w:t>Mumbai</w:t>
      </w:r>
    </w:p>
    <w:p w14:paraId="2EBF1230" w14:textId="77777777" w:rsidR="00E553B9" w:rsidRDefault="00E553B9">
      <w:pPr>
        <w:spacing w:before="80" w:after="80"/>
      </w:pPr>
    </w:p>
    <w:p w14:paraId="73298B02" w14:textId="77777777" w:rsidR="00E553B9" w:rsidRDefault="00E553B9">
      <w:pPr>
        <w:pBdr>
          <w:bottom w:val="single" w:sz="8" w:space="4" w:color="2E4A7A"/>
        </w:pBdr>
        <w:spacing w:before="60" w:after="60"/>
      </w:pPr>
    </w:p>
    <w:p w14:paraId="1BC6C82F" w14:textId="77777777" w:rsidR="00E553B9" w:rsidRDefault="00000000">
      <w:pPr>
        <w:spacing w:before="280" w:after="120"/>
      </w:pPr>
      <w:r>
        <w:rPr>
          <w:b/>
          <w:bCs/>
          <w:color w:val="1F3864"/>
          <w:sz w:val="26"/>
          <w:szCs w:val="26"/>
        </w:rPr>
        <w:t xml:space="preserve">PART </w:t>
      </w:r>
      <w:proofErr w:type="gramStart"/>
      <w:r>
        <w:rPr>
          <w:b/>
          <w:bCs/>
          <w:color w:val="1F3864"/>
          <w:sz w:val="26"/>
          <w:szCs w:val="26"/>
        </w:rPr>
        <w:t>1  —</w:t>
      </w:r>
      <w:proofErr w:type="gramEnd"/>
      <w:r>
        <w:rPr>
          <w:b/>
          <w:bCs/>
          <w:color w:val="1F3864"/>
          <w:sz w:val="26"/>
          <w:szCs w:val="26"/>
        </w:rPr>
        <w:t xml:space="preserve">  LEGAL BASIS AND SCOPE</w:t>
      </w:r>
    </w:p>
    <w:p w14:paraId="33FA81AD" w14:textId="77777777" w:rsidR="00E553B9" w:rsidRDefault="00000000">
      <w:pPr>
        <w:spacing w:before="80" w:after="80"/>
        <w:jc w:val="both"/>
      </w:pPr>
      <w:r>
        <w:rPr>
          <w:color w:val="000000"/>
        </w:rPr>
        <w:t>This application is filed under Section 6(1) of the Right to Information Act 2005. GST and pre-GST VAT registration and compliance records are government records not shielded by any confidentiality provision. The applicant expressly invokes Section 8(2) public interest override.</w:t>
      </w:r>
    </w:p>
    <w:p w14:paraId="2C4D9214" w14:textId="77777777" w:rsidR="00E553B9" w:rsidRDefault="00000000">
      <w:pPr>
        <w:spacing w:before="80" w:after="80"/>
        <w:jc w:val="both"/>
      </w:pPr>
      <w:r>
        <w:rPr>
          <w:color w:val="000000"/>
        </w:rPr>
        <w:t xml:space="preserve">All subject entities are at the centre of an active multi-crore bank fraud investigation before </w:t>
      </w:r>
      <w:r>
        <w:rPr>
          <w:b/>
          <w:bCs/>
          <w:color w:val="000000"/>
        </w:rPr>
        <w:t>CBI Mumbai</w:t>
      </w:r>
      <w:r>
        <w:rPr>
          <w:color w:val="000000"/>
        </w:rPr>
        <w:t xml:space="preserve"> — EOW Transfer Ref. 993/VPNI/AJUVI/Unit 7(Shares)/2026 dated 08/05/2026. Active proceedings before DRT-II Mumbai (IA 884/2026 in OA 122/2022) and Vadodara Civil Court (EXE S/2026) are pending. All three companies are confirmed as having zero MCA annual return filings across all years of existence.</w:t>
      </w:r>
    </w:p>
    <w:p w14:paraId="36E9E700" w14:textId="77777777" w:rsidR="00E553B9" w:rsidRDefault="00E553B9">
      <w:pPr>
        <w:spacing w:before="80" w:after="80"/>
      </w:pPr>
    </w:p>
    <w:p w14:paraId="464FCDC1" w14:textId="77777777" w:rsidR="00E553B9" w:rsidRDefault="00000000">
      <w:pPr>
        <w:spacing w:before="200" w:after="80"/>
      </w:pPr>
      <w:r>
        <w:rPr>
          <w:b/>
          <w:bCs/>
          <w:color w:val="2E4A7A"/>
          <w:sz w:val="24"/>
          <w:szCs w:val="24"/>
          <w:u w:val="single" w:color="2E4A7A"/>
        </w:rPr>
        <w:t>Binding Supreme Court Authority</w:t>
      </w:r>
    </w:p>
    <w:p w14:paraId="7E954E62" w14:textId="77777777" w:rsidR="00E553B9" w:rsidRDefault="00000000">
      <w:pPr>
        <w:pBdr>
          <w:left w:val="single" w:sz="14" w:space="10" w:color="B8860B"/>
        </w:pBdr>
        <w:spacing w:before="100" w:after="100"/>
        <w:ind w:left="500"/>
      </w:pPr>
      <w:r>
        <w:rPr>
          <w:b/>
          <w:bCs/>
          <w:i/>
          <w:iCs/>
          <w:color w:val="B8860B"/>
          <w:sz w:val="21"/>
          <w:szCs w:val="21"/>
        </w:rPr>
        <w:t xml:space="preserve">Girish Ramchandra Deshpande v. </w:t>
      </w:r>
      <w:proofErr w:type="gramStart"/>
      <w:r>
        <w:rPr>
          <w:b/>
          <w:bCs/>
          <w:i/>
          <w:iCs/>
          <w:color w:val="B8860B"/>
          <w:sz w:val="21"/>
          <w:szCs w:val="21"/>
        </w:rPr>
        <w:t xml:space="preserve">CIC  </w:t>
      </w:r>
      <w:r>
        <w:rPr>
          <w:i/>
          <w:iCs/>
          <w:color w:val="595959"/>
          <w:sz w:val="21"/>
          <w:szCs w:val="21"/>
        </w:rPr>
        <w:t>(</w:t>
      </w:r>
      <w:proofErr w:type="gramEnd"/>
      <w:r>
        <w:rPr>
          <w:i/>
          <w:iCs/>
          <w:color w:val="595959"/>
          <w:sz w:val="21"/>
          <w:szCs w:val="21"/>
        </w:rPr>
        <w:t xml:space="preserve">2013) 1 SCC </w:t>
      </w:r>
      <w:proofErr w:type="gramStart"/>
      <w:r>
        <w:rPr>
          <w:i/>
          <w:iCs/>
          <w:color w:val="595959"/>
          <w:sz w:val="21"/>
          <w:szCs w:val="21"/>
        </w:rPr>
        <w:t>212  —</w:t>
      </w:r>
      <w:proofErr w:type="gramEnd"/>
      <w:r>
        <w:rPr>
          <w:i/>
          <w:iCs/>
          <w:color w:val="595959"/>
          <w:sz w:val="21"/>
          <w:szCs w:val="21"/>
        </w:rPr>
        <w:t xml:space="preserve">  </w:t>
      </w:r>
      <w:r>
        <w:rPr>
          <w:color w:val="000000"/>
          <w:sz w:val="21"/>
          <w:szCs w:val="21"/>
        </w:rPr>
        <w:t>Official conduct and statutory compliance obligations are not personal information under Section 8(1)(j).</w:t>
      </w:r>
    </w:p>
    <w:p w14:paraId="40ED0DAC" w14:textId="77777777" w:rsidR="00E553B9" w:rsidRDefault="00E553B9">
      <w:pPr>
        <w:spacing w:before="40" w:after="40"/>
      </w:pPr>
    </w:p>
    <w:p w14:paraId="613253ED" w14:textId="77777777" w:rsidR="00E553B9" w:rsidRDefault="00000000">
      <w:pPr>
        <w:pBdr>
          <w:left w:val="single" w:sz="14" w:space="10" w:color="B8860B"/>
        </w:pBdr>
        <w:spacing w:before="100" w:after="100"/>
        <w:ind w:left="500"/>
      </w:pPr>
      <w:r>
        <w:rPr>
          <w:b/>
          <w:bCs/>
          <w:i/>
          <w:iCs/>
          <w:color w:val="B8860B"/>
          <w:sz w:val="21"/>
          <w:szCs w:val="21"/>
        </w:rPr>
        <w:t xml:space="preserve">CBSE v. Aditya </w:t>
      </w:r>
      <w:proofErr w:type="gramStart"/>
      <w:r>
        <w:rPr>
          <w:b/>
          <w:bCs/>
          <w:i/>
          <w:iCs/>
          <w:color w:val="B8860B"/>
          <w:sz w:val="21"/>
          <w:szCs w:val="21"/>
        </w:rPr>
        <w:t xml:space="preserve">Bandopadhyay  </w:t>
      </w:r>
      <w:r>
        <w:rPr>
          <w:i/>
          <w:iCs/>
          <w:color w:val="595959"/>
          <w:sz w:val="21"/>
          <w:szCs w:val="21"/>
        </w:rPr>
        <w:t>(</w:t>
      </w:r>
      <w:proofErr w:type="gramEnd"/>
      <w:r>
        <w:rPr>
          <w:i/>
          <w:iCs/>
          <w:color w:val="595959"/>
          <w:sz w:val="21"/>
          <w:szCs w:val="21"/>
        </w:rPr>
        <w:t xml:space="preserve">2011) 8 SCC </w:t>
      </w:r>
      <w:proofErr w:type="gramStart"/>
      <w:r>
        <w:rPr>
          <w:i/>
          <w:iCs/>
          <w:color w:val="595959"/>
          <w:sz w:val="21"/>
          <w:szCs w:val="21"/>
        </w:rPr>
        <w:t>497  —</w:t>
      </w:r>
      <w:proofErr w:type="gramEnd"/>
      <w:r>
        <w:rPr>
          <w:i/>
          <w:iCs/>
          <w:color w:val="595959"/>
          <w:sz w:val="21"/>
          <w:szCs w:val="21"/>
        </w:rPr>
        <w:t xml:space="preserve">  </w:t>
      </w:r>
      <w:r>
        <w:rPr>
          <w:color w:val="000000"/>
          <w:sz w:val="21"/>
          <w:szCs w:val="21"/>
        </w:rPr>
        <w:t>Exemptions construed narrowly — disclosure is the default — burden on public authority to establish exemption.</w:t>
      </w:r>
    </w:p>
    <w:p w14:paraId="62CAA022" w14:textId="77777777" w:rsidR="00E553B9" w:rsidRDefault="00E553B9">
      <w:pPr>
        <w:spacing w:before="40" w:after="40"/>
      </w:pPr>
    </w:p>
    <w:p w14:paraId="126E2DEB" w14:textId="77777777" w:rsidR="00E553B9" w:rsidRDefault="00000000">
      <w:pPr>
        <w:pBdr>
          <w:left w:val="single" w:sz="14" w:space="10" w:color="B8860B"/>
        </w:pBdr>
        <w:spacing w:before="100" w:after="100"/>
        <w:ind w:left="500"/>
      </w:pPr>
      <w:r>
        <w:rPr>
          <w:b/>
          <w:bCs/>
          <w:i/>
          <w:iCs/>
          <w:color w:val="B8860B"/>
          <w:sz w:val="21"/>
          <w:szCs w:val="21"/>
        </w:rPr>
        <w:t xml:space="preserve">RBI v. Jayantilal N. </w:t>
      </w:r>
      <w:proofErr w:type="gramStart"/>
      <w:r>
        <w:rPr>
          <w:b/>
          <w:bCs/>
          <w:i/>
          <w:iCs/>
          <w:color w:val="B8860B"/>
          <w:sz w:val="21"/>
          <w:szCs w:val="21"/>
        </w:rPr>
        <w:t xml:space="preserve">Mistry  </w:t>
      </w:r>
      <w:r>
        <w:rPr>
          <w:i/>
          <w:iCs/>
          <w:color w:val="595959"/>
          <w:sz w:val="21"/>
          <w:szCs w:val="21"/>
        </w:rPr>
        <w:t>(</w:t>
      </w:r>
      <w:proofErr w:type="gramEnd"/>
      <w:r>
        <w:rPr>
          <w:i/>
          <w:iCs/>
          <w:color w:val="595959"/>
          <w:sz w:val="21"/>
          <w:szCs w:val="21"/>
        </w:rPr>
        <w:t xml:space="preserve">2016) 3 SCC </w:t>
      </w:r>
      <w:proofErr w:type="gramStart"/>
      <w:r>
        <w:rPr>
          <w:i/>
          <w:iCs/>
          <w:color w:val="595959"/>
          <w:sz w:val="21"/>
          <w:szCs w:val="21"/>
        </w:rPr>
        <w:t>525  —</w:t>
      </w:r>
      <w:proofErr w:type="gramEnd"/>
      <w:r>
        <w:rPr>
          <w:i/>
          <w:iCs/>
          <w:color w:val="595959"/>
          <w:sz w:val="21"/>
          <w:szCs w:val="21"/>
        </w:rPr>
        <w:t xml:space="preserve">  </w:t>
      </w:r>
      <w:r>
        <w:rPr>
          <w:color w:val="000000"/>
          <w:sz w:val="21"/>
          <w:szCs w:val="21"/>
        </w:rPr>
        <w:t xml:space="preserve">Public institutions cannot shield deployment of public funds — public interest </w:t>
      </w:r>
      <w:proofErr w:type="gramStart"/>
      <w:r>
        <w:rPr>
          <w:color w:val="000000"/>
          <w:sz w:val="21"/>
          <w:szCs w:val="21"/>
        </w:rPr>
        <w:t>override</w:t>
      </w:r>
      <w:proofErr w:type="gramEnd"/>
      <w:r>
        <w:rPr>
          <w:color w:val="000000"/>
          <w:sz w:val="21"/>
          <w:szCs w:val="21"/>
        </w:rPr>
        <w:t xml:space="preserve"> mandatory.</w:t>
      </w:r>
    </w:p>
    <w:p w14:paraId="27E443A0" w14:textId="77777777" w:rsidR="00E553B9" w:rsidRDefault="00E553B9">
      <w:pPr>
        <w:spacing w:before="40" w:after="40"/>
      </w:pPr>
    </w:p>
    <w:p w14:paraId="7B030DE3" w14:textId="77777777" w:rsidR="00E553B9" w:rsidRDefault="00000000">
      <w:pPr>
        <w:pBdr>
          <w:left w:val="single" w:sz="14" w:space="10" w:color="B8860B"/>
        </w:pBdr>
        <w:spacing w:before="100" w:after="100"/>
        <w:ind w:left="500"/>
      </w:pPr>
      <w:r>
        <w:rPr>
          <w:b/>
          <w:bCs/>
          <w:i/>
          <w:iCs/>
          <w:color w:val="B8860B"/>
          <w:sz w:val="21"/>
          <w:szCs w:val="21"/>
        </w:rPr>
        <w:lastRenderedPageBreak/>
        <w:t xml:space="preserve">Namit Sharma v. Union of </w:t>
      </w:r>
      <w:proofErr w:type="gramStart"/>
      <w:r>
        <w:rPr>
          <w:b/>
          <w:bCs/>
          <w:i/>
          <w:iCs/>
          <w:color w:val="B8860B"/>
          <w:sz w:val="21"/>
          <w:szCs w:val="21"/>
        </w:rPr>
        <w:t xml:space="preserve">India  </w:t>
      </w:r>
      <w:r>
        <w:rPr>
          <w:i/>
          <w:iCs/>
          <w:color w:val="595959"/>
          <w:sz w:val="21"/>
          <w:szCs w:val="21"/>
        </w:rPr>
        <w:t>(</w:t>
      </w:r>
      <w:proofErr w:type="gramEnd"/>
      <w:r>
        <w:rPr>
          <w:i/>
          <w:iCs/>
          <w:color w:val="595959"/>
          <w:sz w:val="21"/>
          <w:szCs w:val="21"/>
        </w:rPr>
        <w:t xml:space="preserve">2013) 1 SCC </w:t>
      </w:r>
      <w:proofErr w:type="gramStart"/>
      <w:r>
        <w:rPr>
          <w:i/>
          <w:iCs/>
          <w:color w:val="595959"/>
          <w:sz w:val="21"/>
          <w:szCs w:val="21"/>
        </w:rPr>
        <w:t>745  —</w:t>
      </w:r>
      <w:proofErr w:type="gramEnd"/>
      <w:r>
        <w:rPr>
          <w:i/>
          <w:iCs/>
          <w:color w:val="595959"/>
          <w:sz w:val="21"/>
          <w:szCs w:val="21"/>
        </w:rPr>
        <w:t xml:space="preserve">  </w:t>
      </w:r>
      <w:r>
        <w:rPr>
          <w:color w:val="000000"/>
          <w:sz w:val="21"/>
          <w:szCs w:val="21"/>
        </w:rPr>
        <w:t>RTI Act must be construed liberally in favour of applicant.</w:t>
      </w:r>
    </w:p>
    <w:p w14:paraId="3F38C995" w14:textId="77777777" w:rsidR="00E553B9" w:rsidRDefault="00E553B9">
      <w:pPr>
        <w:spacing w:before="40" w:after="40"/>
      </w:pPr>
    </w:p>
    <w:p w14:paraId="009A2662" w14:textId="77777777" w:rsidR="00E553B9" w:rsidRDefault="00000000">
      <w:pPr>
        <w:pBdr>
          <w:left w:val="single" w:sz="14" w:space="10" w:color="B8860B"/>
        </w:pBdr>
        <w:spacing w:before="100" w:after="100"/>
        <w:ind w:left="500"/>
      </w:pPr>
      <w:r>
        <w:rPr>
          <w:b/>
          <w:bCs/>
          <w:i/>
          <w:iCs/>
          <w:color w:val="B8860B"/>
          <w:sz w:val="21"/>
          <w:szCs w:val="21"/>
        </w:rPr>
        <w:t xml:space="preserve">Bhagat Singh v. </w:t>
      </w:r>
      <w:proofErr w:type="gramStart"/>
      <w:r>
        <w:rPr>
          <w:b/>
          <w:bCs/>
          <w:i/>
          <w:iCs/>
          <w:color w:val="B8860B"/>
          <w:sz w:val="21"/>
          <w:szCs w:val="21"/>
        </w:rPr>
        <w:t xml:space="preserve">CIC  </w:t>
      </w:r>
      <w:r>
        <w:rPr>
          <w:i/>
          <w:iCs/>
          <w:color w:val="595959"/>
          <w:sz w:val="21"/>
          <w:szCs w:val="21"/>
        </w:rPr>
        <w:t>(</w:t>
      </w:r>
      <w:proofErr w:type="gramEnd"/>
      <w:r>
        <w:rPr>
          <w:i/>
          <w:iCs/>
          <w:color w:val="595959"/>
          <w:sz w:val="21"/>
          <w:szCs w:val="21"/>
        </w:rPr>
        <w:t xml:space="preserve">2013) SCC </w:t>
      </w:r>
      <w:proofErr w:type="spellStart"/>
      <w:r>
        <w:rPr>
          <w:i/>
          <w:iCs/>
          <w:color w:val="595959"/>
          <w:sz w:val="21"/>
          <w:szCs w:val="21"/>
        </w:rPr>
        <w:t>OnLine</w:t>
      </w:r>
      <w:proofErr w:type="spellEnd"/>
      <w:r>
        <w:rPr>
          <w:i/>
          <w:iCs/>
          <w:color w:val="595959"/>
          <w:sz w:val="21"/>
          <w:szCs w:val="21"/>
        </w:rPr>
        <w:t xml:space="preserve"> Del </w:t>
      </w:r>
      <w:proofErr w:type="gramStart"/>
      <w:r>
        <w:rPr>
          <w:i/>
          <w:iCs/>
          <w:color w:val="595959"/>
          <w:sz w:val="21"/>
          <w:szCs w:val="21"/>
        </w:rPr>
        <w:t>1941  —</w:t>
      </w:r>
      <w:proofErr w:type="gramEnd"/>
      <w:r>
        <w:rPr>
          <w:i/>
          <w:iCs/>
          <w:color w:val="595959"/>
          <w:sz w:val="21"/>
          <w:szCs w:val="21"/>
        </w:rPr>
        <w:t xml:space="preserve">  </w:t>
      </w:r>
      <w:r>
        <w:rPr>
          <w:color w:val="000000"/>
          <w:sz w:val="21"/>
          <w:szCs w:val="21"/>
        </w:rPr>
        <w:t>No sub-judice exemption in RTI Act — court proceedings not a ground for refusal.</w:t>
      </w:r>
    </w:p>
    <w:p w14:paraId="34BF3B7E" w14:textId="77777777" w:rsidR="00E553B9" w:rsidRDefault="00E553B9">
      <w:pPr>
        <w:spacing w:before="40" w:after="40"/>
      </w:pPr>
    </w:p>
    <w:p w14:paraId="275A2BF7" w14:textId="77777777" w:rsidR="00E553B9" w:rsidRDefault="00000000">
      <w:pPr>
        <w:pBdr>
          <w:left w:val="single" w:sz="14" w:space="10" w:color="B8860B"/>
        </w:pBdr>
        <w:spacing w:before="100" w:after="100"/>
        <w:ind w:left="500"/>
      </w:pPr>
      <w:proofErr w:type="spellStart"/>
      <w:r>
        <w:rPr>
          <w:b/>
          <w:bCs/>
          <w:i/>
          <w:iCs/>
          <w:color w:val="B8860B"/>
          <w:sz w:val="21"/>
          <w:szCs w:val="21"/>
        </w:rPr>
        <w:t>Thalappalam</w:t>
      </w:r>
      <w:proofErr w:type="spellEnd"/>
      <w:r>
        <w:rPr>
          <w:b/>
          <w:bCs/>
          <w:i/>
          <w:iCs/>
          <w:color w:val="B8860B"/>
          <w:sz w:val="21"/>
          <w:szCs w:val="21"/>
        </w:rPr>
        <w:t xml:space="preserve"> Service Co-op Bank v. </w:t>
      </w:r>
      <w:proofErr w:type="gramStart"/>
      <w:r>
        <w:rPr>
          <w:b/>
          <w:bCs/>
          <w:i/>
          <w:iCs/>
          <w:color w:val="B8860B"/>
          <w:sz w:val="21"/>
          <w:szCs w:val="21"/>
        </w:rPr>
        <w:t xml:space="preserve">Kerala  </w:t>
      </w:r>
      <w:r>
        <w:rPr>
          <w:i/>
          <w:iCs/>
          <w:color w:val="595959"/>
          <w:sz w:val="21"/>
          <w:szCs w:val="21"/>
        </w:rPr>
        <w:t>(</w:t>
      </w:r>
      <w:proofErr w:type="gramEnd"/>
      <w:r>
        <w:rPr>
          <w:i/>
          <w:iCs/>
          <w:color w:val="595959"/>
          <w:sz w:val="21"/>
          <w:szCs w:val="21"/>
        </w:rPr>
        <w:t xml:space="preserve">2013) 16 SCC </w:t>
      </w:r>
      <w:proofErr w:type="gramStart"/>
      <w:r>
        <w:rPr>
          <w:i/>
          <w:iCs/>
          <w:color w:val="595959"/>
          <w:sz w:val="21"/>
          <w:szCs w:val="21"/>
        </w:rPr>
        <w:t>82  —</w:t>
      </w:r>
      <w:proofErr w:type="gramEnd"/>
      <w:r>
        <w:rPr>
          <w:i/>
          <w:iCs/>
          <w:color w:val="595959"/>
          <w:sz w:val="21"/>
          <w:szCs w:val="21"/>
        </w:rPr>
        <w:t xml:space="preserve">  </w:t>
      </w:r>
      <w:r>
        <w:rPr>
          <w:color w:val="000000"/>
          <w:sz w:val="21"/>
          <w:szCs w:val="21"/>
        </w:rPr>
        <w:t>Public authorities substantially financed by Government — full RTI obligations apply.</w:t>
      </w:r>
    </w:p>
    <w:p w14:paraId="495563E1" w14:textId="77777777" w:rsidR="00E553B9" w:rsidRDefault="00E553B9">
      <w:pPr>
        <w:spacing w:before="40" w:after="40"/>
      </w:pPr>
    </w:p>
    <w:p w14:paraId="6BE59952" w14:textId="77777777" w:rsidR="00E553B9" w:rsidRDefault="00000000">
      <w:pPr>
        <w:pBdr>
          <w:left w:val="single" w:sz="14" w:space="10" w:color="B8860B"/>
        </w:pBdr>
        <w:spacing w:before="100" w:after="100"/>
        <w:ind w:left="500"/>
      </w:pPr>
      <w:r>
        <w:rPr>
          <w:b/>
          <w:bCs/>
          <w:i/>
          <w:iCs/>
          <w:color w:val="B8860B"/>
          <w:sz w:val="21"/>
          <w:szCs w:val="21"/>
        </w:rPr>
        <w:t xml:space="preserve">SP Gupta v. President of </w:t>
      </w:r>
      <w:proofErr w:type="gramStart"/>
      <w:r>
        <w:rPr>
          <w:b/>
          <w:bCs/>
          <w:i/>
          <w:iCs/>
          <w:color w:val="B8860B"/>
          <w:sz w:val="21"/>
          <w:szCs w:val="21"/>
        </w:rPr>
        <w:t xml:space="preserve">India  </w:t>
      </w:r>
      <w:r>
        <w:rPr>
          <w:i/>
          <w:iCs/>
          <w:color w:val="595959"/>
          <w:sz w:val="21"/>
          <w:szCs w:val="21"/>
        </w:rPr>
        <w:t>AIR</w:t>
      </w:r>
      <w:proofErr w:type="gramEnd"/>
      <w:r>
        <w:rPr>
          <w:i/>
          <w:iCs/>
          <w:color w:val="595959"/>
          <w:sz w:val="21"/>
          <w:szCs w:val="21"/>
        </w:rPr>
        <w:t xml:space="preserve"> 1982 SC </w:t>
      </w:r>
      <w:proofErr w:type="gramStart"/>
      <w:r>
        <w:rPr>
          <w:i/>
          <w:iCs/>
          <w:color w:val="595959"/>
          <w:sz w:val="21"/>
          <w:szCs w:val="21"/>
        </w:rPr>
        <w:t>149  —</w:t>
      </w:r>
      <w:proofErr w:type="gramEnd"/>
      <w:r>
        <w:rPr>
          <w:i/>
          <w:iCs/>
          <w:color w:val="595959"/>
          <w:sz w:val="21"/>
          <w:szCs w:val="21"/>
        </w:rPr>
        <w:t xml:space="preserve">  </w:t>
      </w:r>
      <w:r>
        <w:rPr>
          <w:color w:val="000000"/>
          <w:sz w:val="21"/>
          <w:szCs w:val="21"/>
        </w:rPr>
        <w:t>Disclosure is the rule — secrecy is the exception.</w:t>
      </w:r>
    </w:p>
    <w:p w14:paraId="6237DA92" w14:textId="77777777" w:rsidR="00E553B9" w:rsidRDefault="00E553B9">
      <w:pPr>
        <w:spacing w:before="80" w:after="80"/>
      </w:pPr>
    </w:p>
    <w:p w14:paraId="13C8EF94" w14:textId="77777777" w:rsidR="00E553B9" w:rsidRDefault="00E553B9">
      <w:pPr>
        <w:pBdr>
          <w:bottom w:val="single" w:sz="8" w:space="4" w:color="2E4A7A"/>
        </w:pBdr>
        <w:spacing w:before="60" w:after="60"/>
      </w:pPr>
    </w:p>
    <w:p w14:paraId="1E9BC0C2" w14:textId="77777777" w:rsidR="00E553B9" w:rsidRDefault="00000000">
      <w:pPr>
        <w:spacing w:before="280" w:after="120"/>
      </w:pPr>
      <w:r>
        <w:rPr>
          <w:b/>
          <w:bCs/>
          <w:color w:val="1F3864"/>
          <w:sz w:val="26"/>
          <w:szCs w:val="26"/>
        </w:rPr>
        <w:t xml:space="preserve">PART </w:t>
      </w:r>
      <w:proofErr w:type="gramStart"/>
      <w:r>
        <w:rPr>
          <w:b/>
          <w:bCs/>
          <w:color w:val="1F3864"/>
          <w:sz w:val="26"/>
          <w:szCs w:val="26"/>
        </w:rPr>
        <w:t>2  —</w:t>
      </w:r>
      <w:proofErr w:type="gramEnd"/>
      <w:r>
        <w:rPr>
          <w:b/>
          <w:bCs/>
          <w:color w:val="1F3864"/>
          <w:sz w:val="26"/>
          <w:szCs w:val="26"/>
        </w:rPr>
        <w:t xml:space="preserve">  ENTITIES IN RESPECT OF WHICH INFORMATION IS SOUGHT</w:t>
      </w:r>
    </w:p>
    <w:p w14:paraId="583E8A99" w14:textId="77777777" w:rsidR="00E553B9" w:rsidRDefault="00E553B9">
      <w:pPr>
        <w:spacing w:before="60" w:after="60"/>
      </w:pPr>
    </w:p>
    <w:p w14:paraId="7257EB4B" w14:textId="77777777" w:rsidR="00E553B9" w:rsidRDefault="00000000">
      <w:pPr>
        <w:spacing w:before="80" w:after="80"/>
        <w:jc w:val="both"/>
      </w:pPr>
      <w:r>
        <w:rPr>
          <w:b/>
          <w:bCs/>
          <w:color w:val="2E4A7A"/>
        </w:rPr>
        <w:t>Section A — Individual GSTIN:</w:t>
      </w:r>
    </w:p>
    <w:p w14:paraId="31EA82AD" w14:textId="77777777" w:rsidR="00E553B9" w:rsidRDefault="00E553B9">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2236"/>
        <w:gridCol w:w="2398"/>
        <w:gridCol w:w="1241"/>
        <w:gridCol w:w="1292"/>
        <w:gridCol w:w="1467"/>
      </w:tblGrid>
      <w:tr w:rsidR="00E553B9" w14:paraId="1AFDC252" w14:textId="77777777">
        <w:tc>
          <w:tcPr>
            <w:tcW w:w="4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0CA3E604" w14:textId="77777777" w:rsidR="00E553B9" w:rsidRDefault="00000000">
            <w:r>
              <w:rPr>
                <w:b/>
                <w:bCs/>
                <w:color w:val="1F3864"/>
                <w:sz w:val="21"/>
                <w:szCs w:val="21"/>
              </w:rPr>
              <w:t>#</w:t>
            </w:r>
          </w:p>
        </w:tc>
        <w:tc>
          <w:tcPr>
            <w:tcW w:w="24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06BBDFA7" w14:textId="77777777" w:rsidR="00E553B9" w:rsidRDefault="00000000">
            <w:r>
              <w:rPr>
                <w:b/>
                <w:bCs/>
                <w:color w:val="1F3864"/>
                <w:sz w:val="21"/>
                <w:szCs w:val="21"/>
              </w:rPr>
              <w:t>Name</w:t>
            </w:r>
          </w:p>
        </w:tc>
        <w:tc>
          <w:tcPr>
            <w:tcW w:w="2426"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707FC5FC" w14:textId="77777777" w:rsidR="00E553B9" w:rsidRDefault="00000000">
            <w:r>
              <w:rPr>
                <w:b/>
                <w:bCs/>
                <w:color w:val="1F3864"/>
                <w:sz w:val="21"/>
                <w:szCs w:val="21"/>
              </w:rPr>
              <w:t>GSTIN</w:t>
            </w:r>
          </w:p>
        </w:tc>
        <w:tc>
          <w:tcPr>
            <w:tcW w:w="13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70DB36DA" w14:textId="77777777" w:rsidR="00E553B9" w:rsidRDefault="00000000">
            <w:r>
              <w:rPr>
                <w:b/>
                <w:bCs/>
                <w:color w:val="1F3864"/>
                <w:sz w:val="21"/>
                <w:szCs w:val="21"/>
              </w:rPr>
              <w:t>State</w:t>
            </w:r>
          </w:p>
        </w:tc>
        <w:tc>
          <w:tcPr>
            <w:tcW w:w="10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24D42F06" w14:textId="77777777" w:rsidR="00E553B9" w:rsidRDefault="00000000">
            <w:r>
              <w:rPr>
                <w:b/>
                <w:bCs/>
                <w:color w:val="1F3864"/>
                <w:sz w:val="21"/>
                <w:szCs w:val="21"/>
              </w:rPr>
              <w:t>Reg.</w:t>
            </w:r>
          </w:p>
        </w:tc>
        <w:tc>
          <w:tcPr>
            <w:tcW w:w="15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7B1CCD52" w14:textId="77777777" w:rsidR="00E553B9" w:rsidRDefault="00000000">
            <w:r>
              <w:rPr>
                <w:b/>
                <w:bCs/>
                <w:color w:val="1F3864"/>
                <w:sz w:val="21"/>
                <w:szCs w:val="21"/>
              </w:rPr>
              <w:t>Cancelled</w:t>
            </w:r>
          </w:p>
        </w:tc>
      </w:tr>
      <w:tr w:rsidR="00E553B9" w14:paraId="511CB456"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147D43" w14:textId="77777777" w:rsidR="00E553B9" w:rsidRDefault="00000000">
            <w:r>
              <w:rPr>
                <w:color w:val="000000"/>
                <w:sz w:val="21"/>
                <w:szCs w:val="21"/>
              </w:rPr>
              <w:t>1</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163307" w14:textId="77777777" w:rsidR="00E553B9" w:rsidRDefault="00000000">
            <w:r>
              <w:rPr>
                <w:b/>
                <w:bCs/>
                <w:color w:val="000000"/>
                <w:sz w:val="21"/>
                <w:szCs w:val="21"/>
              </w:rPr>
              <w:t xml:space="preserve">Babulal </w:t>
            </w:r>
            <w:proofErr w:type="spellStart"/>
            <w:r>
              <w:rPr>
                <w:b/>
                <w:bCs/>
                <w:color w:val="000000"/>
                <w:sz w:val="21"/>
                <w:szCs w:val="21"/>
              </w:rPr>
              <w:t>Ganeshmal</w:t>
            </w:r>
            <w:proofErr w:type="spellEnd"/>
            <w:r>
              <w:rPr>
                <w:b/>
                <w:bCs/>
                <w:color w:val="000000"/>
                <w:sz w:val="21"/>
                <w:szCs w:val="21"/>
              </w:rPr>
              <w:t xml:space="preserve"> Bohra</w:t>
            </w:r>
          </w:p>
        </w:tc>
        <w:tc>
          <w:tcPr>
            <w:tcW w:w="2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B07C84" w14:textId="77777777" w:rsidR="00E553B9" w:rsidRDefault="00000000">
            <w:r>
              <w:rPr>
                <w:color w:val="000000"/>
                <w:sz w:val="21"/>
                <w:szCs w:val="21"/>
              </w:rPr>
              <w:t>24AAGPB8496B1ZW</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A5C03A" w14:textId="77777777" w:rsidR="00E553B9" w:rsidRDefault="00000000">
            <w:r>
              <w:rPr>
                <w:color w:val="000000"/>
                <w:sz w:val="21"/>
                <w:szCs w:val="21"/>
              </w:rPr>
              <w:t>Gujarat (24)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CC36AE" w14:textId="77777777" w:rsidR="00E553B9" w:rsidRDefault="00000000">
            <w:r>
              <w:rPr>
                <w:color w:val="000000"/>
                <w:sz w:val="21"/>
                <w:szCs w:val="21"/>
              </w:rPr>
              <w:t>01/07/2017</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5A813C" w14:textId="77777777" w:rsidR="00E553B9" w:rsidRDefault="00000000">
            <w:r>
              <w:rPr>
                <w:color w:val="000000"/>
                <w:sz w:val="21"/>
                <w:szCs w:val="21"/>
              </w:rPr>
              <w:t>31/03/2021</w:t>
            </w:r>
          </w:p>
        </w:tc>
      </w:tr>
    </w:tbl>
    <w:p w14:paraId="553F2367" w14:textId="77777777" w:rsidR="00E553B9" w:rsidRDefault="00E553B9">
      <w:pPr>
        <w:spacing w:before="60" w:after="60"/>
      </w:pPr>
    </w:p>
    <w:p w14:paraId="723E104A" w14:textId="77777777" w:rsidR="00E553B9" w:rsidRDefault="00000000">
      <w:pPr>
        <w:spacing w:before="80" w:after="80"/>
        <w:jc w:val="both"/>
      </w:pPr>
      <w:r>
        <w:rPr>
          <w:b/>
          <w:bCs/>
          <w:color w:val="2E4A7A"/>
        </w:rPr>
        <w:t xml:space="preserve">Note: </w:t>
      </w:r>
      <w:r>
        <w:rPr>
          <w:color w:val="000000"/>
        </w:rPr>
        <w:t>Principal place of business under GSTIN 24AAGPB8496B1ZW is Survey No 152/1 Kural Village Vadodara — the same village as Survey No 124 Kural Village Padra — the subject property in active DRT-II Mumbai and Vadodara Civil Court proceedings.</w:t>
      </w:r>
    </w:p>
    <w:p w14:paraId="5203D9F9" w14:textId="77777777" w:rsidR="00E553B9" w:rsidRDefault="00E553B9">
      <w:pPr>
        <w:spacing w:before="80" w:after="80"/>
      </w:pPr>
    </w:p>
    <w:p w14:paraId="78CDFF4B" w14:textId="77777777" w:rsidR="00E553B9" w:rsidRDefault="00000000">
      <w:pPr>
        <w:spacing w:before="80" w:after="80"/>
        <w:jc w:val="both"/>
      </w:pPr>
      <w:r>
        <w:rPr>
          <w:b/>
          <w:bCs/>
          <w:color w:val="2E4A7A"/>
        </w:rPr>
        <w:t>Section B — Three Bohra Network Companies:</w:t>
      </w:r>
    </w:p>
    <w:p w14:paraId="11C7D849" w14:textId="77777777" w:rsidR="00E553B9" w:rsidRDefault="00E553B9">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3126"/>
        <w:gridCol w:w="2500"/>
      </w:tblGrid>
      <w:tr w:rsidR="00E553B9" w14:paraId="171C6569" w14:textId="77777777">
        <w:tc>
          <w:tcPr>
            <w:tcW w:w="4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3AC11BB2" w14:textId="77777777" w:rsidR="00E553B9" w:rsidRDefault="00000000">
            <w:r>
              <w:rPr>
                <w:b/>
                <w:bCs/>
                <w:color w:val="1F3864"/>
                <w:sz w:val="21"/>
                <w:szCs w:val="21"/>
              </w:rPr>
              <w:t>#</w:t>
            </w:r>
          </w:p>
        </w:tc>
        <w:tc>
          <w:tcPr>
            <w:tcW w:w="30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1D5057D4" w14:textId="77777777" w:rsidR="00E553B9" w:rsidRDefault="00000000">
            <w:r>
              <w:rPr>
                <w:b/>
                <w:bCs/>
                <w:color w:val="1F3864"/>
                <w:sz w:val="21"/>
                <w:szCs w:val="21"/>
              </w:rPr>
              <w:t>Company Name</w:t>
            </w:r>
          </w:p>
        </w:tc>
        <w:tc>
          <w:tcPr>
            <w:tcW w:w="3126"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2E462387" w14:textId="77777777" w:rsidR="00E553B9" w:rsidRDefault="00000000">
            <w:r>
              <w:rPr>
                <w:b/>
                <w:bCs/>
                <w:color w:val="1F3864"/>
                <w:sz w:val="21"/>
                <w:szCs w:val="21"/>
              </w:rPr>
              <w:t>CIN</w:t>
            </w:r>
          </w:p>
        </w:tc>
        <w:tc>
          <w:tcPr>
            <w:tcW w:w="2500"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3CDBEC5" w14:textId="77777777" w:rsidR="00E553B9" w:rsidRDefault="00000000">
            <w:r>
              <w:rPr>
                <w:b/>
                <w:bCs/>
                <w:color w:val="1F3864"/>
                <w:sz w:val="21"/>
                <w:szCs w:val="21"/>
              </w:rPr>
              <w:t>Role</w:t>
            </w:r>
          </w:p>
        </w:tc>
      </w:tr>
      <w:tr w:rsidR="00E553B9" w14:paraId="71CE365C"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6B1874" w14:textId="77777777" w:rsidR="00E553B9" w:rsidRDefault="00000000">
            <w:r>
              <w:rPr>
                <w:color w:val="000000"/>
                <w:sz w:val="21"/>
                <w:szCs w:val="21"/>
              </w:rPr>
              <w:t>2</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95F388" w14:textId="77777777" w:rsidR="00E553B9" w:rsidRDefault="00000000">
            <w:r>
              <w:rPr>
                <w:b/>
                <w:bCs/>
                <w:color w:val="000000"/>
                <w:sz w:val="21"/>
                <w:szCs w:val="21"/>
              </w:rPr>
              <w:t xml:space="preserve">M/s Light and Glaze Profile </w:t>
            </w:r>
            <w:proofErr w:type="spellStart"/>
            <w:r>
              <w:rPr>
                <w:b/>
                <w:bCs/>
                <w:color w:val="000000"/>
                <w:sz w:val="21"/>
                <w:szCs w:val="21"/>
              </w:rPr>
              <w:t>Pvt.</w:t>
            </w:r>
            <w:proofErr w:type="spellEnd"/>
            <w:r>
              <w:rPr>
                <w:b/>
                <w:bCs/>
                <w:color w:val="000000"/>
                <w:sz w:val="21"/>
                <w:szCs w:val="21"/>
              </w:rPr>
              <w:t xml:space="preserve"> Ltd.</w:t>
            </w:r>
          </w:p>
        </w:tc>
        <w:tc>
          <w:tcPr>
            <w:tcW w:w="3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AC76A1" w14:textId="77777777" w:rsidR="00E553B9" w:rsidRDefault="00000000">
            <w:r>
              <w:rPr>
                <w:color w:val="000000"/>
                <w:sz w:val="21"/>
                <w:szCs w:val="21"/>
              </w:rPr>
              <w:t>U27203GJ2011PTC065583</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4FF09C" w14:textId="77777777" w:rsidR="00E553B9" w:rsidRDefault="00000000">
            <w:r>
              <w:rPr>
                <w:color w:val="000000"/>
                <w:sz w:val="21"/>
                <w:szCs w:val="21"/>
              </w:rPr>
              <w:t>IOB borrower — CERSAI 200003766496 — struck off</w:t>
            </w:r>
          </w:p>
        </w:tc>
      </w:tr>
      <w:tr w:rsidR="00E553B9" w14:paraId="28497DCE"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084F47" w14:textId="77777777" w:rsidR="00E553B9" w:rsidRDefault="00000000">
            <w:r>
              <w:rPr>
                <w:color w:val="000000"/>
                <w:sz w:val="21"/>
                <w:szCs w:val="21"/>
              </w:rPr>
              <w:t>3</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D600FA" w14:textId="77777777" w:rsidR="00E553B9" w:rsidRDefault="00000000">
            <w:r>
              <w:rPr>
                <w:b/>
                <w:bCs/>
                <w:color w:val="000000"/>
                <w:sz w:val="21"/>
                <w:szCs w:val="21"/>
              </w:rPr>
              <w:t xml:space="preserve">M/s Shri </w:t>
            </w:r>
            <w:proofErr w:type="spellStart"/>
            <w:r>
              <w:rPr>
                <w:b/>
                <w:bCs/>
                <w:color w:val="000000"/>
                <w:sz w:val="21"/>
                <w:szCs w:val="21"/>
              </w:rPr>
              <w:t>Maintainance</w:t>
            </w:r>
            <w:proofErr w:type="spellEnd"/>
            <w:r>
              <w:rPr>
                <w:b/>
                <w:bCs/>
                <w:color w:val="000000"/>
                <w:sz w:val="21"/>
                <w:szCs w:val="21"/>
              </w:rPr>
              <w:t xml:space="preserve"> Contract </w:t>
            </w:r>
            <w:proofErr w:type="spellStart"/>
            <w:r>
              <w:rPr>
                <w:b/>
                <w:bCs/>
                <w:color w:val="000000"/>
                <w:sz w:val="21"/>
                <w:szCs w:val="21"/>
              </w:rPr>
              <w:t>Pvt.</w:t>
            </w:r>
            <w:proofErr w:type="spellEnd"/>
            <w:r>
              <w:rPr>
                <w:b/>
                <w:bCs/>
                <w:color w:val="000000"/>
                <w:sz w:val="21"/>
                <w:szCs w:val="21"/>
              </w:rPr>
              <w:t xml:space="preserve"> Ltd.</w:t>
            </w:r>
          </w:p>
        </w:tc>
        <w:tc>
          <w:tcPr>
            <w:tcW w:w="3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F05AC6" w14:textId="77777777" w:rsidR="00E553B9" w:rsidRDefault="00000000">
            <w:r>
              <w:rPr>
                <w:color w:val="000000"/>
                <w:sz w:val="21"/>
                <w:szCs w:val="21"/>
              </w:rPr>
              <w:t>U99999GJ1992PTC017724</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D7439B" w14:textId="77777777" w:rsidR="00E553B9" w:rsidRDefault="00000000">
            <w:r>
              <w:rPr>
                <w:color w:val="000000"/>
                <w:sz w:val="21"/>
                <w:szCs w:val="21"/>
              </w:rPr>
              <w:t>Owns Survey 124 Kural — Section 68 GLRC — struck off</w:t>
            </w:r>
          </w:p>
        </w:tc>
      </w:tr>
      <w:tr w:rsidR="00E553B9" w14:paraId="794F22E3"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6C2247" w14:textId="77777777" w:rsidR="00E553B9" w:rsidRDefault="00000000">
            <w:r>
              <w:rPr>
                <w:color w:val="000000"/>
                <w:sz w:val="21"/>
                <w:szCs w:val="21"/>
              </w:rPr>
              <w:t>4</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6BBA7D" w14:textId="77777777" w:rsidR="00E553B9" w:rsidRDefault="00000000">
            <w:r>
              <w:rPr>
                <w:b/>
                <w:bCs/>
                <w:color w:val="000000"/>
                <w:sz w:val="21"/>
                <w:szCs w:val="21"/>
              </w:rPr>
              <w:t xml:space="preserve">M/s S.G. Preservatives </w:t>
            </w:r>
            <w:proofErr w:type="spellStart"/>
            <w:r>
              <w:rPr>
                <w:b/>
                <w:bCs/>
                <w:color w:val="000000"/>
                <w:sz w:val="21"/>
                <w:szCs w:val="21"/>
              </w:rPr>
              <w:t>Pvt.</w:t>
            </w:r>
            <w:proofErr w:type="spellEnd"/>
            <w:r>
              <w:rPr>
                <w:b/>
                <w:bCs/>
                <w:color w:val="000000"/>
                <w:sz w:val="21"/>
                <w:szCs w:val="21"/>
              </w:rPr>
              <w:t xml:space="preserve"> Ltd.</w:t>
            </w:r>
          </w:p>
        </w:tc>
        <w:tc>
          <w:tcPr>
            <w:tcW w:w="3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DE05D5" w14:textId="77777777" w:rsidR="00E553B9" w:rsidRDefault="00000000">
            <w:r>
              <w:rPr>
                <w:color w:val="000000"/>
                <w:sz w:val="21"/>
                <w:szCs w:val="21"/>
              </w:rPr>
              <w:t>U15130GJ2015PTC083769</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928D9B" w14:textId="77777777" w:rsidR="00E553B9" w:rsidRDefault="00000000">
            <w:r>
              <w:rPr>
                <w:color w:val="000000"/>
                <w:sz w:val="21"/>
                <w:szCs w:val="21"/>
              </w:rPr>
              <w:t>BOB borrower — Survey 885/886 — struck off</w:t>
            </w:r>
          </w:p>
        </w:tc>
      </w:tr>
    </w:tbl>
    <w:p w14:paraId="6BFA456A" w14:textId="77777777" w:rsidR="00E553B9" w:rsidRDefault="00E553B9">
      <w:pPr>
        <w:spacing w:before="80" w:after="80"/>
      </w:pPr>
    </w:p>
    <w:p w14:paraId="7B45E386" w14:textId="77777777" w:rsidR="00E553B9" w:rsidRDefault="00E553B9">
      <w:pPr>
        <w:pBdr>
          <w:bottom w:val="single" w:sz="8" w:space="4" w:color="2E4A7A"/>
        </w:pBdr>
        <w:spacing w:before="60" w:after="60"/>
      </w:pPr>
    </w:p>
    <w:p w14:paraId="43367ACC" w14:textId="77777777" w:rsidR="00E553B9" w:rsidRDefault="00000000">
      <w:pPr>
        <w:spacing w:before="280" w:after="120"/>
      </w:pPr>
      <w:r>
        <w:rPr>
          <w:b/>
          <w:bCs/>
          <w:color w:val="1F3864"/>
          <w:sz w:val="26"/>
          <w:szCs w:val="26"/>
        </w:rPr>
        <w:t xml:space="preserve">PART </w:t>
      </w:r>
      <w:proofErr w:type="gramStart"/>
      <w:r>
        <w:rPr>
          <w:b/>
          <w:bCs/>
          <w:color w:val="1F3864"/>
          <w:sz w:val="26"/>
          <w:szCs w:val="26"/>
        </w:rPr>
        <w:t>3  —</w:t>
      </w:r>
      <w:proofErr w:type="gramEnd"/>
      <w:r>
        <w:rPr>
          <w:b/>
          <w:bCs/>
          <w:color w:val="1F3864"/>
          <w:sz w:val="26"/>
          <w:szCs w:val="26"/>
        </w:rPr>
        <w:t xml:space="preserve">  INFORMATION SOUGHT</w:t>
      </w:r>
    </w:p>
    <w:p w14:paraId="1C11CC56" w14:textId="77777777" w:rsidR="00E553B9" w:rsidRDefault="00000000">
      <w:pPr>
        <w:spacing w:before="160" w:after="80"/>
      </w:pPr>
      <w:r>
        <w:rPr>
          <w:b/>
          <w:bCs/>
          <w:color w:val="C00000"/>
          <w:sz w:val="23"/>
          <w:szCs w:val="23"/>
        </w:rPr>
        <w:t xml:space="preserve">ITEM </w:t>
      </w:r>
      <w:proofErr w:type="gramStart"/>
      <w:r>
        <w:rPr>
          <w:b/>
          <w:bCs/>
          <w:color w:val="C00000"/>
          <w:sz w:val="23"/>
          <w:szCs w:val="23"/>
        </w:rPr>
        <w:t>A  —</w:t>
      </w:r>
      <w:proofErr w:type="gramEnd"/>
      <w:r>
        <w:rPr>
          <w:b/>
          <w:bCs/>
          <w:color w:val="C00000"/>
          <w:sz w:val="23"/>
          <w:szCs w:val="23"/>
        </w:rPr>
        <w:t xml:space="preserve">  GUJARAT GSTIN 24AAGPB8496B1</w:t>
      </w:r>
      <w:proofErr w:type="gramStart"/>
      <w:r>
        <w:rPr>
          <w:b/>
          <w:bCs/>
          <w:color w:val="C00000"/>
          <w:sz w:val="23"/>
          <w:szCs w:val="23"/>
        </w:rPr>
        <w:t>ZW  —</w:t>
      </w:r>
      <w:proofErr w:type="gramEnd"/>
      <w:r>
        <w:rPr>
          <w:b/>
          <w:bCs/>
          <w:color w:val="C00000"/>
          <w:sz w:val="23"/>
          <w:szCs w:val="23"/>
        </w:rPr>
        <w:t xml:space="preserve">  BABULAL GANESHMAL BOHRA</w:t>
      </w:r>
    </w:p>
    <w:p w14:paraId="71D8CC1E" w14:textId="77777777" w:rsidR="00E553B9" w:rsidRDefault="00000000">
      <w:pPr>
        <w:spacing w:before="80" w:after="80"/>
        <w:ind w:left="500"/>
      </w:pPr>
      <w:r>
        <w:rPr>
          <w:b/>
          <w:bCs/>
          <w:color w:val="2E4A7A"/>
        </w:rPr>
        <w:t xml:space="preserve">(a)  </w:t>
      </w:r>
      <w:r>
        <w:rPr>
          <w:color w:val="000000"/>
        </w:rPr>
        <w:t>Confirm legal name, PAN, HSN/SAC codes declared at registration — whether migrated from pre-GST VAT regime — prior TIN/VAT number if any.</w:t>
      </w:r>
    </w:p>
    <w:p w14:paraId="251B82AD" w14:textId="77777777" w:rsidR="00E553B9" w:rsidRDefault="00000000">
      <w:pPr>
        <w:spacing w:before="80" w:after="80"/>
        <w:ind w:left="500"/>
      </w:pPr>
      <w:r>
        <w:rPr>
          <w:b/>
          <w:bCs/>
          <w:color w:val="2E4A7A"/>
        </w:rPr>
        <w:lastRenderedPageBreak/>
        <w:t xml:space="preserve">(b)  </w:t>
      </w:r>
      <w:r>
        <w:rPr>
          <w:color w:val="000000"/>
        </w:rPr>
        <w:t>Whether GSTR-1 and GSTR-3B filed for each period from 01/07/2017 to 31/03/2021 — total periods filed — aggregate outward supplies declared — number of NIL periods.</w:t>
      </w:r>
    </w:p>
    <w:p w14:paraId="2B70F05B" w14:textId="77777777" w:rsidR="00E553B9" w:rsidRDefault="00000000">
      <w:pPr>
        <w:spacing w:before="80" w:after="80"/>
        <w:ind w:left="500"/>
      </w:pPr>
      <w:r>
        <w:rPr>
          <w:b/>
          <w:bCs/>
          <w:color w:val="2E4A7A"/>
        </w:rPr>
        <w:t xml:space="preserve">(c)  </w:t>
      </w:r>
      <w:r>
        <w:rPr>
          <w:color w:val="000000"/>
        </w:rPr>
        <w:t>HSN codes declared — specifically whether Chapter 76 aluminium — Chapter 72 steel — or scrap codes declared.</w:t>
      </w:r>
    </w:p>
    <w:p w14:paraId="26C18DCE" w14:textId="77777777" w:rsidR="00E553B9" w:rsidRDefault="00000000">
      <w:pPr>
        <w:spacing w:before="80" w:after="80"/>
        <w:ind w:left="500"/>
      </w:pPr>
      <w:r>
        <w:rPr>
          <w:b/>
          <w:bCs/>
          <w:color w:val="2E4A7A"/>
        </w:rPr>
        <w:t xml:space="preserve">(d)  </w:t>
      </w:r>
      <w:r>
        <w:rPr>
          <w:color w:val="000000"/>
        </w:rPr>
        <w:t>Total ITC claimed — whether any ITC reversal notice issued.</w:t>
      </w:r>
    </w:p>
    <w:p w14:paraId="6A69DAE5" w14:textId="77777777" w:rsidR="00E553B9" w:rsidRDefault="00000000">
      <w:pPr>
        <w:spacing w:before="80" w:after="80"/>
        <w:ind w:left="500"/>
      </w:pPr>
      <w:r>
        <w:rPr>
          <w:b/>
          <w:bCs/>
          <w:color w:val="2E4A7A"/>
        </w:rPr>
        <w:t xml:space="preserve">(e)  </w:t>
      </w:r>
      <w:r>
        <w:rPr>
          <w:color w:val="000000"/>
        </w:rPr>
        <w:t xml:space="preserve">Whether cancellation was </w:t>
      </w:r>
      <w:proofErr w:type="spellStart"/>
      <w:r>
        <w:rPr>
          <w:color w:val="000000"/>
        </w:rPr>
        <w:t>suo</w:t>
      </w:r>
      <w:proofErr w:type="spellEnd"/>
      <w:r>
        <w:rPr>
          <w:color w:val="000000"/>
        </w:rPr>
        <w:t xml:space="preserve"> motu by department or on taxpayer application — specific reason — pending dues if any.</w:t>
      </w:r>
    </w:p>
    <w:p w14:paraId="79FF72D5" w14:textId="77777777" w:rsidR="00E553B9" w:rsidRDefault="00000000">
      <w:pPr>
        <w:spacing w:before="80" w:after="80"/>
        <w:ind w:left="500"/>
      </w:pPr>
      <w:r>
        <w:rPr>
          <w:b/>
          <w:bCs/>
          <w:color w:val="2E4A7A"/>
        </w:rPr>
        <w:t xml:space="preserve">(f)  </w:t>
      </w:r>
      <w:r>
        <w:rPr>
          <w:color w:val="000000"/>
        </w:rPr>
        <w:t>Whether any SCN under Section 73 or 74 CGST Act — scrutiny under Section 61 — or audit under Section 65 was conducted.</w:t>
      </w:r>
    </w:p>
    <w:p w14:paraId="57E547F1" w14:textId="77777777" w:rsidR="00E553B9" w:rsidRDefault="00E553B9">
      <w:pPr>
        <w:spacing w:before="80" w:after="80"/>
      </w:pPr>
    </w:p>
    <w:p w14:paraId="1205DE6B" w14:textId="77777777" w:rsidR="00E553B9" w:rsidRDefault="00000000">
      <w:pPr>
        <w:spacing w:before="160" w:after="80"/>
      </w:pPr>
      <w:r>
        <w:rPr>
          <w:b/>
          <w:bCs/>
          <w:color w:val="C00000"/>
          <w:sz w:val="23"/>
          <w:szCs w:val="23"/>
        </w:rPr>
        <w:t xml:space="preserve">ITEM </w:t>
      </w:r>
      <w:proofErr w:type="gramStart"/>
      <w:r>
        <w:rPr>
          <w:b/>
          <w:bCs/>
          <w:color w:val="C00000"/>
          <w:sz w:val="23"/>
          <w:szCs w:val="23"/>
        </w:rPr>
        <w:t>B  —</w:t>
      </w:r>
      <w:proofErr w:type="gramEnd"/>
      <w:r>
        <w:rPr>
          <w:b/>
          <w:bCs/>
          <w:color w:val="C00000"/>
          <w:sz w:val="23"/>
          <w:szCs w:val="23"/>
        </w:rPr>
        <w:t xml:space="preserve">  THREE BOHRA NETWORK </w:t>
      </w:r>
      <w:proofErr w:type="gramStart"/>
      <w:r>
        <w:rPr>
          <w:b/>
          <w:bCs/>
          <w:color w:val="C00000"/>
          <w:sz w:val="23"/>
          <w:szCs w:val="23"/>
        </w:rPr>
        <w:t>COMPANIES  —</w:t>
      </w:r>
      <w:proofErr w:type="gramEnd"/>
      <w:r>
        <w:rPr>
          <w:b/>
          <w:bCs/>
          <w:color w:val="C00000"/>
          <w:sz w:val="23"/>
          <w:szCs w:val="23"/>
        </w:rPr>
        <w:t xml:space="preserve">  GST REGISTRATION STATUS</w:t>
      </w:r>
    </w:p>
    <w:p w14:paraId="063257A3" w14:textId="77777777" w:rsidR="00E553B9" w:rsidRDefault="00000000">
      <w:pPr>
        <w:spacing w:before="80" w:after="80"/>
        <w:ind w:left="500"/>
      </w:pPr>
      <w:r>
        <w:rPr>
          <w:b/>
          <w:bCs/>
          <w:color w:val="2E4A7A"/>
        </w:rPr>
        <w:t xml:space="preserve">(g)  </w:t>
      </w:r>
      <w:r>
        <w:rPr>
          <w:color w:val="000000"/>
        </w:rPr>
        <w:t>Whether each of the three companies in Section B of Part 2 was ever registered under CGST Act 2017 and Gujarat GST Act 2017 — GSTIN if any. If never registered — written confirmation on department letterhead.</w:t>
      </w:r>
    </w:p>
    <w:p w14:paraId="5458B47F" w14:textId="77777777" w:rsidR="00E553B9" w:rsidRDefault="00000000">
      <w:pPr>
        <w:spacing w:before="80" w:after="80"/>
        <w:ind w:left="500"/>
      </w:pPr>
      <w:r>
        <w:rPr>
          <w:b/>
          <w:bCs/>
          <w:color w:val="2E4A7A"/>
        </w:rPr>
        <w:t xml:space="preserve">(h)  </w:t>
      </w:r>
      <w:r>
        <w:rPr>
          <w:color w:val="000000"/>
        </w:rPr>
        <w:t>HSN codes declared at registration if registered — whether codes for metals, aluminium, steel, or scrap were declared.</w:t>
      </w:r>
    </w:p>
    <w:p w14:paraId="6A115363" w14:textId="77777777" w:rsidR="00E553B9" w:rsidRDefault="00E553B9">
      <w:pPr>
        <w:spacing w:before="80" w:after="80"/>
      </w:pPr>
    </w:p>
    <w:p w14:paraId="35B8E258" w14:textId="77777777" w:rsidR="00E553B9" w:rsidRDefault="00000000">
      <w:pPr>
        <w:spacing w:before="160" w:after="80"/>
      </w:pPr>
      <w:r>
        <w:rPr>
          <w:b/>
          <w:bCs/>
          <w:color w:val="C00000"/>
          <w:sz w:val="23"/>
          <w:szCs w:val="23"/>
        </w:rPr>
        <w:t xml:space="preserve">ITEM </w:t>
      </w:r>
      <w:proofErr w:type="gramStart"/>
      <w:r>
        <w:rPr>
          <w:b/>
          <w:bCs/>
          <w:color w:val="C00000"/>
          <w:sz w:val="23"/>
          <w:szCs w:val="23"/>
        </w:rPr>
        <w:t>C  —</w:t>
      </w:r>
      <w:proofErr w:type="gramEnd"/>
      <w:r>
        <w:rPr>
          <w:b/>
          <w:bCs/>
          <w:color w:val="C00000"/>
          <w:sz w:val="23"/>
          <w:szCs w:val="23"/>
        </w:rPr>
        <w:t xml:space="preserve">  THREE </w:t>
      </w:r>
      <w:proofErr w:type="gramStart"/>
      <w:r>
        <w:rPr>
          <w:b/>
          <w:bCs/>
          <w:color w:val="C00000"/>
          <w:sz w:val="23"/>
          <w:szCs w:val="23"/>
        </w:rPr>
        <w:t>COMPANIES  —</w:t>
      </w:r>
      <w:proofErr w:type="gramEnd"/>
      <w:r>
        <w:rPr>
          <w:b/>
          <w:bCs/>
          <w:color w:val="C00000"/>
          <w:sz w:val="23"/>
          <w:szCs w:val="23"/>
        </w:rPr>
        <w:t xml:space="preserve">  PRE-GST GUJARAT VAT REGISTRATION</w:t>
      </w:r>
    </w:p>
    <w:p w14:paraId="10D01A98" w14:textId="77777777" w:rsidR="00E553B9" w:rsidRDefault="00000000">
      <w:pPr>
        <w:spacing w:before="80" w:after="80"/>
        <w:ind w:left="500"/>
      </w:pPr>
      <w:r>
        <w:rPr>
          <w:b/>
          <w:bCs/>
          <w:color w:val="2E4A7A"/>
        </w:rPr>
        <w:t>(</w:t>
      </w:r>
      <w:proofErr w:type="spellStart"/>
      <w:r>
        <w:rPr>
          <w:b/>
          <w:bCs/>
          <w:color w:val="2E4A7A"/>
        </w:rPr>
        <w:t>i</w:t>
      </w:r>
      <w:proofErr w:type="spellEnd"/>
      <w:r>
        <w:rPr>
          <w:b/>
          <w:bCs/>
          <w:color w:val="2E4A7A"/>
        </w:rPr>
        <w:t xml:space="preserve">)  </w:t>
      </w:r>
      <w:r>
        <w:rPr>
          <w:color w:val="000000"/>
        </w:rPr>
        <w:t>Whether each company was ever registered under Gujarat Value Added Tax Act 2003 — TIN if any. If never registered — written confirmation on department letterhead.</w:t>
      </w:r>
    </w:p>
    <w:p w14:paraId="1A98FDC8" w14:textId="77777777" w:rsidR="00E553B9" w:rsidRDefault="00000000">
      <w:pPr>
        <w:spacing w:before="80" w:after="80"/>
        <w:ind w:left="500"/>
      </w:pPr>
      <w:r>
        <w:rPr>
          <w:b/>
          <w:bCs/>
          <w:color w:val="2E4A7A"/>
        </w:rPr>
        <w:t xml:space="preserve">(j)  </w:t>
      </w:r>
      <w:r>
        <w:rPr>
          <w:color w:val="000000"/>
        </w:rPr>
        <w:t>Whether each company was registered under Central Sales Tax Act 1956 — CST number if any.</w:t>
      </w:r>
    </w:p>
    <w:p w14:paraId="7A4C9CD9" w14:textId="77777777" w:rsidR="00E553B9" w:rsidRDefault="00E553B9">
      <w:pPr>
        <w:spacing w:before="80" w:after="80"/>
      </w:pPr>
    </w:p>
    <w:p w14:paraId="682A1DB3" w14:textId="77777777" w:rsidR="00E553B9" w:rsidRDefault="00000000">
      <w:pPr>
        <w:spacing w:before="160" w:after="80"/>
      </w:pPr>
      <w:r>
        <w:rPr>
          <w:b/>
          <w:bCs/>
          <w:color w:val="C00000"/>
          <w:sz w:val="23"/>
          <w:szCs w:val="23"/>
        </w:rPr>
        <w:t xml:space="preserve">ITEM </w:t>
      </w:r>
      <w:proofErr w:type="gramStart"/>
      <w:r>
        <w:rPr>
          <w:b/>
          <w:bCs/>
          <w:color w:val="C00000"/>
          <w:sz w:val="23"/>
          <w:szCs w:val="23"/>
        </w:rPr>
        <w:t>D  —</w:t>
      </w:r>
      <w:proofErr w:type="gramEnd"/>
      <w:r>
        <w:rPr>
          <w:b/>
          <w:bCs/>
          <w:color w:val="C00000"/>
          <w:sz w:val="23"/>
          <w:szCs w:val="23"/>
        </w:rPr>
        <w:t xml:space="preserve">  THREE </w:t>
      </w:r>
      <w:proofErr w:type="gramStart"/>
      <w:r>
        <w:rPr>
          <w:b/>
          <w:bCs/>
          <w:color w:val="C00000"/>
          <w:sz w:val="23"/>
          <w:szCs w:val="23"/>
        </w:rPr>
        <w:t>COMPANIES  —</w:t>
      </w:r>
      <w:proofErr w:type="gramEnd"/>
      <w:r>
        <w:rPr>
          <w:b/>
          <w:bCs/>
          <w:color w:val="C00000"/>
          <w:sz w:val="23"/>
          <w:szCs w:val="23"/>
        </w:rPr>
        <w:t xml:space="preserve">  RETURN FILING AND TURNOVER</w:t>
      </w:r>
    </w:p>
    <w:p w14:paraId="32C25962" w14:textId="77777777" w:rsidR="00E553B9" w:rsidRDefault="00000000">
      <w:pPr>
        <w:spacing w:before="80" w:after="80"/>
        <w:ind w:left="500"/>
      </w:pPr>
      <w:r>
        <w:rPr>
          <w:b/>
          <w:bCs/>
          <w:color w:val="2E4A7A"/>
        </w:rPr>
        <w:t xml:space="preserve">(k)  </w:t>
      </w:r>
      <w:r>
        <w:rPr>
          <w:color w:val="000000"/>
        </w:rPr>
        <w:t>Whether GST returns (GSTR-1 and GSTR-3B) were filed for any period — total periods filed per company.</w:t>
      </w:r>
    </w:p>
    <w:p w14:paraId="64EBDA05" w14:textId="77777777" w:rsidR="00E553B9" w:rsidRDefault="00000000">
      <w:pPr>
        <w:spacing w:before="80" w:after="80"/>
        <w:ind w:left="500"/>
      </w:pPr>
      <w:r>
        <w:rPr>
          <w:b/>
          <w:bCs/>
          <w:color w:val="2E4A7A"/>
        </w:rPr>
        <w:t xml:space="preserve">(l)  </w:t>
      </w:r>
      <w:r>
        <w:rPr>
          <w:color w:val="000000"/>
        </w:rPr>
        <w:t>Total aggregate outward taxable supplies declared under GST across all periods — aggregate per company only.</w:t>
      </w:r>
    </w:p>
    <w:p w14:paraId="4717CE5A" w14:textId="77777777" w:rsidR="00E553B9" w:rsidRDefault="00000000">
      <w:pPr>
        <w:spacing w:before="80" w:after="80"/>
        <w:ind w:left="500"/>
      </w:pPr>
      <w:r>
        <w:rPr>
          <w:b/>
          <w:bCs/>
          <w:color w:val="2E4A7A"/>
        </w:rPr>
        <w:t xml:space="preserve">(m)  </w:t>
      </w:r>
      <w:r>
        <w:rPr>
          <w:color w:val="000000"/>
        </w:rPr>
        <w:t>Whether Gujarat VAT returns were filed for any year — year-wise aggregate turnover declared.</w:t>
      </w:r>
    </w:p>
    <w:p w14:paraId="7754390B" w14:textId="77777777" w:rsidR="00E553B9" w:rsidRDefault="00000000">
      <w:pPr>
        <w:spacing w:before="80" w:after="80"/>
        <w:ind w:left="500"/>
      </w:pPr>
      <w:r>
        <w:rPr>
          <w:b/>
          <w:bCs/>
          <w:color w:val="2E4A7A"/>
        </w:rPr>
        <w:t xml:space="preserve">(n)  </w:t>
      </w:r>
      <w:r>
        <w:rPr>
          <w:color w:val="000000"/>
        </w:rPr>
        <w:t>Total ITC claimed under GST — aggregate per company only.</w:t>
      </w:r>
    </w:p>
    <w:p w14:paraId="751D5FD7" w14:textId="77777777" w:rsidR="00E553B9" w:rsidRDefault="00E553B9">
      <w:pPr>
        <w:spacing w:before="80" w:after="80"/>
      </w:pPr>
    </w:p>
    <w:p w14:paraId="02F2BD43" w14:textId="77777777" w:rsidR="00E553B9" w:rsidRDefault="00000000">
      <w:pPr>
        <w:spacing w:before="160" w:after="80"/>
      </w:pPr>
      <w:r>
        <w:rPr>
          <w:b/>
          <w:bCs/>
          <w:color w:val="C00000"/>
          <w:sz w:val="23"/>
          <w:szCs w:val="23"/>
        </w:rPr>
        <w:t xml:space="preserve">ITEM </w:t>
      </w:r>
      <w:proofErr w:type="gramStart"/>
      <w:r>
        <w:rPr>
          <w:b/>
          <w:bCs/>
          <w:color w:val="C00000"/>
          <w:sz w:val="23"/>
          <w:szCs w:val="23"/>
        </w:rPr>
        <w:t>E  —</w:t>
      </w:r>
      <w:proofErr w:type="gramEnd"/>
      <w:r>
        <w:rPr>
          <w:b/>
          <w:bCs/>
          <w:color w:val="C00000"/>
          <w:sz w:val="23"/>
          <w:szCs w:val="23"/>
        </w:rPr>
        <w:t xml:space="preserve">  THREE </w:t>
      </w:r>
      <w:proofErr w:type="gramStart"/>
      <w:r>
        <w:rPr>
          <w:b/>
          <w:bCs/>
          <w:color w:val="C00000"/>
          <w:sz w:val="23"/>
          <w:szCs w:val="23"/>
        </w:rPr>
        <w:t>COMPANIES  —</w:t>
      </w:r>
      <w:proofErr w:type="gramEnd"/>
      <w:r>
        <w:rPr>
          <w:b/>
          <w:bCs/>
          <w:color w:val="C00000"/>
          <w:sz w:val="23"/>
          <w:szCs w:val="23"/>
        </w:rPr>
        <w:t xml:space="preserve">  SCNs, DEMANDS, CANCELLATION</w:t>
      </w:r>
    </w:p>
    <w:p w14:paraId="35535416" w14:textId="77777777" w:rsidR="00E553B9" w:rsidRDefault="00000000">
      <w:pPr>
        <w:spacing w:before="80" w:after="80"/>
        <w:ind w:left="500"/>
      </w:pPr>
      <w:r>
        <w:rPr>
          <w:b/>
          <w:bCs/>
          <w:color w:val="2E4A7A"/>
        </w:rPr>
        <w:t xml:space="preserve">(o)  </w:t>
      </w:r>
      <w:r>
        <w:rPr>
          <w:color w:val="000000"/>
        </w:rPr>
        <w:t>Whether any SCN issued under Section 73 or 74 CGST Act or under Gujarat VAT Act — grounds, amount, status.</w:t>
      </w:r>
    </w:p>
    <w:p w14:paraId="58CD91EE" w14:textId="77777777" w:rsidR="00E553B9" w:rsidRDefault="00000000">
      <w:pPr>
        <w:spacing w:before="80" w:after="80"/>
        <w:ind w:left="500"/>
      </w:pPr>
      <w:r>
        <w:rPr>
          <w:b/>
          <w:bCs/>
          <w:color w:val="2E4A7A"/>
        </w:rPr>
        <w:t xml:space="preserve">(p)  </w:t>
      </w:r>
      <w:r>
        <w:rPr>
          <w:color w:val="000000"/>
        </w:rPr>
        <w:t xml:space="preserve">Whether GST or VAT registration was cancelled — </w:t>
      </w:r>
      <w:proofErr w:type="spellStart"/>
      <w:r>
        <w:rPr>
          <w:color w:val="000000"/>
        </w:rPr>
        <w:t>suo</w:t>
      </w:r>
      <w:proofErr w:type="spellEnd"/>
      <w:r>
        <w:rPr>
          <w:color w:val="000000"/>
        </w:rPr>
        <w:t xml:space="preserve"> motu or on application — date and reason.</w:t>
      </w:r>
    </w:p>
    <w:p w14:paraId="6164424F" w14:textId="77777777" w:rsidR="00E553B9" w:rsidRDefault="00000000">
      <w:pPr>
        <w:spacing w:before="80" w:after="80"/>
        <w:ind w:left="500"/>
      </w:pPr>
      <w:r>
        <w:rPr>
          <w:b/>
          <w:bCs/>
          <w:color w:val="2E4A7A"/>
        </w:rPr>
        <w:t xml:space="preserve">(q)  </w:t>
      </w:r>
      <w:r>
        <w:rPr>
          <w:color w:val="000000"/>
        </w:rPr>
        <w:t xml:space="preserve">Whether GST/VAT authorities were notified of </w:t>
      </w:r>
      <w:proofErr w:type="spellStart"/>
      <w:r>
        <w:rPr>
          <w:color w:val="000000"/>
        </w:rPr>
        <w:t>RoC</w:t>
      </w:r>
      <w:proofErr w:type="spellEnd"/>
      <w:r>
        <w:rPr>
          <w:color w:val="000000"/>
        </w:rPr>
        <w:t xml:space="preserve"> strike-off of each company — and whether any action was taken.</w:t>
      </w:r>
    </w:p>
    <w:p w14:paraId="5E50AB49" w14:textId="77777777" w:rsidR="00E553B9" w:rsidRDefault="00E553B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3"/>
        <w:gridCol w:w="5013"/>
      </w:tblGrid>
      <w:tr w:rsidR="00E553B9" w14:paraId="5BB58252" w14:textId="77777777">
        <w:tc>
          <w:tcPr>
            <w:tcW w:w="4013"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57C80083" w14:textId="77777777" w:rsidR="00E553B9" w:rsidRDefault="00000000">
            <w:r>
              <w:rPr>
                <w:b/>
                <w:bCs/>
                <w:color w:val="1F3864"/>
                <w:sz w:val="21"/>
                <w:szCs w:val="21"/>
              </w:rPr>
              <w:t>Tax Authority Response</w:t>
            </w:r>
          </w:p>
        </w:tc>
        <w:tc>
          <w:tcPr>
            <w:tcW w:w="5013"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tcPr>
          <w:p w14:paraId="2EC87822" w14:textId="77777777" w:rsidR="00E553B9" w:rsidRDefault="00000000">
            <w:r>
              <w:rPr>
                <w:b/>
                <w:bCs/>
                <w:color w:val="1F3864"/>
                <w:sz w:val="21"/>
                <w:szCs w:val="21"/>
              </w:rPr>
              <w:t>What It Conclusively Establishes</w:t>
            </w:r>
          </w:p>
        </w:tc>
      </w:tr>
      <w:tr w:rsidR="00E553B9" w14:paraId="4CC55144" w14:textId="77777777">
        <w:tc>
          <w:tcPr>
            <w:tcW w:w="40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55790D" w14:textId="77777777" w:rsidR="00E553B9" w:rsidRDefault="00000000">
            <w:r>
              <w:rPr>
                <w:color w:val="000000"/>
                <w:sz w:val="21"/>
                <w:szCs w:val="21"/>
              </w:rPr>
              <w:t>Never registered under GST or Gujarat VAT</w:t>
            </w:r>
          </w:p>
        </w:tc>
        <w:tc>
          <w:tcPr>
            <w:tcW w:w="50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11CBD4" w14:textId="77777777" w:rsidR="00E553B9" w:rsidRDefault="00000000">
            <w:r>
              <w:rPr>
                <w:color w:val="000000"/>
                <w:sz w:val="21"/>
                <w:szCs w:val="21"/>
              </w:rPr>
              <w:t>Zero business activity — conclusive shell company status</w:t>
            </w:r>
          </w:p>
        </w:tc>
      </w:tr>
      <w:tr w:rsidR="00E553B9" w14:paraId="7CC786CF" w14:textId="77777777">
        <w:tc>
          <w:tcPr>
            <w:tcW w:w="40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CB81F5" w14:textId="77777777" w:rsidR="00E553B9" w:rsidRDefault="00000000">
            <w:r>
              <w:rPr>
                <w:color w:val="000000"/>
                <w:sz w:val="21"/>
                <w:szCs w:val="21"/>
              </w:rPr>
              <w:t>Registered but zero turnover declared</w:t>
            </w:r>
          </w:p>
        </w:tc>
        <w:tc>
          <w:tcPr>
            <w:tcW w:w="50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456F31" w14:textId="77777777" w:rsidR="00E553B9" w:rsidRDefault="00000000">
            <w:r>
              <w:rPr>
                <w:color w:val="000000"/>
                <w:sz w:val="21"/>
                <w:szCs w:val="21"/>
              </w:rPr>
              <w:t>No genuine business activity — shell company confirmed</w:t>
            </w:r>
          </w:p>
        </w:tc>
      </w:tr>
      <w:tr w:rsidR="00E553B9" w14:paraId="0886E88F" w14:textId="77777777">
        <w:tc>
          <w:tcPr>
            <w:tcW w:w="40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8BB581" w14:textId="77777777" w:rsidR="00E553B9" w:rsidRDefault="00000000">
            <w:r>
              <w:rPr>
                <w:color w:val="000000"/>
                <w:sz w:val="21"/>
                <w:szCs w:val="21"/>
              </w:rPr>
              <w:lastRenderedPageBreak/>
              <w:t xml:space="preserve">Cancellation </w:t>
            </w:r>
            <w:proofErr w:type="spellStart"/>
            <w:r>
              <w:rPr>
                <w:color w:val="000000"/>
                <w:sz w:val="21"/>
                <w:szCs w:val="21"/>
              </w:rPr>
              <w:t>suo</w:t>
            </w:r>
            <w:proofErr w:type="spellEnd"/>
            <w:r>
              <w:rPr>
                <w:color w:val="000000"/>
                <w:sz w:val="21"/>
                <w:szCs w:val="21"/>
              </w:rPr>
              <w:t xml:space="preserve"> motu by department</w:t>
            </w:r>
          </w:p>
        </w:tc>
        <w:tc>
          <w:tcPr>
            <w:tcW w:w="50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BEC48B" w14:textId="77777777" w:rsidR="00E553B9" w:rsidRDefault="00000000">
            <w:r>
              <w:rPr>
                <w:color w:val="000000"/>
                <w:sz w:val="21"/>
                <w:szCs w:val="21"/>
              </w:rPr>
              <w:t>Regulatory non-compliance confirmed independently</w:t>
            </w:r>
          </w:p>
        </w:tc>
      </w:tr>
      <w:tr w:rsidR="00E553B9" w14:paraId="0842D81D" w14:textId="77777777">
        <w:tc>
          <w:tcPr>
            <w:tcW w:w="40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94642E" w14:textId="77777777" w:rsidR="00E553B9" w:rsidRDefault="00000000">
            <w:r>
              <w:rPr>
                <w:color w:val="000000"/>
                <w:sz w:val="21"/>
                <w:szCs w:val="21"/>
              </w:rPr>
              <w:t>ITC claimed without output</w:t>
            </w:r>
          </w:p>
        </w:tc>
        <w:tc>
          <w:tcPr>
            <w:tcW w:w="50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D41552" w14:textId="77777777" w:rsidR="00E553B9" w:rsidRDefault="00000000">
            <w:r>
              <w:rPr>
                <w:color w:val="000000"/>
                <w:sz w:val="21"/>
                <w:szCs w:val="21"/>
              </w:rPr>
              <w:t>Possible fraudulent ITC — separate GST offence</w:t>
            </w:r>
          </w:p>
        </w:tc>
      </w:tr>
    </w:tbl>
    <w:p w14:paraId="0769848A" w14:textId="77777777" w:rsidR="00E553B9" w:rsidRDefault="00E553B9">
      <w:pPr>
        <w:spacing w:before="80" w:after="80"/>
      </w:pPr>
    </w:p>
    <w:p w14:paraId="760E57DA" w14:textId="77777777" w:rsidR="00E553B9" w:rsidRDefault="00000000">
      <w:pPr>
        <w:pBdr>
          <w:left w:val="single" w:sz="14" w:space="10" w:color="C00000"/>
        </w:pBdr>
        <w:spacing w:before="120" w:after="120"/>
        <w:ind w:left="400"/>
      </w:pPr>
      <w:r>
        <w:rPr>
          <w:b/>
          <w:bCs/>
          <w:color w:val="C00000"/>
        </w:rPr>
        <w:t xml:space="preserve">CRITICAL NOTE:  </w:t>
      </w:r>
      <w:r>
        <w:rPr>
          <w:color w:val="000000"/>
        </w:rPr>
        <w:t>If any company was never registered under GST or Gujarat VAT — written confirmation on department letterhead is the most important response sought — zero registrations confirm zero business activity.</w:t>
      </w:r>
    </w:p>
    <w:p w14:paraId="1F4D4F77" w14:textId="77777777" w:rsidR="00E553B9" w:rsidRDefault="00E553B9">
      <w:pPr>
        <w:spacing w:before="80" w:after="80"/>
      </w:pPr>
    </w:p>
    <w:p w14:paraId="73EE5913" w14:textId="77777777" w:rsidR="00E553B9" w:rsidRDefault="00E553B9">
      <w:pPr>
        <w:pBdr>
          <w:bottom w:val="single" w:sz="8" w:space="4" w:color="2E4A7A"/>
        </w:pBdr>
        <w:spacing w:before="60" w:after="60"/>
      </w:pPr>
    </w:p>
    <w:p w14:paraId="19DC2DBC" w14:textId="77777777" w:rsidR="00E553B9" w:rsidRDefault="00000000">
      <w:pPr>
        <w:spacing w:before="280" w:after="120"/>
      </w:pPr>
      <w:r>
        <w:rPr>
          <w:b/>
          <w:bCs/>
          <w:color w:val="1F3864"/>
          <w:sz w:val="26"/>
          <w:szCs w:val="26"/>
        </w:rPr>
        <w:t xml:space="preserve">PART </w:t>
      </w:r>
      <w:proofErr w:type="gramStart"/>
      <w:r>
        <w:rPr>
          <w:b/>
          <w:bCs/>
          <w:color w:val="1F3864"/>
          <w:sz w:val="26"/>
          <w:szCs w:val="26"/>
        </w:rPr>
        <w:t>4  —</w:t>
      </w:r>
      <w:proofErr w:type="gramEnd"/>
      <w:r>
        <w:rPr>
          <w:b/>
          <w:bCs/>
          <w:color w:val="1F3864"/>
          <w:sz w:val="26"/>
          <w:szCs w:val="26"/>
        </w:rPr>
        <w:t xml:space="preserve">  PRE-EMPTION OF ANTICIPATED OBJECTIONS</w:t>
      </w:r>
    </w:p>
    <w:p w14:paraId="2ED33447" w14:textId="77777777" w:rsidR="00E553B9" w:rsidRDefault="00000000">
      <w:pPr>
        <w:spacing w:before="140" w:after="60"/>
      </w:pPr>
      <w:r>
        <w:rPr>
          <w:b/>
          <w:bCs/>
          <w:i/>
          <w:iCs/>
          <w:color w:val="1F3864"/>
        </w:rPr>
        <w:t xml:space="preserve">Objection </w:t>
      </w:r>
      <w:proofErr w:type="gramStart"/>
      <w:r>
        <w:rPr>
          <w:b/>
          <w:bCs/>
          <w:i/>
          <w:iCs/>
          <w:color w:val="1F3864"/>
        </w:rPr>
        <w:t>1  —</w:t>
      </w:r>
      <w:proofErr w:type="gramEnd"/>
      <w:r>
        <w:rPr>
          <w:b/>
          <w:bCs/>
          <w:i/>
          <w:iCs/>
          <w:color w:val="1F3864"/>
        </w:rPr>
        <w:t xml:space="preserve">  Records Are Confidential</w:t>
      </w:r>
    </w:p>
    <w:p w14:paraId="77895D5C" w14:textId="77777777" w:rsidR="00E553B9" w:rsidRDefault="00000000">
      <w:pPr>
        <w:spacing w:before="80" w:after="80"/>
        <w:jc w:val="both"/>
      </w:pPr>
      <w:r>
        <w:rPr>
          <w:color w:val="000000"/>
        </w:rPr>
        <w:t>Tax registration status, aggregate return data, and compliance history of businesses are not personal financial information. CIC has consistently held that aggregate compliance data of businesses is not exempt under Section 8(1)(j).</w:t>
      </w:r>
    </w:p>
    <w:p w14:paraId="6BCF7CE5" w14:textId="77777777" w:rsidR="00E553B9" w:rsidRDefault="00E553B9">
      <w:pPr>
        <w:spacing w:before="80" w:after="80"/>
      </w:pPr>
    </w:p>
    <w:p w14:paraId="11F73B61" w14:textId="77777777" w:rsidR="00E553B9" w:rsidRDefault="00000000">
      <w:pPr>
        <w:spacing w:before="140" w:after="60"/>
      </w:pPr>
      <w:r>
        <w:rPr>
          <w:b/>
          <w:bCs/>
          <w:i/>
          <w:iCs/>
          <w:color w:val="1F3864"/>
        </w:rPr>
        <w:t xml:space="preserve">Objection </w:t>
      </w:r>
      <w:proofErr w:type="gramStart"/>
      <w:r>
        <w:rPr>
          <w:b/>
          <w:bCs/>
          <w:i/>
          <w:iCs/>
          <w:color w:val="1F3864"/>
        </w:rPr>
        <w:t>2  —</w:t>
      </w:r>
      <w:proofErr w:type="gramEnd"/>
      <w:r>
        <w:rPr>
          <w:b/>
          <w:bCs/>
          <w:i/>
          <w:iCs/>
          <w:color w:val="1F3864"/>
        </w:rPr>
        <w:t xml:space="preserve">  Section 8(1)(j) Personal Information</w:t>
      </w:r>
    </w:p>
    <w:p w14:paraId="54ADB827" w14:textId="77777777" w:rsidR="00E553B9" w:rsidRDefault="00000000">
      <w:pPr>
        <w:spacing w:before="80" w:after="80"/>
        <w:jc w:val="both"/>
      </w:pPr>
      <w:r>
        <w:rPr>
          <w:color w:val="000000"/>
        </w:rPr>
        <w:t xml:space="preserve">The Supreme Court in </w:t>
      </w:r>
      <w:r>
        <w:rPr>
          <w:b/>
          <w:bCs/>
          <w:i/>
          <w:iCs/>
          <w:color w:val="000000"/>
        </w:rPr>
        <w:t>Girish Ramchandra Deshpande v. CIC (2013) 1 SCC 212</w:t>
      </w:r>
      <w:r>
        <w:rPr>
          <w:color w:val="000000"/>
        </w:rPr>
        <w:t xml:space="preserve"> held that statutory compliance in an official/business capacity is not personal information. Business tax compliance is conduct in the marketplace — not private personal affairs.</w:t>
      </w:r>
    </w:p>
    <w:p w14:paraId="277E87B0" w14:textId="77777777" w:rsidR="00E553B9" w:rsidRDefault="00E553B9">
      <w:pPr>
        <w:spacing w:before="80" w:after="80"/>
      </w:pPr>
    </w:p>
    <w:p w14:paraId="3C282468" w14:textId="77777777" w:rsidR="00E553B9" w:rsidRDefault="00000000">
      <w:pPr>
        <w:spacing w:before="140" w:after="60"/>
      </w:pPr>
      <w:r>
        <w:rPr>
          <w:b/>
          <w:bCs/>
          <w:i/>
          <w:iCs/>
          <w:color w:val="1F3864"/>
        </w:rPr>
        <w:t xml:space="preserve">Objection </w:t>
      </w:r>
      <w:proofErr w:type="gramStart"/>
      <w:r>
        <w:rPr>
          <w:b/>
          <w:bCs/>
          <w:i/>
          <w:iCs/>
          <w:color w:val="1F3864"/>
        </w:rPr>
        <w:t>3  —</w:t>
      </w:r>
      <w:proofErr w:type="gramEnd"/>
      <w:r>
        <w:rPr>
          <w:b/>
          <w:bCs/>
          <w:i/>
          <w:iCs/>
          <w:color w:val="1F3864"/>
        </w:rPr>
        <w:t xml:space="preserve">  Commercially Sensitive — Section 8(1)(d)</w:t>
      </w:r>
    </w:p>
    <w:p w14:paraId="6B098FD5" w14:textId="77777777" w:rsidR="00E553B9" w:rsidRDefault="00000000">
      <w:pPr>
        <w:spacing w:before="80" w:after="80"/>
        <w:jc w:val="both"/>
      </w:pPr>
      <w:r>
        <w:rPr>
          <w:color w:val="000000"/>
        </w:rPr>
        <w:t xml:space="preserve">All subject entities are either cancelled, </w:t>
      </w:r>
      <w:proofErr w:type="gramStart"/>
      <w:r>
        <w:rPr>
          <w:color w:val="000000"/>
        </w:rPr>
        <w:t>struck-off</w:t>
      </w:r>
      <w:proofErr w:type="gramEnd"/>
      <w:r>
        <w:rPr>
          <w:color w:val="000000"/>
        </w:rPr>
        <w:t>, or under active CBI and judicial scrutiny. Defunct entities have no commercial interests to protect. Section 8(1)(d) does not apply.</w:t>
      </w:r>
    </w:p>
    <w:p w14:paraId="68DFC75A" w14:textId="77777777" w:rsidR="00E553B9" w:rsidRDefault="00E553B9">
      <w:pPr>
        <w:spacing w:before="80" w:after="80"/>
      </w:pPr>
    </w:p>
    <w:p w14:paraId="6BEFB3F7" w14:textId="77777777" w:rsidR="00E553B9" w:rsidRDefault="00000000">
      <w:pPr>
        <w:spacing w:before="140" w:after="60"/>
      </w:pPr>
      <w:r>
        <w:rPr>
          <w:b/>
          <w:bCs/>
          <w:i/>
          <w:iCs/>
          <w:color w:val="1F3864"/>
        </w:rPr>
        <w:t xml:space="preserve">Objection </w:t>
      </w:r>
      <w:proofErr w:type="gramStart"/>
      <w:r>
        <w:rPr>
          <w:b/>
          <w:bCs/>
          <w:i/>
          <w:iCs/>
          <w:color w:val="1F3864"/>
        </w:rPr>
        <w:t>4  —</w:t>
      </w:r>
      <w:proofErr w:type="gramEnd"/>
      <w:r>
        <w:rPr>
          <w:b/>
          <w:bCs/>
          <w:i/>
          <w:iCs/>
          <w:color w:val="1F3864"/>
        </w:rPr>
        <w:t xml:space="preserve">  Sub-Judice</w:t>
      </w:r>
    </w:p>
    <w:p w14:paraId="65D7F6A0" w14:textId="77777777" w:rsidR="00E553B9" w:rsidRDefault="00000000">
      <w:pPr>
        <w:spacing w:before="80" w:after="80"/>
        <w:jc w:val="both"/>
      </w:pPr>
      <w:r>
        <w:rPr>
          <w:color w:val="000000"/>
        </w:rPr>
        <w:t xml:space="preserve">Section 8 RTI Act contains </w:t>
      </w:r>
      <w:r>
        <w:rPr>
          <w:b/>
          <w:bCs/>
          <w:color w:val="000000"/>
        </w:rPr>
        <w:t>no sub-judice exemption.</w:t>
      </w:r>
      <w:r>
        <w:rPr>
          <w:color w:val="000000"/>
        </w:rPr>
        <w:t xml:space="preserve"> The Delhi High Court in </w:t>
      </w:r>
      <w:r>
        <w:rPr>
          <w:b/>
          <w:bCs/>
          <w:i/>
          <w:iCs/>
          <w:color w:val="000000"/>
        </w:rPr>
        <w:t xml:space="preserve">Bhagat Singh v. CIC (2013) SCC </w:t>
      </w:r>
      <w:proofErr w:type="spellStart"/>
      <w:r>
        <w:rPr>
          <w:b/>
          <w:bCs/>
          <w:i/>
          <w:iCs/>
          <w:color w:val="000000"/>
        </w:rPr>
        <w:t>OnLine</w:t>
      </w:r>
      <w:proofErr w:type="spellEnd"/>
      <w:r>
        <w:rPr>
          <w:b/>
          <w:bCs/>
          <w:i/>
          <w:iCs/>
          <w:color w:val="000000"/>
        </w:rPr>
        <w:t xml:space="preserve"> Del 1941</w:t>
      </w:r>
      <w:r>
        <w:rPr>
          <w:color w:val="000000"/>
        </w:rPr>
        <w:t xml:space="preserve"> held that pendency of court proceedings is not a ground for refusing RTI disclosure. Section 22 RTI Act overrides any inconsistent provision.</w:t>
      </w:r>
    </w:p>
    <w:p w14:paraId="291D478C" w14:textId="77777777" w:rsidR="00E553B9" w:rsidRDefault="00E553B9">
      <w:pPr>
        <w:spacing w:before="80" w:after="80"/>
      </w:pPr>
    </w:p>
    <w:p w14:paraId="634E7D28" w14:textId="77777777" w:rsidR="00E553B9" w:rsidRDefault="00000000">
      <w:pPr>
        <w:spacing w:before="140" w:after="60"/>
      </w:pPr>
      <w:r>
        <w:rPr>
          <w:b/>
          <w:bCs/>
          <w:i/>
          <w:iCs/>
          <w:color w:val="1F3864"/>
        </w:rPr>
        <w:t xml:space="preserve">Objection </w:t>
      </w:r>
      <w:proofErr w:type="gramStart"/>
      <w:r>
        <w:rPr>
          <w:b/>
          <w:bCs/>
          <w:i/>
          <w:iCs/>
          <w:color w:val="1F3864"/>
        </w:rPr>
        <w:t>5  —</w:t>
      </w:r>
      <w:proofErr w:type="gramEnd"/>
      <w:r>
        <w:rPr>
          <w:b/>
          <w:bCs/>
          <w:i/>
          <w:iCs/>
          <w:color w:val="1F3864"/>
        </w:rPr>
        <w:t xml:space="preserve">  Section 8(2) Public Interest Override Mandates Disclosure</w:t>
      </w:r>
    </w:p>
    <w:p w14:paraId="55244351" w14:textId="77777777" w:rsidR="00E553B9" w:rsidRDefault="00000000">
      <w:pPr>
        <w:spacing w:before="80" w:after="80"/>
        <w:jc w:val="both"/>
      </w:pPr>
      <w:r>
        <w:rPr>
          <w:color w:val="000000"/>
        </w:rPr>
        <w:t>Even if any exemption technically applies — Section 8(2) mandates disclosure where public interest outweighs harm. Active CBI investigation, pending DRT-II Mumbai proceedings, and active Execution Petition Vadodara establish overwhelming public interest.</w:t>
      </w:r>
    </w:p>
    <w:p w14:paraId="6B3767D2" w14:textId="77777777" w:rsidR="00E553B9" w:rsidRDefault="00E553B9">
      <w:pPr>
        <w:spacing w:before="80" w:after="80"/>
      </w:pPr>
    </w:p>
    <w:p w14:paraId="4796C49F" w14:textId="77777777" w:rsidR="00E553B9" w:rsidRDefault="00000000">
      <w:pPr>
        <w:pBdr>
          <w:left w:val="single" w:sz="14" w:space="10" w:color="C00000"/>
        </w:pBdr>
        <w:spacing w:before="120" w:after="120"/>
        <w:ind w:left="400"/>
      </w:pPr>
      <w:r>
        <w:rPr>
          <w:b/>
          <w:bCs/>
          <w:color w:val="C00000"/>
        </w:rPr>
        <w:t xml:space="preserve">SEVERABILITY NOTICE:  </w:t>
      </w:r>
      <w:r>
        <w:rPr>
          <w:color w:val="000000"/>
        </w:rPr>
        <w:t>Even if any item is claimed exempt — Section 10 RTI Act requires mandatory provision of all non-exempt items. Item-wise reasoning must be provided for any exemption claimed.</w:t>
      </w:r>
    </w:p>
    <w:p w14:paraId="7E01DFCD" w14:textId="77777777" w:rsidR="00E553B9" w:rsidRDefault="00E553B9">
      <w:pPr>
        <w:spacing w:before="80" w:after="80"/>
      </w:pPr>
    </w:p>
    <w:p w14:paraId="28F3A5B9" w14:textId="77777777" w:rsidR="00E553B9" w:rsidRDefault="00E553B9">
      <w:pPr>
        <w:pBdr>
          <w:bottom w:val="single" w:sz="8" w:space="4" w:color="2E4A7A"/>
        </w:pBdr>
        <w:spacing w:before="60" w:after="60"/>
      </w:pPr>
    </w:p>
    <w:p w14:paraId="26297390" w14:textId="77777777" w:rsidR="00E553B9" w:rsidRDefault="00000000">
      <w:pPr>
        <w:spacing w:before="280" w:after="120"/>
      </w:pPr>
      <w:r>
        <w:rPr>
          <w:b/>
          <w:bCs/>
          <w:color w:val="1F3864"/>
          <w:sz w:val="26"/>
          <w:szCs w:val="26"/>
        </w:rPr>
        <w:t xml:space="preserve">PART </w:t>
      </w:r>
      <w:proofErr w:type="gramStart"/>
      <w:r>
        <w:rPr>
          <w:b/>
          <w:bCs/>
          <w:color w:val="1F3864"/>
          <w:sz w:val="26"/>
          <w:szCs w:val="26"/>
        </w:rPr>
        <w:t>5  —</w:t>
      </w:r>
      <w:proofErr w:type="gramEnd"/>
      <w:r>
        <w:rPr>
          <w:b/>
          <w:bCs/>
          <w:color w:val="1F3864"/>
          <w:sz w:val="26"/>
          <w:szCs w:val="26"/>
        </w:rPr>
        <w:t xml:space="preserve">  MANDATORY RESPONSE TIMELINE</w:t>
      </w:r>
    </w:p>
    <w:p w14:paraId="1F432E7C" w14:textId="77777777" w:rsidR="00E553B9" w:rsidRDefault="00000000">
      <w:pPr>
        <w:spacing w:before="80" w:after="80"/>
        <w:jc w:val="both"/>
      </w:pPr>
      <w:r>
        <w:rPr>
          <w:color w:val="000000"/>
        </w:rPr>
        <w:t xml:space="preserve">Response mandatory within </w:t>
      </w:r>
      <w:r>
        <w:rPr>
          <w:b/>
          <w:bCs/>
          <w:color w:val="000000"/>
        </w:rPr>
        <w:t>30 days</w:t>
      </w:r>
      <w:r>
        <w:rPr>
          <w:color w:val="000000"/>
        </w:rPr>
        <w:t xml:space="preserve"> under Section 7(1) RTI Act 2005. First Appeal before FAA on </w:t>
      </w:r>
      <w:r>
        <w:rPr>
          <w:b/>
          <w:bCs/>
          <w:color w:val="C00000"/>
        </w:rPr>
        <w:t>day 31</w:t>
      </w:r>
      <w:r>
        <w:rPr>
          <w:color w:val="000000"/>
        </w:rPr>
        <w:t xml:space="preserve"> if no response received. Second Appeal before CIC will follow.</w:t>
      </w:r>
    </w:p>
    <w:p w14:paraId="6F5B1659" w14:textId="77777777" w:rsidR="00E553B9" w:rsidRDefault="00000000">
      <w:pPr>
        <w:spacing w:before="80" w:after="80"/>
        <w:jc w:val="both"/>
      </w:pPr>
      <w:r>
        <w:rPr>
          <w:color w:val="000000"/>
        </w:rPr>
        <w:lastRenderedPageBreak/>
        <w:t>If any item falls outside jurisdiction of addressed CPIO — mandatory transfer under Section 6(3) RTI Act within 5 days — applicant must not be asked to file fresh application.</w:t>
      </w:r>
    </w:p>
    <w:p w14:paraId="1475433B" w14:textId="77777777" w:rsidR="00E553B9" w:rsidRDefault="00000000">
      <w:pPr>
        <w:spacing w:before="80" w:after="80"/>
        <w:jc w:val="both"/>
      </w:pPr>
      <w:r>
        <w:rPr>
          <w:color w:val="000000"/>
        </w:rPr>
        <w:t>Applicant willing to pay all prescribed fees on intimation to adarshimpexent@gmail.com.</w:t>
      </w:r>
    </w:p>
    <w:p w14:paraId="71A0DB50" w14:textId="77777777" w:rsidR="00E553B9" w:rsidRDefault="00E553B9">
      <w:pPr>
        <w:spacing w:before="80" w:after="80"/>
      </w:pPr>
    </w:p>
    <w:p w14:paraId="430A84B2" w14:textId="77777777" w:rsidR="00E553B9" w:rsidRDefault="00E553B9">
      <w:pPr>
        <w:pBdr>
          <w:bottom w:val="single" w:sz="8" w:space="4" w:color="2E4A7A"/>
        </w:pBdr>
        <w:spacing w:before="60" w:after="60"/>
      </w:pPr>
    </w:p>
    <w:p w14:paraId="05918B97" w14:textId="77777777" w:rsidR="00E553B9" w:rsidRDefault="00000000">
      <w:pPr>
        <w:spacing w:before="280" w:after="120"/>
      </w:pPr>
      <w:r>
        <w:rPr>
          <w:b/>
          <w:bCs/>
          <w:color w:val="1F3864"/>
          <w:sz w:val="26"/>
          <w:szCs w:val="26"/>
        </w:rPr>
        <w:t>DECLARATION AND VERIFICATION</w:t>
      </w:r>
    </w:p>
    <w:p w14:paraId="3BA4DB0D" w14:textId="77777777" w:rsidR="00E553B9" w:rsidRDefault="00000000">
      <w:pPr>
        <w:spacing w:before="80" w:after="80"/>
        <w:jc w:val="both"/>
      </w:pPr>
      <w:r>
        <w:rPr>
          <w:color w:val="000000"/>
        </w:rPr>
        <w:t>I, Neeraj Singh Mohnia, hereby declare that I am a citizen of India. All facts stated are true and correct to the best of my knowledge and belief. This application is filed in complete good faith under Section 6(1) of the Right to Information Act 2005. RTI fee of Rs 10 has been paid via the online portal.</w:t>
      </w:r>
    </w:p>
    <w:p w14:paraId="3E74483B" w14:textId="77777777" w:rsidR="00E553B9" w:rsidRDefault="00E553B9">
      <w:pPr>
        <w:spacing w:before="80" w:after="80"/>
      </w:pPr>
    </w:p>
    <w:p w14:paraId="0E03D65B" w14:textId="77777777" w:rsidR="00E553B9" w:rsidRDefault="00000000">
      <w:pPr>
        <w:spacing w:before="80" w:after="80"/>
        <w:jc w:val="both"/>
      </w:pPr>
      <w:r>
        <w:rPr>
          <w:color w:val="000000"/>
        </w:rPr>
        <w:t>Verified at Mumbai</w:t>
      </w:r>
    </w:p>
    <w:p w14:paraId="44430925" w14:textId="77777777" w:rsidR="00E553B9" w:rsidRDefault="00000000">
      <w:pPr>
        <w:spacing w:before="80" w:after="80"/>
        <w:jc w:val="both"/>
      </w:pPr>
      <w:r>
        <w:rPr>
          <w:color w:val="000000"/>
        </w:rPr>
        <w:t>Date: 26th May 2026</w:t>
      </w:r>
    </w:p>
    <w:p w14:paraId="5AC2B119" w14:textId="675DA3D0" w:rsidR="00E553B9" w:rsidRDefault="003235BE">
      <w:pPr>
        <w:spacing w:before="160" w:after="160"/>
      </w:pPr>
      <w:r>
        <w:rPr>
          <w:noProof/>
        </w:rPr>
        <w:drawing>
          <wp:inline distT="0" distB="0" distL="0" distR="0" wp14:anchorId="0E626338" wp14:editId="1022EE16">
            <wp:extent cx="882650" cy="663782"/>
            <wp:effectExtent l="0" t="0" r="0" b="3175"/>
            <wp:docPr id="57999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92843" name="Picture 5799928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886513" cy="666687"/>
                    </a:xfrm>
                    <a:prstGeom prst="rect">
                      <a:avLst/>
                    </a:prstGeom>
                  </pic:spPr>
                </pic:pic>
              </a:graphicData>
            </a:graphic>
          </wp:inline>
        </w:drawing>
      </w:r>
    </w:p>
    <w:p w14:paraId="7A10F20E" w14:textId="77777777" w:rsidR="00E553B9" w:rsidRDefault="00000000">
      <w:pPr>
        <w:spacing w:before="80" w:after="80"/>
        <w:jc w:val="both"/>
      </w:pPr>
      <w:r>
        <w:rPr>
          <w:b/>
          <w:bCs/>
          <w:color w:val="000000"/>
          <w:sz w:val="24"/>
          <w:szCs w:val="24"/>
        </w:rPr>
        <w:t>Neeraj Singh Mohnia</w:t>
      </w:r>
    </w:p>
    <w:p w14:paraId="77230B74" w14:textId="77777777" w:rsidR="00E553B9" w:rsidRDefault="00000000">
      <w:pPr>
        <w:spacing w:before="80" w:after="80"/>
        <w:jc w:val="both"/>
      </w:pPr>
      <w:r>
        <w:rPr>
          <w:color w:val="000000"/>
        </w:rPr>
        <w:t>Decree Holder — EXE S/</w:t>
      </w:r>
      <w:proofErr w:type="gramStart"/>
      <w:r>
        <w:rPr>
          <w:color w:val="000000"/>
        </w:rPr>
        <w:t>2026  |</w:t>
      </w:r>
      <w:proofErr w:type="gramEnd"/>
      <w:r>
        <w:rPr>
          <w:color w:val="000000"/>
        </w:rPr>
        <w:t xml:space="preserve">  Intervener — IA 884/2026 OA 122/2022 DRT-II Mumbai</w:t>
      </w:r>
    </w:p>
    <w:p w14:paraId="167B5176" w14:textId="77777777" w:rsidR="00E553B9" w:rsidRDefault="00000000">
      <w:pPr>
        <w:spacing w:before="80" w:after="80"/>
        <w:jc w:val="both"/>
      </w:pPr>
      <w:r>
        <w:rPr>
          <w:color w:val="000000"/>
        </w:rPr>
        <w:t>Complainant — CBI Mumbai — EOW Transfer Ref. 993 dated 08/05/2026</w:t>
      </w:r>
    </w:p>
    <w:p w14:paraId="13F0DA23" w14:textId="340E81D8" w:rsidR="00E553B9" w:rsidRDefault="00000000">
      <w:pPr>
        <w:spacing w:before="80" w:after="80"/>
        <w:jc w:val="both"/>
        <w:rPr>
          <w:color w:val="000000"/>
        </w:rPr>
      </w:pPr>
      <w:r>
        <w:rPr>
          <w:color w:val="000000"/>
        </w:rPr>
        <w:t xml:space="preserve">Mobile: </w:t>
      </w:r>
      <w:proofErr w:type="gramStart"/>
      <w:r>
        <w:rPr>
          <w:color w:val="000000"/>
        </w:rPr>
        <w:t>9323722122  |</w:t>
      </w:r>
      <w:proofErr w:type="gramEnd"/>
      <w:r>
        <w:rPr>
          <w:color w:val="000000"/>
        </w:rPr>
        <w:t xml:space="preserve">  Email: </w:t>
      </w:r>
      <w:hyperlink r:id="rId8" w:history="1">
        <w:r w:rsidR="00770FA0" w:rsidRPr="00341250">
          <w:rPr>
            <w:rStyle w:val="Hyperlink"/>
          </w:rPr>
          <w:t>adarshimpexent@gmail.com</w:t>
        </w:r>
      </w:hyperlink>
    </w:p>
    <w:p w14:paraId="4AE78DB1" w14:textId="77777777" w:rsidR="00770FA0" w:rsidRDefault="00770FA0">
      <w:pPr>
        <w:spacing w:before="80" w:after="80"/>
        <w:jc w:val="both"/>
        <w:rPr>
          <w:color w:val="000000"/>
        </w:rPr>
      </w:pPr>
    </w:p>
    <w:p w14:paraId="1674EB12" w14:textId="719905A1" w:rsidR="00770FA0" w:rsidRDefault="00770FA0">
      <w:pPr>
        <w:spacing w:before="80" w:after="80"/>
        <w:jc w:val="both"/>
      </w:pPr>
      <w:r>
        <w:rPr>
          <w:rFonts w:ascii="Helvetica" w:hAnsi="Helvetica" w:cs="Helvetica"/>
          <w:b/>
          <w:bCs/>
          <w:color w:val="FDFDFD"/>
          <w:sz w:val="20"/>
          <w:szCs w:val="20"/>
          <w:shd w:val="clear" w:color="auto" w:fill="323232"/>
        </w:rPr>
        <w:t>Registration Number</w:t>
      </w:r>
      <w:r>
        <w:rPr>
          <w:rFonts w:ascii="Helvetica" w:hAnsi="Helvetica" w:cs="Helvetica"/>
          <w:color w:val="FDFDFD"/>
          <w:sz w:val="20"/>
          <w:szCs w:val="20"/>
          <w:shd w:val="clear" w:color="auto" w:fill="323232"/>
        </w:rPr>
        <w:t>: CCEAB/R/E/26/00184</w:t>
      </w:r>
    </w:p>
    <w:p w14:paraId="7E6603F2" w14:textId="77777777" w:rsidR="00770FA0" w:rsidRDefault="00770FA0">
      <w:pPr>
        <w:spacing w:before="80" w:after="80"/>
        <w:jc w:val="both"/>
      </w:pPr>
    </w:p>
    <w:p w14:paraId="1872533C" w14:textId="0D68F38B" w:rsidR="00770FA0" w:rsidRDefault="00770FA0">
      <w:pPr>
        <w:spacing w:before="80" w:after="80"/>
        <w:jc w:val="both"/>
      </w:pPr>
      <w:r w:rsidRPr="00770FA0">
        <w:rPr>
          <w:noProof/>
        </w:rPr>
        <w:drawing>
          <wp:inline distT="0" distB="0" distL="0" distR="0" wp14:anchorId="0E53D81E" wp14:editId="5D96764E">
            <wp:extent cx="5664200" cy="3848174"/>
            <wp:effectExtent l="0" t="0" r="0" b="0"/>
            <wp:docPr id="118771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12288" name=""/>
                    <pic:cNvPicPr/>
                  </pic:nvPicPr>
                  <pic:blipFill>
                    <a:blip r:embed="rId9"/>
                    <a:stretch>
                      <a:fillRect/>
                    </a:stretch>
                  </pic:blipFill>
                  <pic:spPr>
                    <a:xfrm>
                      <a:off x="0" y="0"/>
                      <a:ext cx="5671925" cy="3853422"/>
                    </a:xfrm>
                    <a:prstGeom prst="rect">
                      <a:avLst/>
                    </a:prstGeom>
                  </pic:spPr>
                </pic:pic>
              </a:graphicData>
            </a:graphic>
          </wp:inline>
        </w:drawing>
      </w:r>
    </w:p>
    <w:p w14:paraId="106E8FA0" w14:textId="77777777" w:rsidR="00DD0F29" w:rsidRDefault="00DD0F29">
      <w:pPr>
        <w:spacing w:before="80" w:after="80"/>
        <w:jc w:val="both"/>
      </w:pPr>
    </w:p>
    <w:p w14:paraId="6174ADCC" w14:textId="77777777" w:rsidR="00DD0F29" w:rsidRDefault="00DD0F29">
      <w:pPr>
        <w:spacing w:before="80" w:after="80"/>
        <w:jc w:val="both"/>
      </w:pPr>
      <w:r>
        <w:lastRenderedPageBreak/>
        <w:t>Status as on 30</w:t>
      </w:r>
      <w:r w:rsidRPr="00DD0F29">
        <w:rPr>
          <w:vertAlign w:val="superscript"/>
        </w:rPr>
        <w:t>th</w:t>
      </w:r>
      <w:r>
        <w:t xml:space="preserve"> May: Transferred </w:t>
      </w:r>
    </w:p>
    <w:p w14:paraId="20B123AE" w14:textId="20DE19A5" w:rsidR="00DD0F29" w:rsidRDefault="00DD0F29" w:rsidP="00DD0F29">
      <w:pPr>
        <w:spacing w:before="80" w:after="80"/>
        <w:rPr>
          <w:rFonts w:ascii="Helvetica" w:hAnsi="Helvetica" w:cs="Helvetica"/>
          <w:color w:val="EE0000"/>
          <w:sz w:val="24"/>
          <w:szCs w:val="24"/>
          <w:shd w:val="clear" w:color="auto" w:fill="323232"/>
        </w:rPr>
      </w:pPr>
      <w:r>
        <w:t xml:space="preserve">Registration #: </w:t>
      </w:r>
      <w:r w:rsidRPr="00DD0F29">
        <w:rPr>
          <w:rFonts w:ascii="Helvetica" w:hAnsi="Helvetica" w:cs="Helvetica"/>
          <w:color w:val="EE0000"/>
          <w:sz w:val="24"/>
          <w:szCs w:val="24"/>
          <w:highlight w:val="yellow"/>
          <w:shd w:val="clear" w:color="auto" w:fill="323232"/>
        </w:rPr>
        <w:t>CCEVD/R/T/26/00086</w:t>
      </w:r>
      <w:r w:rsidRPr="00DD0F29">
        <w:rPr>
          <w:color w:val="EE0000"/>
        </w:rPr>
        <w:br/>
      </w:r>
      <w:r w:rsidRPr="00DD0F29">
        <w:rPr>
          <w:noProof/>
        </w:rPr>
        <w:drawing>
          <wp:inline distT="0" distB="0" distL="0" distR="0" wp14:anchorId="486A6F43" wp14:editId="70AD5327">
            <wp:extent cx="6074410" cy="4349750"/>
            <wp:effectExtent l="0" t="0" r="2540" b="0"/>
            <wp:docPr id="15007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4792" name=""/>
                    <pic:cNvPicPr/>
                  </pic:nvPicPr>
                  <pic:blipFill>
                    <a:blip r:embed="rId10"/>
                    <a:stretch>
                      <a:fillRect/>
                    </a:stretch>
                  </pic:blipFill>
                  <pic:spPr>
                    <a:xfrm>
                      <a:off x="0" y="0"/>
                      <a:ext cx="6074410" cy="4349750"/>
                    </a:xfrm>
                    <a:prstGeom prst="rect">
                      <a:avLst/>
                    </a:prstGeom>
                  </pic:spPr>
                </pic:pic>
              </a:graphicData>
            </a:graphic>
          </wp:inline>
        </w:drawing>
      </w:r>
    </w:p>
    <w:p w14:paraId="0096BD7B" w14:textId="77777777" w:rsidR="001D7DF3" w:rsidRDefault="001D7DF3" w:rsidP="00DD0F29">
      <w:pPr>
        <w:spacing w:before="80" w:after="80"/>
        <w:rPr>
          <w:rFonts w:ascii="Helvetica" w:hAnsi="Helvetica" w:cs="Helvetica"/>
          <w:color w:val="EE0000"/>
          <w:sz w:val="24"/>
          <w:szCs w:val="24"/>
          <w:shd w:val="clear" w:color="auto" w:fill="323232"/>
        </w:rPr>
      </w:pPr>
    </w:p>
    <w:p w14:paraId="57F86E11" w14:textId="129DA3A3" w:rsidR="001D7DF3" w:rsidRDefault="001D7DF3" w:rsidP="00DD0F29">
      <w:pPr>
        <w:spacing w:before="80" w:after="80"/>
        <w:rPr>
          <w:rFonts w:ascii="Helvetica" w:hAnsi="Helvetica" w:cs="Helvetica"/>
          <w:color w:val="EE0000"/>
          <w:sz w:val="24"/>
          <w:szCs w:val="24"/>
          <w:shd w:val="clear" w:color="auto" w:fill="323232"/>
        </w:rPr>
      </w:pPr>
      <w:r>
        <w:rPr>
          <w:rFonts w:ascii="Helvetica" w:hAnsi="Helvetica" w:cs="Helvetica"/>
          <w:color w:val="EE0000"/>
          <w:sz w:val="24"/>
          <w:szCs w:val="24"/>
          <w:shd w:val="clear" w:color="auto" w:fill="323232"/>
        </w:rPr>
        <w:t>Status as on</w:t>
      </w:r>
      <w:r w:rsidRPr="00FF3057">
        <w:rPr>
          <w:rFonts w:ascii="Helvetica" w:hAnsi="Helvetica" w:cs="Helvetica"/>
          <w:b/>
          <w:bCs/>
          <w:color w:val="EE0000"/>
          <w:sz w:val="24"/>
          <w:szCs w:val="24"/>
          <w:shd w:val="clear" w:color="auto" w:fill="323232"/>
        </w:rPr>
        <w:t xml:space="preserve"> </w:t>
      </w:r>
      <w:r w:rsidRPr="00FF3057">
        <w:rPr>
          <w:rFonts w:ascii="Helvetica" w:hAnsi="Helvetica" w:cs="Helvetica"/>
          <w:b/>
          <w:bCs/>
          <w:color w:val="F2F2F2" w:themeColor="background1" w:themeShade="F2"/>
          <w:sz w:val="24"/>
          <w:szCs w:val="24"/>
          <w:highlight w:val="blue"/>
          <w:shd w:val="clear" w:color="auto" w:fill="323232"/>
        </w:rPr>
        <w:t>1</w:t>
      </w:r>
      <w:r w:rsidRPr="00FF3057">
        <w:rPr>
          <w:rFonts w:ascii="Helvetica" w:hAnsi="Helvetica" w:cs="Helvetica"/>
          <w:b/>
          <w:bCs/>
          <w:color w:val="F2F2F2" w:themeColor="background1" w:themeShade="F2"/>
          <w:sz w:val="24"/>
          <w:szCs w:val="24"/>
          <w:highlight w:val="blue"/>
          <w:shd w:val="clear" w:color="auto" w:fill="323232"/>
          <w:vertAlign w:val="superscript"/>
        </w:rPr>
        <w:t>st</w:t>
      </w:r>
      <w:r w:rsidRPr="00FF3057">
        <w:rPr>
          <w:rFonts w:ascii="Helvetica" w:hAnsi="Helvetica" w:cs="Helvetica"/>
          <w:b/>
          <w:bCs/>
          <w:color w:val="F2F2F2" w:themeColor="background1" w:themeShade="F2"/>
          <w:sz w:val="24"/>
          <w:szCs w:val="24"/>
          <w:highlight w:val="blue"/>
          <w:shd w:val="clear" w:color="auto" w:fill="323232"/>
        </w:rPr>
        <w:t xml:space="preserve"> June 2026</w:t>
      </w:r>
      <w:r>
        <w:rPr>
          <w:rFonts w:ascii="Helvetica" w:hAnsi="Helvetica" w:cs="Helvetica"/>
          <w:color w:val="EE0000"/>
          <w:sz w:val="24"/>
          <w:szCs w:val="24"/>
          <w:shd w:val="clear" w:color="auto" w:fill="323232"/>
        </w:rPr>
        <w:t>:</w:t>
      </w:r>
      <w:r w:rsidR="00FF3057">
        <w:rPr>
          <w:rFonts w:ascii="Helvetica" w:hAnsi="Helvetica" w:cs="Helvetica"/>
          <w:color w:val="EE0000"/>
          <w:sz w:val="24"/>
          <w:szCs w:val="24"/>
          <w:shd w:val="clear" w:color="auto" w:fill="323232"/>
        </w:rPr>
        <w:t xml:space="preserve"> Gave a new Authority to be addressed</w:t>
      </w:r>
      <w:r>
        <w:rPr>
          <w:rFonts w:ascii="Helvetica" w:hAnsi="Helvetica" w:cs="Helvetica"/>
          <w:color w:val="EE0000"/>
          <w:sz w:val="24"/>
          <w:szCs w:val="24"/>
          <w:shd w:val="clear" w:color="auto" w:fill="323232"/>
        </w:rPr>
        <w:br/>
      </w:r>
      <w:r w:rsidRPr="001D7DF3">
        <w:drawing>
          <wp:inline distT="0" distB="0" distL="0" distR="0" wp14:anchorId="0604DE87" wp14:editId="6E355C4D">
            <wp:extent cx="6074410" cy="2675890"/>
            <wp:effectExtent l="0" t="0" r="2540" b="0"/>
            <wp:docPr id="77153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38645" name=""/>
                    <pic:cNvPicPr/>
                  </pic:nvPicPr>
                  <pic:blipFill>
                    <a:blip r:embed="rId11"/>
                    <a:stretch>
                      <a:fillRect/>
                    </a:stretch>
                  </pic:blipFill>
                  <pic:spPr>
                    <a:xfrm>
                      <a:off x="0" y="0"/>
                      <a:ext cx="6074410" cy="2675890"/>
                    </a:xfrm>
                    <a:prstGeom prst="rect">
                      <a:avLst/>
                    </a:prstGeom>
                  </pic:spPr>
                </pic:pic>
              </a:graphicData>
            </a:graphic>
          </wp:inline>
        </w:drawing>
      </w:r>
    </w:p>
    <w:p w14:paraId="1A76A553" w14:textId="77777777" w:rsidR="00FF3057" w:rsidRDefault="00FF3057" w:rsidP="00DD0F29">
      <w:pPr>
        <w:spacing w:before="80" w:after="80"/>
      </w:pPr>
    </w:p>
    <w:sectPr w:rsidR="00FF3057">
      <w:headerReference w:type="default" r:id="rId12"/>
      <w:footerReference w:type="default" r:id="rId13"/>
      <w:pgSz w:w="11906" w:h="16838"/>
      <w:pgMar w:top="1080" w:right="1080" w:bottom="1260" w:left="12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0EE72" w14:textId="77777777" w:rsidR="00C708DB" w:rsidRDefault="00C708DB">
      <w:r>
        <w:separator/>
      </w:r>
    </w:p>
  </w:endnote>
  <w:endnote w:type="continuationSeparator" w:id="0">
    <w:p w14:paraId="1466AF29" w14:textId="77777777" w:rsidR="00C708DB" w:rsidRDefault="00C70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62B3C" w14:textId="77777777" w:rsidR="00E553B9" w:rsidRDefault="00000000">
    <w:pPr>
      <w:pBdr>
        <w:top w:val="single" w:sz="4" w:space="4" w:color="2E4A7A"/>
      </w:pBdr>
      <w:spacing w:before="60"/>
      <w:jc w:val="right"/>
    </w:pPr>
    <w:r>
      <w:rPr>
        <w:b/>
        <w:bCs/>
        <w:color w:val="2E4A7A"/>
        <w:sz w:val="18"/>
        <w:szCs w:val="18"/>
      </w:rPr>
      <w:t xml:space="preserve">Page </w:t>
    </w:r>
    <w:r>
      <w:rPr>
        <w:b/>
        <w:bCs/>
        <w:color w:val="2E4A7A"/>
        <w:sz w:val="18"/>
        <w:szCs w:val="18"/>
      </w:rPr>
      <w:fldChar w:fldCharType="begin"/>
    </w:r>
    <w:r>
      <w:rPr>
        <w:b/>
        <w:bCs/>
        <w:color w:val="2E4A7A"/>
        <w:sz w:val="18"/>
        <w:szCs w:val="18"/>
      </w:rPr>
      <w:instrText>PAGE</w:instrText>
    </w:r>
    <w:r>
      <w:rPr>
        <w:b/>
        <w:bCs/>
        <w:color w:val="2E4A7A"/>
        <w:sz w:val="18"/>
        <w:szCs w:val="18"/>
      </w:rPr>
      <w:fldChar w:fldCharType="separate"/>
    </w:r>
    <w:r w:rsidR="003235BE">
      <w:rPr>
        <w:b/>
        <w:bCs/>
        <w:noProof/>
        <w:color w:val="2E4A7A"/>
        <w:sz w:val="18"/>
        <w:szCs w:val="18"/>
      </w:rPr>
      <w:t>1</w:t>
    </w:r>
    <w:r>
      <w:rPr>
        <w:b/>
        <w:bCs/>
        <w:color w:val="2E4A7A"/>
        <w:sz w:val="18"/>
        <w:szCs w:val="18"/>
      </w:rPr>
      <w:fldChar w:fldCharType="end"/>
    </w:r>
    <w:r>
      <w:rPr>
        <w:b/>
        <w:bCs/>
        <w:color w:val="2E4A7A"/>
        <w:sz w:val="18"/>
        <w:szCs w:val="18"/>
      </w:rPr>
      <w:t xml:space="preserve"> of </w:t>
    </w:r>
    <w:r>
      <w:rPr>
        <w:b/>
        <w:bCs/>
        <w:color w:val="2E4A7A"/>
        <w:sz w:val="18"/>
        <w:szCs w:val="18"/>
      </w:rPr>
      <w:fldChar w:fldCharType="begin"/>
    </w:r>
    <w:r>
      <w:rPr>
        <w:b/>
        <w:bCs/>
        <w:color w:val="2E4A7A"/>
        <w:sz w:val="18"/>
        <w:szCs w:val="18"/>
      </w:rPr>
      <w:instrText>NUMPAGES</w:instrText>
    </w:r>
    <w:r>
      <w:rPr>
        <w:b/>
        <w:bCs/>
        <w:color w:val="2E4A7A"/>
        <w:sz w:val="18"/>
        <w:szCs w:val="18"/>
      </w:rPr>
      <w:fldChar w:fldCharType="separate"/>
    </w:r>
    <w:r w:rsidR="003235BE">
      <w:rPr>
        <w:b/>
        <w:bCs/>
        <w:noProof/>
        <w:color w:val="2E4A7A"/>
        <w:sz w:val="18"/>
        <w:szCs w:val="18"/>
      </w:rPr>
      <w:t>2</w:t>
    </w:r>
    <w:r>
      <w:rPr>
        <w:b/>
        <w:bCs/>
        <w:color w:val="2E4A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676A8" w14:textId="77777777" w:rsidR="00C708DB" w:rsidRDefault="00C708DB">
      <w:r>
        <w:separator/>
      </w:r>
    </w:p>
  </w:footnote>
  <w:footnote w:type="continuationSeparator" w:id="0">
    <w:p w14:paraId="331ED07C" w14:textId="77777777" w:rsidR="00C708DB" w:rsidRDefault="00C708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AEED1" w14:textId="77777777" w:rsidR="00E553B9" w:rsidRDefault="00000000">
    <w:pPr>
      <w:pBdr>
        <w:bottom w:val="single" w:sz="4" w:space="4" w:color="2E4A7A"/>
      </w:pBdr>
      <w:tabs>
        <w:tab w:val="right" w:pos="9026"/>
      </w:tabs>
      <w:spacing w:after="60"/>
    </w:pPr>
    <w:r>
      <w:rPr>
        <w:color w:val="2E4A7A"/>
        <w:sz w:val="17"/>
        <w:szCs w:val="17"/>
      </w:rPr>
      <w:t xml:space="preserve">RTI </w:t>
    </w:r>
    <w:proofErr w:type="gramStart"/>
    <w:r>
      <w:rPr>
        <w:color w:val="2E4A7A"/>
        <w:sz w:val="17"/>
        <w:szCs w:val="17"/>
      </w:rPr>
      <w:t>Application  |</w:t>
    </w:r>
    <w:proofErr w:type="gramEnd"/>
    <w:r>
      <w:rPr>
        <w:color w:val="2E4A7A"/>
        <w:sz w:val="17"/>
        <w:szCs w:val="17"/>
      </w:rPr>
      <w:t xml:space="preserve">  CBIC CGST Ahmedabad — Bohra Network Companies + Gujarat </w:t>
    </w:r>
    <w:proofErr w:type="gramStart"/>
    <w:r>
      <w:rPr>
        <w:color w:val="2E4A7A"/>
        <w:sz w:val="17"/>
        <w:szCs w:val="17"/>
      </w:rPr>
      <w:t>GSTIN  |</w:t>
    </w:r>
    <w:proofErr w:type="gramEnd"/>
    <w:r>
      <w:rPr>
        <w:color w:val="2E4A7A"/>
        <w:sz w:val="17"/>
        <w:szCs w:val="17"/>
      </w:rPr>
      <w:t xml:space="preserve">  Neeraj Singh Mohnia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05D42"/>
    <w:multiLevelType w:val="hybridMultilevel"/>
    <w:tmpl w:val="E3E0CC52"/>
    <w:lvl w:ilvl="0" w:tplc="DC928866">
      <w:start w:val="1"/>
      <w:numFmt w:val="bullet"/>
      <w:lvlText w:val="●"/>
      <w:lvlJc w:val="left"/>
      <w:pPr>
        <w:ind w:left="720" w:hanging="360"/>
      </w:pPr>
    </w:lvl>
    <w:lvl w:ilvl="1" w:tplc="4EB613E6">
      <w:start w:val="1"/>
      <w:numFmt w:val="bullet"/>
      <w:lvlText w:val="○"/>
      <w:lvlJc w:val="left"/>
      <w:pPr>
        <w:ind w:left="1440" w:hanging="360"/>
      </w:pPr>
    </w:lvl>
    <w:lvl w:ilvl="2" w:tplc="E68ABB5A">
      <w:start w:val="1"/>
      <w:numFmt w:val="bullet"/>
      <w:lvlText w:val="■"/>
      <w:lvlJc w:val="left"/>
      <w:pPr>
        <w:ind w:left="2160" w:hanging="360"/>
      </w:pPr>
    </w:lvl>
    <w:lvl w:ilvl="3" w:tplc="198EC8AA">
      <w:start w:val="1"/>
      <w:numFmt w:val="bullet"/>
      <w:lvlText w:val="●"/>
      <w:lvlJc w:val="left"/>
      <w:pPr>
        <w:ind w:left="2880" w:hanging="360"/>
      </w:pPr>
    </w:lvl>
    <w:lvl w:ilvl="4" w:tplc="AD808362">
      <w:start w:val="1"/>
      <w:numFmt w:val="bullet"/>
      <w:lvlText w:val="○"/>
      <w:lvlJc w:val="left"/>
      <w:pPr>
        <w:ind w:left="3600" w:hanging="360"/>
      </w:pPr>
    </w:lvl>
    <w:lvl w:ilvl="5" w:tplc="C43A7E08">
      <w:start w:val="1"/>
      <w:numFmt w:val="bullet"/>
      <w:lvlText w:val="■"/>
      <w:lvlJc w:val="left"/>
      <w:pPr>
        <w:ind w:left="4320" w:hanging="360"/>
      </w:pPr>
    </w:lvl>
    <w:lvl w:ilvl="6" w:tplc="7430D368">
      <w:start w:val="1"/>
      <w:numFmt w:val="bullet"/>
      <w:lvlText w:val="●"/>
      <w:lvlJc w:val="left"/>
      <w:pPr>
        <w:ind w:left="5040" w:hanging="360"/>
      </w:pPr>
    </w:lvl>
    <w:lvl w:ilvl="7" w:tplc="C4023BB2">
      <w:start w:val="1"/>
      <w:numFmt w:val="bullet"/>
      <w:lvlText w:val="●"/>
      <w:lvlJc w:val="left"/>
      <w:pPr>
        <w:ind w:left="5760" w:hanging="360"/>
      </w:pPr>
    </w:lvl>
    <w:lvl w:ilvl="8" w:tplc="6F92BBD6">
      <w:start w:val="1"/>
      <w:numFmt w:val="bullet"/>
      <w:lvlText w:val="●"/>
      <w:lvlJc w:val="left"/>
      <w:pPr>
        <w:ind w:left="6480" w:hanging="360"/>
      </w:pPr>
    </w:lvl>
  </w:abstractNum>
  <w:num w:numId="1" w16cid:durableId="4436918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3B9"/>
    <w:rsid w:val="001D7DF3"/>
    <w:rsid w:val="002121A0"/>
    <w:rsid w:val="003235BE"/>
    <w:rsid w:val="003821E9"/>
    <w:rsid w:val="004434F5"/>
    <w:rsid w:val="00770FA0"/>
    <w:rsid w:val="009A4F46"/>
    <w:rsid w:val="00A94C73"/>
    <w:rsid w:val="00AC6BAB"/>
    <w:rsid w:val="00C363DC"/>
    <w:rsid w:val="00C708DB"/>
    <w:rsid w:val="00DD0F29"/>
    <w:rsid w:val="00DE7E13"/>
    <w:rsid w:val="00E553B9"/>
    <w:rsid w:val="00FF30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053B3"/>
  <w15:docId w15:val="{515105EF-1B32-482E-8798-5C9146A41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70F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darshimpexent@gmail.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1420</Words>
  <Characters>8096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Neeraj Singh Mohnia</cp:lastModifiedBy>
  <cp:revision>7</cp:revision>
  <dcterms:created xsi:type="dcterms:W3CDTF">2026-05-26T09:01:00Z</dcterms:created>
  <dcterms:modified xsi:type="dcterms:W3CDTF">2026-06-01T13:26:00Z</dcterms:modified>
</cp:coreProperties>
</file>