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2A5E" w:val="clear"/>
        <w:spacing w:after="20" w:before="80"/>
        <w:jc w:val="center"/>
      </w:pPr>
      <w:r>
        <w:rPr>
          <w:b/>
          <w:bCs/>
          <w:color w:val="FFFFFF"/>
          <w:sz w:val="26"/>
          <w:szCs w:val="26"/>
        </w:rPr>
        <w:t xml:space="preserve">BEFORE THE DEBT RECOVERY TRIBUNAL – 2, MUMBAI</w:t>
      </w:r>
    </w:p>
    <w:p>
      <w:pPr>
        <w:shd w:fill="1F2A5E" w:val="clear"/>
        <w:spacing w:after="160"/>
        <w:jc w:val="center"/>
      </w:pPr>
      <w:r>
        <w:rPr>
          <w:b/>
          <w:bCs/>
          <w:color w:val="FFFFFF"/>
          <w:sz w:val="19"/>
          <w:szCs w:val="19"/>
        </w:rPr>
        <w:t xml:space="preserve">3rd Floor, Telephone Bhavan, Colaba Market, Colaba, Mumbai – 400 005</w:t>
      </w:r>
    </w:p>
    <w:p/>
    <w:p>
      <w:pPr>
        <w:spacing w:after="60" w:line="276"/>
      </w:pPr>
      <w:r>
        <w:rPr>
          <w:b/>
          <w:bCs/>
          <w:sz w:val="21"/>
          <w:szCs w:val="21"/>
        </w:rPr>
        <w:t xml:space="preserve">In O.A. No. 230 of 2024 (Diary No. 1519 of 2019)</w:t>
      </w:r>
    </w:p>
    <w:p>
      <w:pPr>
        <w:spacing w:after="60" w:line="276"/>
      </w:pPr>
      <w:r>
        <w:rPr>
          <w:sz w:val="21"/>
          <w:szCs w:val="21"/>
        </w:rPr>
        <w:t xml:space="preserve">ICICI Bank Ltd. … Applicant/Bank</w:t>
      </w:r>
    </w:p>
    <w:p>
      <w:pPr>
        <w:spacing w:after="60" w:line="276"/>
      </w:pPr>
      <w:r>
        <w:rPr>
          <w:sz w:val="21"/>
          <w:szCs w:val="21"/>
        </w:rPr>
        <w:t xml:space="preserve">Versus</w:t>
      </w:r>
    </w:p>
    <w:p>
      <w:pPr>
        <w:spacing w:after="60" w:line="276"/>
      </w:pPr>
      <w:r>
        <w:rPr>
          <w:sz w:val="21"/>
          <w:szCs w:val="21"/>
        </w:rPr>
        <w:t xml:space="preserve">Babulal Ganeshmal Bohra … Respondent</w:t>
      </w:r>
    </w:p>
    <w:p/>
    <w:p>
      <w:pPr>
        <w:spacing w:after="60" w:line="276"/>
      </w:pPr>
      <w:r>
        <w:rPr>
          <w:b/>
          <w:bCs/>
          <w:sz w:val="21"/>
          <w:szCs w:val="21"/>
        </w:rPr>
        <w:t xml:space="preserve">INTERLOCUTORY APPLICATION No. 884 of 2026</w:t>
      </w:r>
    </w:p>
    <w:p/>
    <w:p>
      <w:pPr>
        <w:spacing w:after="100" w:before="180"/>
      </w:pPr>
      <w:r>
        <w:rPr>
          <w:b/>
          <w:bCs/>
          <w:color w:val="1F2A5E"/>
          <w:sz w:val="24"/>
          <w:szCs w:val="24"/>
        </w:rPr>
        <w:t xml:space="preserve">CERTIFICATE UNDER SECTION 63 OF THE BHARATIYA SAKSHYA ADHINIYAM, 2023</w:t>
      </w:r>
    </w:p>
    <w:p/>
    <w:p>
      <w:pPr>
        <w:spacing w:after="60" w:line="276"/>
      </w:pPr>
      <w:r>
        <w:rPr>
          <w:b/>
          <w:bCs/>
          <w:sz w:val="21"/>
          <w:szCs w:val="21"/>
        </w:rPr>
        <w:t xml:space="preserve">IN THE MATTER OF:</w:t>
      </w:r>
    </w:p>
    <w:p>
      <w:pPr>
        <w:spacing w:after="160" w:line="276"/>
        <w:jc w:val="both"/>
      </w:pPr>
      <w:r>
        <w:rPr>
          <w:sz w:val="21"/>
          <w:szCs w:val="21"/>
        </w:rPr>
        <w:t xml:space="preserve">Interlocutory Application No. 884 of 2026 in O.A. No. 230 of 2024 (Diary No. 1519 of 2019), ICICI Bank Ltd. vs. Babulal Ganeshmal Bohra, before the Debt Recovery Tribunal — 2, Mumbai</w:t>
      </w:r>
    </w:p>
    <w:p/>
    <w:p>
      <w:pPr>
        <w:spacing w:after="60" w:line="276"/>
      </w:pPr>
      <w:r>
        <w:rPr>
          <w:b/>
          <w:bCs/>
          <w:sz w:val="21"/>
          <w:szCs w:val="21"/>
        </w:rPr>
        <w:t xml:space="preserve">Filed by: Shri Neeraj Singh Mohnia</w:t>
      </w:r>
    </w:p>
    <w:p>
      <w:pPr>
        <w:spacing w:after="60" w:line="276"/>
      </w:pPr>
      <w:r>
        <w:rPr>
          <w:sz w:val="21"/>
          <w:szCs w:val="21"/>
        </w:rPr>
        <w:t xml:space="preserve">Intervener / Third Party Applicant (A-503, Marathon Eminence, Dadasaheb Gaikwad Marg, Mulund West, Mumbai — 400 080.)</w:t>
      </w:r>
    </w:p>
    <w:p/>
    <w:p>
      <w:pPr>
        <w:spacing w:after="100" w:before="180"/>
      </w:pPr>
      <w:r>
        <w:rPr>
          <w:b/>
          <w:bCs/>
          <w:color w:val="1F2A5E"/>
          <w:sz w:val="24"/>
          <w:szCs w:val="24"/>
        </w:rPr>
        <w:t xml:space="preserve">CERTIFICATE</w:t>
      </w:r>
    </w:p>
    <w:p>
      <w:pPr>
        <w:spacing w:after="160" w:line="276"/>
        <w:jc w:val="both"/>
      </w:pPr>
      <w:r>
        <w:rPr>
          <w:sz w:val="21"/>
          <w:szCs w:val="21"/>
        </w:rPr>
        <w:t xml:space="preserve">I, Neeraj Singh Mohnia, son of (late) Shri Omsharan, aged 58 years, Indian National, residing at A-503, Marathon Eminence, Dadasaheb Gaikwad Marg, Mulund West, Mumbai 400 080, do hereby certify as follows:</w:t>
      </w:r>
    </w:p>
    <w:p>
      <w:pPr>
        <w:spacing w:after="120" w:before="200"/>
      </w:pPr>
      <w:r>
        <w:rPr>
          <w:b/>
          <w:bCs/>
          <w:color w:val="8B0000"/>
          <w:sz w:val="27"/>
          <w:szCs w:val="27"/>
        </w:rPr>
        <w:t xml:space="preserve">1 — </w:t>
      </w:r>
      <w:r>
        <w:rPr>
          <w:b/>
          <w:bCs/>
          <w:sz w:val="23"/>
          <w:szCs w:val="23"/>
        </w:rPr>
        <w:t xml:space="preserve">My Capacity and Role:</w:t>
      </w:r>
    </w:p>
    <w:p>
      <w:pPr>
        <w:spacing w:after="160" w:line="276"/>
        <w:jc w:val="both"/>
      </w:pPr>
      <w:r>
        <w:rPr>
          <w:sz w:val="21"/>
          <w:szCs w:val="21"/>
        </w:rPr>
        <w:t xml:space="preserve">I am the Intervener and Third Party Applicant in the above matter. I am the person who, using my Windows 11 laptop, model Latitude 5420, downloaded, printed using WiFi Printer EPSON model L4160, and produced the electronic records described in this certificate. I am appearing in person without an advocate.</w:t>
      </w:r>
    </w:p>
    <w:p>
      <w:pPr>
        <w:spacing w:after="120" w:before="200"/>
      </w:pPr>
      <w:r>
        <w:rPr>
          <w:b/>
          <w:bCs/>
          <w:color w:val="8B0000"/>
          <w:sz w:val="27"/>
          <w:szCs w:val="27"/>
        </w:rPr>
        <w:t xml:space="preserve">2 — </w:t>
      </w:r>
      <w:r>
        <w:rPr>
          <w:b/>
          <w:bCs/>
          <w:sz w:val="23"/>
          <w:szCs w:val="23"/>
        </w:rPr>
        <w:t xml:space="preserve">The Legal Basis of This Certificate:</w:t>
      </w:r>
    </w:p>
    <w:p>
      <w:pPr>
        <w:spacing w:after="160" w:line="276"/>
        <w:jc w:val="both"/>
      </w:pPr>
      <w:r>
        <w:rPr>
          <w:sz w:val="21"/>
          <w:szCs w:val="21"/>
        </w:rPr>
        <w:t xml:space="preserve">This certificate is issued under Section 63 of the Bharatiya Sakshya Adhiniyam, 2023 (corresponding to Section 65B of the erstwhile Indian Evidence Act, 1872), as interpreted by the Supreme Court of India in:</w:t>
      </w:r>
    </w:p>
    <w:p>
      <w:pPr>
        <w:spacing w:after="160" w:line="276"/>
        <w:jc w:val="both"/>
      </w:pPr>
      <w:r>
        <w:rPr>
          <w:sz w:val="21"/>
          <w:szCs w:val="21"/>
        </w:rPr>
        <w:t xml:space="preserve">(i) </w:t>
      </w:r>
      <w:r>
        <w:rPr>
          <w:i/>
          <w:iCs/>
          <w:sz w:val="21"/>
          <w:szCs w:val="21"/>
        </w:rPr>
        <w:t xml:space="preserve">Anvar P.V. v. P.K. Basheer and Others (2014) 10 SCC 473</w:t>
      </w:r>
    </w:p>
    <w:p>
      <w:pPr>
        <w:spacing w:after="160" w:line="276"/>
        <w:jc w:val="both"/>
      </w:pPr>
      <w:r>
        <w:rPr>
          <w:sz w:val="21"/>
          <w:szCs w:val="21"/>
        </w:rPr>
        <w:t xml:space="preserve">(ii) </w:t>
      </w:r>
      <w:r>
        <w:rPr>
          <w:i/>
          <w:iCs/>
          <w:sz w:val="21"/>
          <w:szCs w:val="21"/>
        </w:rPr>
        <w:t xml:space="preserve">Arjun Panditrao Khotkar v. Kailash Kushanrao Gorantyal (2020) 7 SCC 1</w:t>
      </w:r>
    </w:p>
    <w:p>
      <w:pPr>
        <w:spacing w:after="160" w:line="276"/>
        <w:jc w:val="both"/>
      </w:pPr>
      <w:r>
        <w:rPr>
          <w:sz w:val="21"/>
          <w:szCs w:val="21"/>
        </w:rPr>
        <w:t xml:space="preserve">In accordance with the above judgments, this certificate accompanies the printed output of electronic records produced as Exhibits X-2 and X-3 with the Interlocutory Application, to render them admissible as evidence before this Hon'ble Tribunal.</w:t>
      </w:r>
    </w:p>
    <w:p>
      <w:pPr>
        <w:spacing w:after="120" w:before="200"/>
      </w:pPr>
      <w:r>
        <w:rPr>
          <w:b/>
          <w:bCs/>
          <w:color w:val="8B0000"/>
          <w:sz w:val="27"/>
          <w:szCs w:val="27"/>
        </w:rPr>
        <w:t xml:space="preserve">3 — </w:t>
      </w:r>
      <w:r>
        <w:rPr>
          <w:b/>
          <w:bCs/>
          <w:sz w:val="23"/>
          <w:szCs w:val="23"/>
        </w:rPr>
        <w:t xml:space="preserve">The Four Statutory Conditions — Section 63(2), Bharatiya Sakshya Adhiniyam, 2023:</w:t>
      </w:r>
    </w:p>
    <w:p>
      <w:pPr>
        <w:spacing w:after="160" w:line="276"/>
        <w:jc w:val="both"/>
      </w:pPr>
      <w:r>
        <w:rPr>
          <w:sz w:val="21"/>
          <w:szCs w:val="21"/>
        </w:rPr>
        <w:t xml:space="preserve">I hereby certify that the following four conditions prescribed under Section 63(2) are satisfied in respect of each electronic record described in this certificate:</w:t>
      </w:r>
    </w:p>
    <w:p>
      <w:pPr>
        <w:spacing w:after="160" w:line="276"/>
        <w:jc w:val="both"/>
      </w:pPr>
      <w:r>
        <w:rPr>
          <w:b/>
          <w:bCs/>
          <w:sz w:val="25"/>
          <w:szCs w:val="25"/>
          <w:highlight w:val="yellow"/>
          <w:highlightCs w:val="yellow"/>
        </w:rPr>
        <w:t xml:space="preserve">(a) </w:t>
      </w:r>
      <w:r>
        <w:rPr>
          <w:sz w:val="21"/>
          <w:szCs w:val="21"/>
        </w:rPr>
        <w:t xml:space="preserve">The electronic record was produced by my laptop computer, over which I have lawful control and which was in regular use by me during the material period to access, retrieve, and print information from the official case-status portal of the Debts Recovery Tribunals (drt.gov.in);</w:t>
      </w:r>
    </w:p>
    <w:p>
      <w:pPr>
        <w:spacing w:after="160" w:line="276"/>
        <w:jc w:val="both"/>
      </w:pPr>
      <w:r>
        <w:rPr>
          <w:b/>
          <w:bCs/>
          <w:sz w:val="25"/>
          <w:szCs w:val="25"/>
          <w:highlight w:val="yellow"/>
          <w:highlightCs w:val="yellow"/>
        </w:rPr>
        <w:t xml:space="preserve">(b) </w:t>
      </w:r>
      <w:r>
        <w:rPr>
          <w:sz w:val="21"/>
          <w:szCs w:val="21"/>
        </w:rPr>
        <w:t xml:space="preserve">During the said period, information of the kind contained in the electronic record was regularly displayed and fed into my said computer in the ordinary course of my use of the said portal;</w:t>
      </w:r>
    </w:p>
    <w:p>
      <w:pPr>
        <w:spacing w:after="160" w:line="276"/>
        <w:jc w:val="both"/>
      </w:pPr>
      <w:r>
        <w:rPr>
          <w:b/>
          <w:bCs/>
          <w:sz w:val="25"/>
          <w:szCs w:val="25"/>
          <w:highlight w:val="green"/>
          <w:highlightCs w:val="green"/>
        </w:rPr>
        <w:t xml:space="preserve">(c) </w:t>
      </w:r>
      <w:r>
        <w:rPr>
          <w:sz w:val="21"/>
          <w:szCs w:val="21"/>
        </w:rPr>
        <w:t xml:space="preserve">Throughout the material part of the said period, my said computer was operating properly, and if not, that any respect in which it was not operating properly, or was out of operation, was not such as to affect the electronic record or the accuracy of its contents; and</w:t>
      </w:r>
    </w:p>
    <w:p>
      <w:pPr>
        <w:spacing w:after="160" w:line="276"/>
        <w:jc w:val="both"/>
      </w:pPr>
      <w:r>
        <w:rPr>
          <w:b/>
          <w:bCs/>
          <w:sz w:val="25"/>
          <w:szCs w:val="25"/>
          <w:highlight w:val="green"/>
          <w:highlightCs w:val="green"/>
        </w:rPr>
        <w:t xml:space="preserve">(d) </w:t>
      </w:r>
      <w:r>
        <w:rPr>
          <w:sz w:val="21"/>
          <w:szCs w:val="21"/>
        </w:rPr>
        <w:t xml:space="preserve">The information contained in the electronic record reproduces or is derived from information fed into my said computer in the ordinary course of my accessing the said portal.</w:t>
      </w:r>
    </w:p>
    <w:p>
      <w:pPr>
        <w:spacing w:after="120" w:before="200"/>
      </w:pPr>
      <w:r>
        <w:rPr>
          <w:b/>
          <w:bCs/>
          <w:color w:val="8B0000"/>
          <w:sz w:val="27"/>
          <w:szCs w:val="27"/>
        </w:rPr>
        <w:t xml:space="preserve">4 — </w:t>
      </w:r>
      <w:r>
        <w:rPr>
          <w:b/>
          <w:bCs/>
          <w:sz w:val="23"/>
          <w:szCs w:val="23"/>
        </w:rPr>
        <w:t xml:space="preserve">The Electronic Records Covered by This Certificate:</w:t>
      </w:r>
    </w:p>
    <w:p>
      <w:pPr>
        <w:spacing w:after="160" w:line="276"/>
        <w:jc w:val="both"/>
      </w:pPr>
      <w:r>
        <w:rPr>
          <w:sz w:val="21"/>
          <w:szCs w:val="21"/>
        </w:rPr>
        <w:t xml:space="preserve">Source: DRT-II Mumbai case-status portal (Debts Recovery Tribunal, Mumbai — official website)</w:t>
      </w:r>
    </w:p>
    <w:p>
      <w:pPr>
        <w:spacing w:after="160" w:line="276"/>
        <w:jc w:val="both"/>
      </w:pPr>
      <w:r>
        <w:rPr>
          <w:sz w:val="21"/>
          <w:szCs w:val="21"/>
        </w:rPr>
        <w:t xml:space="preserve">Authority: Debts Recovery Tribunal – 2, Mumbai, a statutory tribunal constituted under the Recovery of Debts and Bankruptcy Act, 1993</w:t>
      </w:r>
    </w:p>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tcBorders>
              <w:top w:val="single" w:color="000000" w:sz="8"/>
              <w:left w:val="single" w:color="000000" w:sz="8"/>
              <w:bottom w:val="single" w:color="000000" w:sz="8"/>
              <w:right w:val="single" w:color="000000" w:sz="8"/>
            </w:tcBorders>
            <w:shd w:fill="E8E8E8" w:val="clear"/>
          </w:tcPr>
          <w:p>
            <w:r>
              <w:rPr>
                <w:b/>
                <w:bCs/>
                <w:sz w:val="19"/>
                <w:szCs w:val="19"/>
              </w:rPr>
              <w:t xml:space="preserve">Exhibit No.</w:t>
            </w:r>
          </w:p>
        </w:tc>
        <w:tc>
          <w:tcPr>
            <w:tcW w:type="dxa" w:w="4800"/>
            <w:tcBorders>
              <w:top w:val="single" w:color="000000" w:sz="8"/>
              <w:left w:val="single" w:color="000000" w:sz="8"/>
              <w:bottom w:val="single" w:color="000000" w:sz="8"/>
              <w:right w:val="single" w:color="000000" w:sz="8"/>
            </w:tcBorders>
            <w:shd w:fill="E8E8E8" w:val="clear"/>
          </w:tcPr>
          <w:p>
            <w:r>
              <w:rPr>
                <w:b/>
                <w:bCs/>
                <w:sz w:val="19"/>
                <w:szCs w:val="19"/>
              </w:rPr>
              <w:t xml:space="preserve">Description</w:t>
            </w:r>
          </w:p>
        </w:tc>
        <w:tc>
          <w:tcPr>
            <w:tcW w:type="dxa" w:w="1800"/>
            <w:tcBorders>
              <w:top w:val="single" w:color="000000" w:sz="8"/>
              <w:left w:val="single" w:color="000000" w:sz="8"/>
              <w:bottom w:val="single" w:color="000000" w:sz="8"/>
              <w:right w:val="single" w:color="000000" w:sz="8"/>
            </w:tcBorders>
            <w:shd w:fill="E8E8E8" w:val="clear"/>
          </w:tcPr>
          <w:p>
            <w:r>
              <w:rPr>
                <w:b/>
                <w:bCs/>
                <w:sz w:val="19"/>
                <w:szCs w:val="19"/>
              </w:rPr>
              <w:t xml:space="preserve">Downloaded on</w:t>
            </w:r>
          </w:p>
        </w:tc>
        <w:tc>
          <w:tcPr>
            <w:tcW w:type="dxa" w:w="1800"/>
            <w:tcBorders>
              <w:top w:val="single" w:color="000000" w:sz="8"/>
              <w:left w:val="single" w:color="000000" w:sz="8"/>
              <w:bottom w:val="single" w:color="000000" w:sz="8"/>
              <w:right w:val="single" w:color="000000" w:sz="8"/>
            </w:tcBorders>
            <w:shd w:fill="E8E8E8" w:val="clear"/>
          </w:tcPr>
          <w:p>
            <w:r>
              <w:rPr>
                <w:b/>
                <w:bCs/>
                <w:sz w:val="19"/>
                <w:szCs w:val="19"/>
              </w:rPr>
              <w:t xml:space="preserve">Device / Printer</w:t>
            </w:r>
          </w:p>
        </w:tc>
      </w:tr>
      <w:tr>
        <w:tc>
          <w:tcPr>
            <w:tcW w:type="dxa" w:w="1200"/>
            <w:tcBorders>
              <w:top w:val="single" w:color="000000" w:sz="8"/>
              <w:left w:val="single" w:color="000000" w:sz="8"/>
              <w:bottom w:val="single" w:color="000000" w:sz="8"/>
              <w:right w:val="single" w:color="000000" w:sz="8"/>
            </w:tcBorders>
          </w:tcPr>
          <w:p>
            <w:r>
              <w:rPr>
                <w:b w:val="false"/>
                <w:bCs w:val="false"/>
                <w:sz w:val="19"/>
                <w:szCs w:val="19"/>
              </w:rPr>
              <w:t xml:space="preserve">X-2</w:t>
            </w:r>
          </w:p>
        </w:tc>
        <w:tc>
          <w:tcPr>
            <w:tcW w:type="dxa" w:w="4800"/>
            <w:tcBorders>
              <w:top w:val="single" w:color="000000" w:sz="8"/>
              <w:left w:val="single" w:color="000000" w:sz="8"/>
              <w:bottom w:val="single" w:color="000000" w:sz="8"/>
              <w:right w:val="single" w:color="000000" w:sz="8"/>
            </w:tcBorders>
          </w:tcPr>
          <w:p>
            <w:r>
              <w:rPr>
                <w:b w:val="false"/>
                <w:bCs w:val="false"/>
                <w:sz w:val="19"/>
                <w:szCs w:val="19"/>
              </w:rPr>
              <w:t xml:space="preserve">DRT-II Mumbai portal screenshot confirming status of O.A. No. 230 of 2024 (Diary No. 1519 of 2019)</w:t>
            </w:r>
          </w:p>
        </w:tc>
        <w:tc>
          <w:tcPr>
            <w:tcW w:type="dxa" w:w="1800"/>
            <w:tcBorders>
              <w:top w:val="single" w:color="000000" w:sz="8"/>
              <w:left w:val="single" w:color="000000" w:sz="8"/>
              <w:bottom w:val="single" w:color="000000" w:sz="8"/>
              <w:right w:val="single" w:color="000000" w:sz="8"/>
            </w:tcBorders>
          </w:tcPr>
          <w:p>
            <w:r>
              <w:rPr>
                <w:b w:val="false"/>
                <w:bCs w:val="false"/>
                <w:sz w:val="19"/>
                <w:szCs w:val="19"/>
              </w:rPr>
              <w:t xml:space="preserve">__________ 2026</w:t>
            </w:r>
          </w:p>
        </w:tc>
        <w:tc>
          <w:tcPr>
            <w:tcW w:type="dxa" w:w="1800"/>
            <w:tcBorders>
              <w:top w:val="single" w:color="000000" w:sz="8"/>
              <w:left w:val="single" w:color="000000" w:sz="8"/>
              <w:bottom w:val="single" w:color="000000" w:sz="8"/>
              <w:right w:val="single" w:color="000000" w:sz="8"/>
            </w:tcBorders>
          </w:tcPr>
          <w:p>
            <w:r>
              <w:rPr>
                <w:b w:val="false"/>
                <w:bCs w:val="false"/>
                <w:sz w:val="19"/>
                <w:szCs w:val="19"/>
              </w:rPr>
              <w:t xml:space="preserve">Latitude 5420 / Epson L4160</w:t>
            </w:r>
          </w:p>
        </w:tc>
      </w:tr>
      <w:tr>
        <w:tc>
          <w:tcPr>
            <w:tcW w:type="dxa" w:w="1200"/>
            <w:tcBorders>
              <w:top w:val="single" w:color="000000" w:sz="8"/>
              <w:left w:val="single" w:color="000000" w:sz="8"/>
              <w:bottom w:val="single" w:color="000000" w:sz="8"/>
              <w:right w:val="single" w:color="000000" w:sz="8"/>
            </w:tcBorders>
          </w:tcPr>
          <w:p>
            <w:r>
              <w:rPr>
                <w:b w:val="false"/>
                <w:bCs w:val="false"/>
                <w:sz w:val="19"/>
                <w:szCs w:val="19"/>
              </w:rPr>
              <w:t xml:space="preserve">X-3</w:t>
            </w:r>
          </w:p>
        </w:tc>
        <w:tc>
          <w:tcPr>
            <w:tcW w:type="dxa" w:w="4800"/>
            <w:tcBorders>
              <w:top w:val="single" w:color="000000" w:sz="8"/>
              <w:left w:val="single" w:color="000000" w:sz="8"/>
              <w:bottom w:val="single" w:color="000000" w:sz="8"/>
              <w:right w:val="single" w:color="000000" w:sz="8"/>
            </w:tcBorders>
          </w:tcPr>
          <w:p>
            <w:r>
              <w:rPr>
                <w:b w:val="false"/>
                <w:bCs w:val="false"/>
                <w:sz w:val="19"/>
                <w:szCs w:val="19"/>
              </w:rPr>
              <w:t xml:space="preserve">DRT-II Mumbai portal screenshot confirming I.A. No. 884 of 2026 on record in O.A. No. 122 of 2022 (Diary No. 1624 of 2019)</w:t>
            </w:r>
          </w:p>
        </w:tc>
        <w:tc>
          <w:tcPr>
            <w:tcW w:type="dxa" w:w="1800"/>
            <w:tcBorders>
              <w:top w:val="single" w:color="000000" w:sz="8"/>
              <w:left w:val="single" w:color="000000" w:sz="8"/>
              <w:bottom w:val="single" w:color="000000" w:sz="8"/>
              <w:right w:val="single" w:color="000000" w:sz="8"/>
            </w:tcBorders>
          </w:tcPr>
          <w:p>
            <w:r>
              <w:rPr>
                <w:b w:val="false"/>
                <w:bCs w:val="false"/>
                <w:sz w:val="19"/>
                <w:szCs w:val="19"/>
              </w:rPr>
              <w:t xml:space="preserve">__________ 2026</w:t>
            </w:r>
          </w:p>
        </w:tc>
        <w:tc>
          <w:tcPr>
            <w:tcW w:type="dxa" w:w="1800"/>
            <w:tcBorders>
              <w:top w:val="single" w:color="000000" w:sz="8"/>
              <w:left w:val="single" w:color="000000" w:sz="8"/>
              <w:bottom w:val="single" w:color="000000" w:sz="8"/>
              <w:right w:val="single" w:color="000000" w:sz="8"/>
            </w:tcBorders>
          </w:tcPr>
          <w:p>
            <w:r>
              <w:rPr>
                <w:b w:val="false"/>
                <w:bCs w:val="false"/>
                <w:sz w:val="19"/>
                <w:szCs w:val="19"/>
              </w:rPr>
              <w:t xml:space="preserve">Latitude 5420 / Epson L4160</w:t>
            </w:r>
          </w:p>
        </w:tc>
      </w:tr>
    </w:tbl>
    <w:p/>
    <w:p>
      <w:pPr>
        <w:spacing w:after="160" w:line="276"/>
        <w:jc w:val="both"/>
      </w:pPr>
      <w:r>
        <w:rPr>
          <w:sz w:val="21"/>
          <w:szCs w:val="21"/>
        </w:rPr>
        <w:t xml:space="preserve">I certify that the printouts of the above DRT-II Mumbai portal records faithfully and accurately reproduce the information as it appeared on the said portal at the time of download. The printouts have not been edited, altered, or tampered with in any manner.</w:t>
      </w:r>
    </w:p>
    <w:p>
      <w:pPr>
        <w:spacing w:after="120" w:before="200"/>
      </w:pPr>
      <w:r>
        <w:rPr>
          <w:b/>
          <w:bCs/>
          <w:color w:val="8B0000"/>
          <w:sz w:val="27"/>
          <w:szCs w:val="27"/>
        </w:rPr>
        <w:t xml:space="preserve">5 — </w:t>
      </w:r>
      <w:r>
        <w:rPr>
          <w:b/>
          <w:bCs/>
          <w:sz w:val="23"/>
          <w:szCs w:val="23"/>
        </w:rPr>
        <w:t xml:space="preserve">Statement of Belief:</w:t>
      </w:r>
    </w:p>
    <w:p>
      <w:pPr>
        <w:spacing w:after="160" w:line="276"/>
        <w:jc w:val="both"/>
      </w:pPr>
      <w:r>
        <w:rPr>
          <w:sz w:val="21"/>
          <w:szCs w:val="21"/>
        </w:rPr>
        <w:t xml:space="preserve">To the best of my knowledge and belief, the matters stated in this certificate are true, and I make this certificate conscientiously believing the same to be true and correct.</w:t>
      </w:r>
    </w:p>
    <w:p/>
    <w:p/>
    <w:p>
      <w:pPr>
        <w:spacing w:after="60" w:line="276"/>
      </w:pPr>
      <w:r>
        <w:rPr>
          <w:sz w:val="21"/>
          <w:szCs w:val="21"/>
        </w:rPr>
        <w:t xml:space="preserve">Place: Mumbai</w:t>
      </w:r>
    </w:p>
    <w:p>
      <w:pPr>
        <w:spacing w:after="60" w:line="276"/>
      </w:pPr>
      <w:r>
        <w:rPr>
          <w:sz w:val="21"/>
          <w:szCs w:val="21"/>
        </w:rPr>
        <w:t xml:space="preserve">Date: __________________</w:t>
      </w:r>
    </w:p>
    <w:p/>
    <w:p>
      <w:pPr>
        <w:spacing w:after="60" w:line="276"/>
      </w:pPr>
      <w:r>
        <w:rPr>
          <w:sz w:val="21"/>
          <w:szCs w:val="21"/>
        </w:rPr>
        <w:t xml:space="preserve">Deponent/Certifier:</w:t>
      </w:r>
    </w:p>
    <w:p/>
    <w:p>
      <w:pPr>
        <w:spacing w:after="60" w:line="276"/>
      </w:pPr>
      <w:r>
        <w:rPr>
          <w:sz w:val="21"/>
          <w:szCs w:val="21"/>
        </w:rPr>
        <w:t xml:space="preserve">________________________________</w:t>
      </w:r>
    </w:p>
    <w:p>
      <w:pPr>
        <w:spacing w:after="60" w:line="276"/>
      </w:pPr>
      <w:r>
        <w:rPr>
          <w:sz w:val="21"/>
          <w:szCs w:val="21"/>
        </w:rPr>
        <w:t xml:space="preserve">Neeraj Singh Mohnia</w:t>
      </w:r>
    </w:p>
    <w:p>
      <w:pPr>
        <w:spacing w:after="60" w:line="276"/>
      </w:pPr>
      <w:r>
        <w:rPr>
          <w:sz w:val="21"/>
          <w:szCs w:val="21"/>
        </w:rPr>
        <w:t xml:space="preserve">Applicant/Intervener — In Person</w:t>
      </w:r>
    </w:p>
    <w:sectPr>
      <w:headerReference w:type="default" r:id="rId7"/>
      <w:footerReference w:type="default" r:id="rId8"/>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i/>
        <w:iCs/>
        <w:color w:val="1F2A5E"/>
        <w:sz w:val="15"/>
        <w:szCs w:val="15"/>
      </w:rPr>
      <w:t xml:space="preserve">CERTIFICATE U/S 63 BSA | EXHIBITS X-2, X-3 | OA 230/2024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2026-08-09T09:21:11.183Z</dcterms:created>
  <dcterms:modified xsi:type="dcterms:W3CDTF">2026-08-09T09:21:11.183Z</dcterms:modified>
</cp:coreProperties>
</file>

<file path=docProps/custom.xml><?xml version="1.0" encoding="utf-8"?>
<Properties xmlns="http://schemas.openxmlformats.org/officeDocument/2006/custom-properties" xmlns:vt="http://schemas.openxmlformats.org/officeDocument/2006/docPropsVTypes"/>
</file>