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 Write a program that allows the user to select a shape (Circle, Square, Rectangle, Triangle) and then calculates the area based on user-provided dimensions using a switch case.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AreaOfShape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System.out.println("Select a shape to calculate the area:");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System.out.print("Enter your choice (1-4):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choice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double area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case 1: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System.out.print("Enter the radius of the circle: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double radius = scanner.nextDouble();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area = Math.PI * radius * radius;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System.out.print("Enter the side length of the square: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double side = scanner.nextDouble();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area = side * side;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3: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System.out.print("Enter the length of the rectangle: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double length = scanner.nextDouble();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System.out.print("Enter the width of the rectangle: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double width = scanner.nextDouble();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area = length * width;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case 4: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System.out.print("Enter the base of the triangle: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double base = scanner.nextDouble();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System.out.print("Enter the height of the triangle: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double height = scanner.nextDouble();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area = 0.5 * base * height;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System.out.println("Invalid choice! Please select a valid shape.");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scanner.close();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System.out.printf("The area of the selected shape is: %.2f%n", area);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