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0"/>
        </w:rPr>
        <w:t>Kapture Finance — Voice AI Collections Agent ("Maya")</w:t>
        <w:br/>
        <w:t>Task 1: High-Level Design (HLD) Document</w:t>
      </w:r>
    </w:p>
    <w:p>
      <w:pPr>
        <w:jc w:val="center"/>
      </w:pPr>
      <w:r>
        <w:rPr>
          <w:i/>
          <w:color w:val="4B5563"/>
          <w:sz w:val="22"/>
        </w:rPr>
        <w:t>Comprehensive Engineering Design, Pipeline Architecture, State Machine, Tool Calling &amp; Compliance Protocols</w:t>
      </w:r>
    </w:p>
    <w:p>
      <w:pPr>
        <w:spacing w:after="240"/>
      </w:pPr>
    </w:p>
    <w:p>
      <w:pPr>
        <w:keepNext/>
        <w:spacing w:before="320" w:after="120"/>
      </w:pPr>
      <w:r>
        <w:rPr>
          <w:b/>
          <w:color w:val="1E3A8A"/>
          <w:sz w:val="30"/>
        </w:rPr>
        <w:t>1. Executive Summary &amp; System Goals</w:t>
      </w:r>
    </w:p>
    <w:p>
      <w:pPr>
        <w:spacing w:after="80" w:line="276" w:lineRule="auto"/>
      </w:pPr>
      <w:r>
        <w:rPr>
          <w:b/>
          <w:color w:val="1E293B"/>
        </w:rPr>
        <w:t xml:space="preserve">System Purpose: </w:t>
      </w:r>
      <w:r>
        <w:t>Outbound loan collection calls politely, compliantly, and autonomously at high volume. The primary engineering goal is to maintain a voice-to-voice round-trip latency of &lt; 1.2s while strictly enforcing zero-debt disclosure prior to 2-Factor authentication.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Target Round-Trip Latency: </w:t>
      </w:r>
      <w:r>
        <w:t>&lt; 1.2 seconds voice-to-voice round trip across PSTN/WebRTC.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Compliance Guarantee: </w:t>
      </w:r>
      <w:r>
        <w:t>Strict zero-debt disclosure prior to 2FA identity authentication.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Integration Envelope: </w:t>
      </w:r>
      <w:r>
        <w:t>5 RESTful HTTPS Webhooks for live database mutation and CRM updates.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Regulatory Alignment: </w:t>
      </w:r>
      <w:r>
        <w:t>RBI Fair Practices Code (08:00 AM - 07:00 PM calling hours, zero threats, instant DNC opt-out execution).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2. System Pipeline Architecture &amp; Latency Budget</w:t>
      </w:r>
    </w:p>
    <w:p>
      <w:pPr>
        <w:spacing w:after="80" w:line="276" w:lineRule="auto"/>
      </w:pPr>
      <w:r>
        <w:t>The architecture follows a real-time, bidirectional streaming pipeline: Customer SIP Audio -&gt; Vapi Gateway -&gt; Deepgram Nova-2 STT -&gt; OpenAI GPT-4o LLM -&gt; Node.js Express Webhooks -&gt; ElevenLabs/Cartesia TTS.</w:t>
      </w:r>
    </w:p>
    <w:p>
      <w:pPr>
        <w:keepNext/>
        <w:spacing w:before="240" w:after="80"/>
      </w:pPr>
      <w:r>
        <w:rPr>
          <w:b/>
          <w:color w:val="0F766E"/>
          <w:sz w:val="25"/>
        </w:rPr>
        <w:t>2.1 Latency Budget per Hop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Pipeline Hop / Component</w:t>
            </w:r>
          </w:p>
        </w:tc>
        <w:tc>
          <w:tcPr>
            <w:tcW w:type="dxa" w:w="2304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 Selected</w:t>
            </w:r>
          </w:p>
        </w:tc>
        <w:tc>
          <w:tcPr>
            <w:tcW w:type="dxa" w:w="1728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Target Latency</w:t>
            </w:r>
          </w:p>
        </w:tc>
        <w:tc>
          <w:tcPr>
            <w:tcW w:type="dxa" w:w="3168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Optimization Strategy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Telephony Gateway</w:t>
            </w:r>
          </w:p>
        </w:tc>
        <w:tc>
          <w:tcPr>
            <w:tcW w:type="dxa" w:w="230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WebRTC / SIP Gateway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~150 ms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Direct SIP routing, jitter buffer tuning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Speech-to-Text (STT)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Deepgram Nova-2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~180 ms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Endpointing set to 400ms, interim streaming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Orchestrator Overhead</w:t>
            </w:r>
          </w:p>
        </w:tc>
        <w:tc>
          <w:tcPr>
            <w:tcW w:type="dxa" w:w="230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Vapi.ai Engine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~80 ms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Concurrent processing, zero extra network hops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LLM Inference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OpenAI GPT-4o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~350 ms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Temperature 0.1, stream first token output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Tool Execution</w:t>
            </w:r>
          </w:p>
        </w:tc>
        <w:tc>
          <w:tcPr>
            <w:tcW w:type="dxa" w:w="230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Node.js Express Webhook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~120 ms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Asynchronous logging, lightweight JSON payload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Text-to-Speech (TTS)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ElevenLabs / Cartesia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~220 ms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WebSocket audio streaming, chunked synthesis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Network Buffer</w:t>
            </w:r>
          </w:p>
        </w:tc>
        <w:tc>
          <w:tcPr>
            <w:tcW w:type="dxa" w:w="230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Edge Buffer Margin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~100 ms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Warm TCP socket connection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Total Round-Trip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End-to-End Voice Latency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&lt; 1200 ms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Sub-second perceptual response threshold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E3A8A"/>
          <w:sz w:val="30"/>
        </w:rPr>
        <w:t>3. Conversation Flow &amp; Deterministic State Machine</w:t>
      </w:r>
    </w:p>
    <w:p>
      <w:pPr>
        <w:spacing w:after="80" w:line="276" w:lineRule="auto"/>
      </w:pPr>
      <w:r>
        <w:t>The bot logic is governed by a 5-State Deterministic State Machine. Transitions out of unauthenticated states are hard-locked by tool execution responses rather than discretionary LLM prompts.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State 0 (Greeting): </w:t>
      </w:r>
      <w:r>
        <w:t>Initial greeting identifying bot ('Maya') and company ('Kapture Finance'). Zero debt or loan terms disclosed.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State 1 (Identity Verification): </w:t>
      </w:r>
      <w:r>
        <w:t>Asks for last 4 digits of PAN card or birth year. Executes verify_customer tool.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State 2 (Negotiation): </w:t>
      </w:r>
      <w:r>
        <w:t>Discloses overdue balance (₹8,499) and 12 DPD ONLY after verify_customer returns verified: true.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State 3 (Action Execution): </w:t>
      </w:r>
      <w:r>
        <w:t>Triggers log_promise_to_pay, send_payment_link, mark_disposition, or escalate_to_agent.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State 4 (Call Closure): </w:t>
      </w:r>
      <w:r>
        <w:t>Enforces call wrap-up confirmation and terminates SIP call session.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4. Intents &amp; Entity Extraction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val="clear" w:color="auto" w:fill="0F766E"/>
          </w:tcPr>
          <w:p>
            <w:r>
              <w:rPr>
                <w:b/>
                <w:color w:val="FFFFFF"/>
                <w:sz w:val="19"/>
              </w:rPr>
              <w:t>Intent Category</w:t>
            </w:r>
          </w:p>
        </w:tc>
        <w:tc>
          <w:tcPr>
            <w:tcW w:type="dxa" w:w="2592"/>
            <w:shd w:val="clear" w:color="auto" w:fill="0F766E"/>
          </w:tcPr>
          <w:p>
            <w:r>
              <w:rPr>
                <w:b/>
                <w:color w:val="FFFFFF"/>
                <w:sz w:val="19"/>
              </w:rPr>
              <w:t>Sample Utterance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  <w:sz w:val="19"/>
              </w:rPr>
              <w:t>Extracted Entities</w:t>
            </w:r>
          </w:p>
        </w:tc>
        <w:tc>
          <w:tcPr>
            <w:tcW w:type="dxa" w:w="1296"/>
            <w:shd w:val="clear" w:color="auto" w:fill="0F766E"/>
          </w:tcPr>
          <w:p>
            <w:r>
              <w:rPr>
                <w:b/>
                <w:color w:val="FFFFFF"/>
                <w:sz w:val="19"/>
              </w:rPr>
              <w:t>Target State</w:t>
            </w:r>
          </w:p>
        </w:tc>
        <w:tc>
          <w:tcPr>
            <w:tcW w:type="dxa" w:w="1728"/>
            <w:shd w:val="clear" w:color="auto" w:fill="0F766E"/>
          </w:tcPr>
          <w:p>
            <w:r>
              <w:rPr>
                <w:b/>
                <w:color w:val="FFFFFF"/>
                <w:sz w:val="19"/>
              </w:rPr>
              <w:t>Target Action</w:t>
            </w:r>
          </w:p>
        </w:tc>
      </w:tr>
      <w:tr>
        <w:tc>
          <w:tcPr>
            <w:tcW w:type="dxa" w:w="2016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Confirm_Identity</w:t>
            </w:r>
          </w:p>
        </w:tc>
        <w:tc>
          <w:tcPr>
            <w:tcW w:type="dxa" w:w="2592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Yes, speaking.</w:t>
            </w:r>
          </w:p>
        </w:tc>
        <w:tc>
          <w:tcPr>
            <w:tcW w:type="dxa" w:w="2160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Customer_Name</w:t>
            </w:r>
          </w:p>
        </w:tc>
        <w:tc>
          <w:tcPr>
            <w:tcW w:type="dxa" w:w="1296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1</w:t>
            </w:r>
          </w:p>
        </w:tc>
        <w:tc>
          <w:tcPr>
            <w:tcW w:type="dxa" w:w="1728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Prompt 2FA Code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Provide_Auth_Code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My PAN code is 1234.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Verification_Code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1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verify_customer</w:t>
            </w:r>
          </w:p>
        </w:tc>
      </w:tr>
      <w:tr>
        <w:tc>
          <w:tcPr>
            <w:tcW w:type="dxa" w:w="2016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Promise_To_Pay</w:t>
            </w:r>
          </w:p>
        </w:tc>
        <w:tc>
          <w:tcPr>
            <w:tcW w:type="dxa" w:w="2592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 will pay this Friday.</w:t>
            </w:r>
          </w:p>
        </w:tc>
        <w:tc>
          <w:tcPr>
            <w:tcW w:type="dxa" w:w="2160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PTP_Date, Amount</w:t>
            </w:r>
          </w:p>
        </w:tc>
        <w:tc>
          <w:tcPr>
            <w:tcW w:type="dxa" w:w="1296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3</w:t>
            </w:r>
          </w:p>
        </w:tc>
        <w:tc>
          <w:tcPr>
            <w:tcW w:type="dxa" w:w="1728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log_ptp &amp; link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Already_Paid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 paid yesterday via GPay.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Payment_Mode, Date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3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mark_disposition</w:t>
            </w:r>
          </w:p>
        </w:tc>
      </w:tr>
      <w:tr>
        <w:tc>
          <w:tcPr>
            <w:tcW w:type="dxa" w:w="2016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Hardship_Claim</w:t>
            </w:r>
          </w:p>
        </w:tc>
        <w:tc>
          <w:tcPr>
            <w:tcW w:type="dxa" w:w="2592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 lost my job recently.</w:t>
            </w:r>
          </w:p>
        </w:tc>
        <w:tc>
          <w:tcPr>
            <w:tcW w:type="dxa" w:w="2160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Hardship_Reason</w:t>
            </w:r>
          </w:p>
        </w:tc>
        <w:tc>
          <w:tcPr>
            <w:tcW w:type="dxa" w:w="1296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3</w:t>
            </w:r>
          </w:p>
        </w:tc>
        <w:tc>
          <w:tcPr>
            <w:tcW w:type="dxa" w:w="1728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escalate_to_agent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Dispute_Debt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This amount is wrong.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Dispute_Reason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3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escalate_to_agent</w:t>
            </w:r>
          </w:p>
        </w:tc>
      </w:tr>
      <w:tr>
        <w:tc>
          <w:tcPr>
            <w:tcW w:type="dxa" w:w="2016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Request_DNC</w:t>
            </w:r>
          </w:p>
        </w:tc>
        <w:tc>
          <w:tcPr>
            <w:tcW w:type="dxa" w:w="2592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Stop calling me! Remove!</w:t>
            </w:r>
          </w:p>
        </w:tc>
        <w:tc>
          <w:tcPr>
            <w:tcW w:type="dxa" w:w="2160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Opt_Out_Flag</w:t>
            </w:r>
          </w:p>
        </w:tc>
        <w:tc>
          <w:tcPr>
            <w:tcW w:type="dxa" w:w="1296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3</w:t>
            </w:r>
          </w:p>
        </w:tc>
        <w:tc>
          <w:tcPr>
            <w:tcW w:type="dxa" w:w="1728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mark_disposition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Wrong_Person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Wrong number, no Raj here.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Available_Flag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4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mark_disposition</w:t>
            </w:r>
          </w:p>
        </w:tc>
      </w:tr>
      <w:tr>
        <w:tc>
          <w:tcPr>
            <w:tcW w:type="dxa" w:w="2016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Hostile_Caller</w:t>
            </w:r>
          </w:p>
        </w:tc>
        <w:tc>
          <w:tcPr>
            <w:tcW w:type="dxa" w:w="2592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Abusive shouting</w:t>
            </w:r>
          </w:p>
        </w:tc>
        <w:tc>
          <w:tcPr>
            <w:tcW w:type="dxa" w:w="2160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Abuse_Flag</w:t>
            </w:r>
          </w:p>
        </w:tc>
        <w:tc>
          <w:tcPr>
            <w:tcW w:type="dxa" w:w="1296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State 4</w:t>
            </w:r>
          </w:p>
        </w:tc>
        <w:tc>
          <w:tcPr>
            <w:tcW w:type="dxa" w:w="1728"/>
            <w:shd w:val="clear" w:color="auto"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mark_disposition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E3A8A"/>
          <w:sz w:val="30"/>
        </w:rPr>
        <w:t>5. Webhook API Tool Definitions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1. get_account_details: </w:t>
      </w:r>
      <w:r>
        <w:t>Input: { phone } | Output: { account_id, customer_name, overdue_amount, dpd, valid_codes }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2. verify_customer: </w:t>
      </w:r>
      <w:r>
        <w:t>Input: { account_id, verification_code } | Output: { verified: true/false, customer_name, message }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3. log_promise_to_pay: </w:t>
      </w:r>
      <w:r>
        <w:t>Input: { account_id, ptp_date, amount } | Output: { success: true, ptp_id, confirmed_date, amount }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4. send_payment_link: </w:t>
      </w:r>
      <w:r>
        <w:t>Input: { account_id, channel: 'SMS'/'WhatsApp' } | Output: { success: true, payment_link, channel }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5. escalate_to_agent: </w:t>
      </w:r>
      <w:r>
        <w:t>Input: { account_id, reason: 'HARDSHIP_REQUEST'/'DISPUTE' } | Output: { success: true, transfer_number, status }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6. mark_disposition: </w:t>
      </w:r>
      <w:r>
        <w:t>Input: { account_id, status, notes } | Output: { success: true, disposition_logged, timestamp }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6. Auth &amp; Data Safety Protocols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Third-Party Non-Disclosure: </w:t>
      </w:r>
      <w:r>
        <w:t>Zero debt or loan details spoken to non-authenticated third parties answering the phone.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2FA Authentication Gate: </w:t>
      </w:r>
      <w:r>
        <w:t>Must verify 4-digit code (PAN/birth year) before debt statement.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PII Masking: </w:t>
      </w:r>
      <w:r>
        <w:t>Automatic sanitization of PAN/passcodes in all server log outputs (****1234).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7. RBI Compliance &amp; Edge Cases Matrix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Calling Hours: </w:t>
      </w:r>
      <w:r>
        <w:t>Strict enforcement between 08:00 AM and 07:00 PM local time.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Zero Threat Policy: </w:t>
      </w:r>
      <w:r>
        <w:t>Empathetic, firm, non-hostile tone. Zero legal threats or harassment.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Already Paid Edge Case: </w:t>
      </w:r>
      <w:r>
        <w:t>Logs ALREADY_PAID, advises 24-48h processing, ends call gracefully.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Do Not Call Edge Case: </w:t>
      </w:r>
      <w:r>
        <w:t>Instant opt-out registration, logs DO_NOT_CALL, suppresses future dials.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Bilingual Code Switching: </w:t>
      </w:r>
      <w:r>
        <w:t>Seamless English &lt;-&gt; Hinglish switching while preserving state machine locks.</w:t>
      </w:r>
    </w:p>
    <w:p>
      <w:pPr>
        <w:keepNext/>
        <w:spacing w:before="320" w:after="120"/>
      </w:pPr>
      <w:r>
        <w:rPr>
          <w:b/>
          <w:color w:val="1E3A8A"/>
          <w:sz w:val="30"/>
        </w:rPr>
        <w:t>8. Observability &amp; Key Metrics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Containment Rate: </w:t>
      </w:r>
      <w:r>
        <w:t>Target &gt;85% calls resolved without human supervisor intervention.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PTP Conversion Rate: </w:t>
      </w:r>
      <w:r>
        <w:t>Target &gt;40% connected calls resulting in logged Promise-to-Pay.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Mean Latency: </w:t>
      </w:r>
      <w:r>
        <w:t>Target &lt;1200ms round-trip voice-to-voice response.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