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6E2A7" w14:textId="77777777" w:rsidR="00F53851" w:rsidRPr="0014147B" w:rsidRDefault="00F53851" w:rsidP="00911142">
      <w:pPr>
        <w:spacing w:after="0" w:line="240" w:lineRule="auto"/>
        <w:ind w:firstLine="720"/>
        <w:jc w:val="both"/>
        <w:rPr>
          <w:rFonts w:eastAsia="Times New Roman" w:cstheme="minorHAnsi"/>
          <w:b/>
          <w:bCs/>
          <w:color w:val="000000"/>
          <w:sz w:val="24"/>
          <w:szCs w:val="24"/>
          <w:lang w:eastAsia="en-IN"/>
        </w:rPr>
      </w:pPr>
      <w:r>
        <w:rPr>
          <w:rFonts w:eastAsia="Times New Roman" w:cstheme="minorHAnsi"/>
          <w:b/>
          <w:bCs/>
          <w:color w:val="000000"/>
          <w:sz w:val="24"/>
          <w:szCs w:val="24"/>
          <w:lang w:eastAsia="en-IN"/>
        </w:rPr>
        <w:t>Credit Review &amp; Analysis</w:t>
      </w:r>
    </w:p>
    <w:p w14:paraId="0671F21E" w14:textId="77777777" w:rsidR="000A2F46" w:rsidRPr="0014147B" w:rsidRDefault="000A2F46" w:rsidP="00911142">
      <w:pPr>
        <w:spacing w:after="0" w:line="240" w:lineRule="auto"/>
        <w:jc w:val="both"/>
        <w:rPr>
          <w:rFonts w:eastAsia="Times New Roman" w:cstheme="minorHAnsi"/>
          <w:b/>
          <w:bCs/>
          <w:color w:val="000000"/>
          <w:highlight w:val="yellow"/>
          <w:u w:val="single"/>
          <w:lang w:eastAsia="en-IN"/>
        </w:rPr>
      </w:pPr>
    </w:p>
    <w:p w14:paraId="5C622D62" w14:textId="77777777" w:rsidR="00F53851" w:rsidRPr="001E63C3" w:rsidRDefault="00F53851" w:rsidP="00911142">
      <w:pPr>
        <w:spacing w:after="0" w:line="240" w:lineRule="auto"/>
        <w:jc w:val="both"/>
        <w:rPr>
          <w:rFonts w:eastAsia="Times New Roman" w:cstheme="minorHAnsi"/>
          <w:b/>
          <w:bCs/>
          <w:color w:val="000000"/>
          <w:u w:val="single"/>
          <w:lang w:eastAsia="en-IN"/>
        </w:rPr>
      </w:pPr>
      <w:r>
        <w:rPr>
          <w:rFonts w:eastAsia="Times New Roman" w:cstheme="minorHAnsi"/>
          <w:b/>
          <w:bCs/>
          <w:color w:val="000000"/>
          <w:u w:val="single"/>
          <w:lang w:eastAsia="en-IN"/>
        </w:rPr>
        <w:t>Company Profile:</w:t>
      </w:r>
    </w:p>
    <w:p w14:paraId="3D73E331" w14:textId="77777777" w:rsidR="003C44F8" w:rsidRPr="001E63C3" w:rsidRDefault="003C44F8" w:rsidP="00911142">
      <w:pPr>
        <w:pStyle w:val="xmsonormal"/>
        <w:autoSpaceDE w:val="0"/>
        <w:autoSpaceDN w:val="0"/>
        <w:spacing w:line="252" w:lineRule="auto"/>
        <w:jc w:val="both"/>
        <w:rPr>
          <w:rFonts w:asciiTheme="minorHAnsi" w:hAnsiTheme="minorHAnsi" w:cstheme="minorHAnsi"/>
          <w:lang w:val="en-US"/>
        </w:rPr>
      </w:pPr>
      <w:r>
        <w:rPr>
          <w:rFonts w:asciiTheme="minorHAnsi" w:hAnsiTheme="minorHAnsi" w:cstheme="minorHAnsi"/>
          <w:lang w:val="en-US"/>
        </w:rPr>
        <w:t xml:space="preserve">Kotak Mahindra Bank Limited (KMB) is a scheduled commercial bank and the 4th largest private sector bank in India by balance sheet size. Incorporated in 1985 and receiving its banking licence in 2003, Kotak has evolved into a diversified financial conglomerate with four engines of growth: Banking &amp; Lending, Capital Markets, Asset Management, and Protection (Insurance). The Bank serves four focus customer segments – Core India, High Networth, SME, and Institutional – through curated propositions across its digital platforms (Kotak Bank App, Kotak811, Kotak Neo, and Kotak fyn). As of September 30, 2025, the Bank has a standalone network of 2,198 branches and 2,758 ATMs across India, with international offices in Dubai (DIFC), GIFT City, New York, London, Mauritius, Singapore, and Abu Dhabi. The Bank’s standalone deposits stood at ₹4,99,055 crore and standalone advances at ₹4,26,909 crore as at March 31, 2025. </w:t>
      </w:r>
    </w:p>
    <w:p w14:paraId="21DF996E" w14:textId="77777777" w:rsidR="000A2F46" w:rsidRPr="0014147B" w:rsidRDefault="000A2F46" w:rsidP="00911142">
      <w:pPr>
        <w:spacing w:line="252" w:lineRule="auto"/>
        <w:jc w:val="both"/>
        <w:rPr>
          <w:rFonts w:cstheme="minorHAnsi"/>
          <w:highlight w:val="yellow"/>
          <w:lang w:val="en-US" w:eastAsia="en-IN"/>
        </w:rPr>
      </w:pPr>
    </w:p>
    <w:tbl>
      <w:tblPr>
        <w:tblW w:w="9185" w:type="dxa"/>
        <w:tblInd w:w="-5" w:type="dxa"/>
        <w:tblLook w:val="04A0" w:firstRow="1" w:lastRow="0" w:firstColumn="1" w:lastColumn="0" w:noHBand="0" w:noVBand="1"/>
      </w:tblPr>
      <w:tblGrid>
        <w:gridCol w:w="3090"/>
        <w:gridCol w:w="6095"/>
      </w:tblGrid>
      <w:tr w:rsidR="00587C7E" w:rsidRPr="0014147B" w14:paraId="4CF40DA4"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1A0DE781" w14:textId="77777777" w:rsidR="00587C7E" w:rsidRPr="0014147B" w:rsidRDefault="00587C7E"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Issuer</w:t>
            </w:r>
          </w:p>
        </w:tc>
        <w:tc>
          <w:tcPr>
            <w:tcW w:w="6095" w:type="dxa"/>
            <w:tcBorders>
              <w:top w:val="single" w:sz="4" w:space="0" w:color="auto"/>
              <w:left w:val="nil"/>
              <w:bottom w:val="single" w:sz="4" w:space="0" w:color="auto"/>
              <w:right w:val="single" w:sz="4" w:space="0" w:color="auto"/>
            </w:tcBorders>
            <w:noWrap/>
            <w:vAlign w:val="center"/>
            <w:hideMark/>
          </w:tcPr>
          <w:p w14:paraId="227711D6" w14:textId="77777777" w:rsidR="00587C7E" w:rsidRPr="0014147B" w:rsidRDefault="003C44F8" w:rsidP="00911142">
            <w:pPr>
              <w:spacing w:after="0" w:line="240" w:lineRule="auto"/>
              <w:jc w:val="both"/>
              <w:rPr>
                <w:rFonts w:eastAsia="Times New Roman" w:cstheme="minorHAnsi"/>
                <w:color w:val="000000"/>
                <w:lang w:eastAsia="en-IN"/>
              </w:rPr>
            </w:pPr>
            <w:r>
              <w:rPr>
                <w:rFonts w:eastAsia="Times New Roman" w:cstheme="minorHAnsi"/>
                <w:color w:val="000000"/>
                <w:lang w:eastAsia="en-IN"/>
              </w:rPr>
              <w:t>Kotak Mahindra Bank Ltd.</w:t>
            </w:r>
          </w:p>
        </w:tc>
      </w:tr>
      <w:tr w:rsidR="00587C7E" w:rsidRPr="0014147B" w14:paraId="676F60E8"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49BC30AF" w14:textId="77777777" w:rsidR="00587C7E" w:rsidRPr="0014147B" w:rsidRDefault="00587C7E"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Industry as per NIC code</w:t>
            </w:r>
          </w:p>
        </w:tc>
        <w:tc>
          <w:tcPr>
            <w:tcW w:w="6095" w:type="dxa"/>
            <w:tcBorders>
              <w:top w:val="single" w:sz="4" w:space="0" w:color="auto"/>
              <w:left w:val="nil"/>
              <w:bottom w:val="single" w:sz="4" w:space="0" w:color="auto"/>
              <w:right w:val="single" w:sz="4" w:space="0" w:color="auto"/>
            </w:tcBorders>
            <w:noWrap/>
            <w:vAlign w:val="center"/>
          </w:tcPr>
          <w:p w14:paraId="53A476D3" w14:textId="77777777" w:rsidR="00587C7E" w:rsidRPr="0014147B" w:rsidRDefault="00720251" w:rsidP="00911142">
            <w:pPr>
              <w:spacing w:after="0" w:line="240" w:lineRule="auto"/>
              <w:jc w:val="both"/>
              <w:rPr>
                <w:rFonts w:eastAsia="Times New Roman" w:cstheme="minorHAnsi"/>
                <w:color w:val="000000"/>
                <w:lang w:eastAsia="en-IN"/>
              </w:rPr>
            </w:pPr>
            <w:r>
              <w:rPr>
                <w:rFonts w:eastAsia="Times New Roman" w:cstheme="minorHAnsi"/>
                <w:color w:val="000000"/>
              </w:rPr>
              <w:t>Financial and insurance activities</w:t>
            </w:r>
          </w:p>
        </w:tc>
      </w:tr>
      <w:tr w:rsidR="00587C7E" w:rsidRPr="0014147B" w14:paraId="5335E83F"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36E57F78" w14:textId="77777777" w:rsidR="00587C7E" w:rsidRPr="0014147B" w:rsidRDefault="00587C7E"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Sector</w:t>
            </w:r>
          </w:p>
        </w:tc>
        <w:tc>
          <w:tcPr>
            <w:tcW w:w="6095" w:type="dxa"/>
            <w:tcBorders>
              <w:top w:val="single" w:sz="4" w:space="0" w:color="auto"/>
              <w:left w:val="nil"/>
              <w:bottom w:val="single" w:sz="4" w:space="0" w:color="auto"/>
              <w:right w:val="single" w:sz="4" w:space="0" w:color="auto"/>
            </w:tcBorders>
            <w:noWrap/>
            <w:vAlign w:val="center"/>
          </w:tcPr>
          <w:p w14:paraId="1D57FA9C" w14:textId="77777777" w:rsidR="00587C7E" w:rsidRPr="0014147B" w:rsidRDefault="00720251" w:rsidP="00911142">
            <w:pPr>
              <w:spacing w:after="0" w:line="240" w:lineRule="auto"/>
              <w:jc w:val="both"/>
              <w:rPr>
                <w:rFonts w:eastAsia="Times New Roman" w:cstheme="minorHAnsi"/>
                <w:color w:val="000000"/>
                <w:lang w:eastAsia="en-IN"/>
              </w:rPr>
            </w:pPr>
            <w:r>
              <w:rPr>
                <w:rFonts w:eastAsia="Times New Roman" w:cstheme="minorHAnsi"/>
                <w:color w:val="000000"/>
                <w:lang w:eastAsia="en-IN"/>
              </w:rPr>
              <w:t>Finance</w:t>
            </w:r>
          </w:p>
        </w:tc>
      </w:tr>
      <w:tr w:rsidR="00F53851" w:rsidRPr="0014147B" w14:paraId="67B33005"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561B8DDB" w14:textId="77777777" w:rsidR="00F53851" w:rsidRPr="0014147B" w:rsidRDefault="00F53851"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Review Period</w:t>
            </w:r>
          </w:p>
        </w:tc>
        <w:tc>
          <w:tcPr>
            <w:tcW w:w="6095" w:type="dxa"/>
            <w:tcBorders>
              <w:top w:val="single" w:sz="4" w:space="0" w:color="auto"/>
              <w:left w:val="nil"/>
              <w:bottom w:val="single" w:sz="4" w:space="0" w:color="auto"/>
              <w:right w:val="single" w:sz="4" w:space="0" w:color="auto"/>
            </w:tcBorders>
            <w:noWrap/>
            <w:vAlign w:val="center"/>
            <w:hideMark/>
          </w:tcPr>
          <w:p w14:paraId="7A1DE3A5" w14:textId="77777777" w:rsidR="009723AC" w:rsidRPr="0014147B" w:rsidRDefault="00C16D9A" w:rsidP="00911142">
            <w:pPr>
              <w:spacing w:after="0" w:line="240" w:lineRule="auto"/>
              <w:jc w:val="both"/>
              <w:rPr>
                <w:rFonts w:eastAsia="Times New Roman" w:cstheme="minorHAnsi"/>
                <w:color w:val="000000"/>
                <w:lang w:eastAsia="en-IN"/>
              </w:rPr>
            </w:pPr>
            <w:r>
              <w:rPr>
                <w:rFonts w:eastAsia="Times New Roman" w:cstheme="minorHAnsi"/>
                <w:color w:val="000000"/>
                <w:lang w:eastAsia="en-IN"/>
              </w:rPr>
              <w:t>Half Year period ended September 30, 2025</w:t>
            </w:r>
          </w:p>
        </w:tc>
      </w:tr>
      <w:tr w:rsidR="00F53851" w:rsidRPr="0014147B" w14:paraId="67186647"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60460C0D" w14:textId="77777777" w:rsidR="00F53851" w:rsidRPr="0014147B" w:rsidRDefault="00F53851"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Prepared By</w:t>
            </w:r>
          </w:p>
        </w:tc>
        <w:tc>
          <w:tcPr>
            <w:tcW w:w="6095" w:type="dxa"/>
            <w:tcBorders>
              <w:top w:val="single" w:sz="4" w:space="0" w:color="auto"/>
              <w:left w:val="nil"/>
              <w:bottom w:val="single" w:sz="4" w:space="0" w:color="auto"/>
              <w:right w:val="single" w:sz="4" w:space="0" w:color="auto"/>
            </w:tcBorders>
            <w:noWrap/>
            <w:vAlign w:val="center"/>
            <w:hideMark/>
          </w:tcPr>
          <w:p w14:paraId="7A493F90" w14:textId="7B70393E" w:rsidR="00F53851" w:rsidRPr="0014147B" w:rsidRDefault="00C03C0F" w:rsidP="00911142">
            <w:pPr>
              <w:spacing w:after="0" w:line="240" w:lineRule="auto"/>
              <w:jc w:val="both"/>
              <w:rPr>
                <w:rFonts w:eastAsia="Times New Roman" w:cstheme="minorHAnsi"/>
                <w:color w:val="000000"/>
                <w:lang w:eastAsia="en-IN"/>
              </w:rPr>
            </w:pPr>
            <w:r>
              <w:rPr>
                <w:rFonts w:eastAsia="Times New Roman" w:cstheme="minorHAnsi"/>
                <w:color w:val="000000"/>
                <w:lang w:eastAsia="en-IN"/>
              </w:rPr>
              <w:t>Harshal Shah</w:t>
            </w:r>
          </w:p>
        </w:tc>
      </w:tr>
      <w:tr w:rsidR="00AA78A3" w:rsidRPr="0014147B" w14:paraId="20890C6F" w14:textId="77777777" w:rsidTr="005B4C57">
        <w:trPr>
          <w:trHeight w:val="341"/>
        </w:trPr>
        <w:tc>
          <w:tcPr>
            <w:tcW w:w="3090" w:type="dxa"/>
            <w:tcBorders>
              <w:top w:val="single" w:sz="4" w:space="0" w:color="auto"/>
              <w:left w:val="single" w:sz="4" w:space="0" w:color="auto"/>
              <w:bottom w:val="single" w:sz="4" w:space="0" w:color="auto"/>
              <w:right w:val="single" w:sz="4" w:space="0" w:color="auto"/>
            </w:tcBorders>
            <w:noWrap/>
            <w:vAlign w:val="center"/>
            <w:hideMark/>
          </w:tcPr>
          <w:p w14:paraId="2E18B272" w14:textId="77777777" w:rsidR="00AA78A3" w:rsidRPr="0014147B" w:rsidRDefault="00AA78A3"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Reviewed By</w:t>
            </w:r>
          </w:p>
        </w:tc>
        <w:tc>
          <w:tcPr>
            <w:tcW w:w="6095" w:type="dxa"/>
            <w:tcBorders>
              <w:top w:val="single" w:sz="4" w:space="0" w:color="auto"/>
              <w:left w:val="nil"/>
              <w:bottom w:val="single" w:sz="4" w:space="0" w:color="auto"/>
              <w:right w:val="single" w:sz="4" w:space="0" w:color="auto"/>
            </w:tcBorders>
            <w:noWrap/>
            <w:vAlign w:val="center"/>
            <w:hideMark/>
          </w:tcPr>
          <w:p w14:paraId="04829489" w14:textId="77777777" w:rsidR="00AA78A3" w:rsidRPr="0014147B" w:rsidRDefault="009A154D" w:rsidP="00911142">
            <w:pPr>
              <w:spacing w:after="0" w:line="240" w:lineRule="auto"/>
              <w:jc w:val="both"/>
              <w:rPr>
                <w:rFonts w:eastAsia="Times New Roman" w:cstheme="minorHAnsi"/>
                <w:color w:val="000000"/>
                <w:lang w:eastAsia="en-IN"/>
              </w:rPr>
            </w:pPr>
            <w:r>
              <w:rPr>
                <w:rFonts w:eastAsia="Times New Roman" w:cstheme="minorHAnsi"/>
                <w:color w:val="000000"/>
                <w:lang w:eastAsia="en-IN"/>
              </w:rPr>
              <w:t>Dheeraj Agarwal</w:t>
            </w:r>
          </w:p>
        </w:tc>
      </w:tr>
    </w:tbl>
    <w:p w14:paraId="44AECECC" w14:textId="77777777" w:rsidR="00305487" w:rsidRPr="0014147B" w:rsidRDefault="00305487" w:rsidP="00911142">
      <w:pPr>
        <w:spacing w:after="0" w:line="240" w:lineRule="auto"/>
        <w:jc w:val="both"/>
        <w:rPr>
          <w:rFonts w:cstheme="minorHAnsi"/>
          <w:highlight w:val="yellow"/>
        </w:rPr>
      </w:pPr>
    </w:p>
    <w:p w14:paraId="01404519" w14:textId="77777777" w:rsidR="00B30436" w:rsidRPr="0014147B" w:rsidRDefault="000A2F46" w:rsidP="00911142">
      <w:pPr>
        <w:spacing w:after="0" w:line="240" w:lineRule="auto"/>
        <w:ind w:left="-284" w:hanging="142"/>
        <w:jc w:val="both"/>
        <w:rPr>
          <w:rFonts w:eastAsia="Times New Roman" w:cstheme="minorHAnsi"/>
          <w:b/>
          <w:bCs/>
          <w:color w:val="000000"/>
          <w:lang w:eastAsia="en-IN"/>
        </w:rPr>
      </w:pPr>
      <w:r>
        <w:rPr>
          <w:rFonts w:eastAsia="Times New Roman" w:cstheme="minorHAnsi"/>
          <w:b/>
          <w:bCs/>
          <w:color w:val="000000"/>
          <w:lang w:eastAsia="en-IN"/>
        </w:rPr>
        <w:t xml:space="preserve">        Brief Detail of Investment under Review:                                                                                    (Rs. in crores)</w:t>
      </w:r>
    </w:p>
    <w:tbl>
      <w:tblPr>
        <w:tblW w:w="9214" w:type="dxa"/>
        <w:tblInd w:w="-5" w:type="dxa"/>
        <w:tblLook w:val="04A0" w:firstRow="1" w:lastRow="0" w:firstColumn="1" w:lastColumn="0" w:noHBand="0" w:noVBand="1"/>
      </w:tblPr>
      <w:tblGrid>
        <w:gridCol w:w="1377"/>
        <w:gridCol w:w="1047"/>
        <w:gridCol w:w="1429"/>
        <w:gridCol w:w="1423"/>
        <w:gridCol w:w="1304"/>
        <w:gridCol w:w="1574"/>
        <w:gridCol w:w="580"/>
        <w:gridCol w:w="480"/>
      </w:tblGrid>
      <w:tr w:rsidR="00B30436" w:rsidRPr="0014147B" w14:paraId="6325728D" w14:textId="77777777" w:rsidTr="00911142">
        <w:trPr>
          <w:trHeight w:val="20"/>
        </w:trPr>
        <w:tc>
          <w:tcPr>
            <w:tcW w:w="1377" w:type="dxa"/>
            <w:tcBorders>
              <w:top w:val="single" w:sz="4" w:space="0" w:color="auto"/>
              <w:left w:val="single" w:sz="4" w:space="0" w:color="auto"/>
              <w:bottom w:val="single" w:sz="4" w:space="0" w:color="auto"/>
              <w:right w:val="single" w:sz="4" w:space="0" w:color="auto"/>
            </w:tcBorders>
            <w:vAlign w:val="center"/>
            <w:hideMark/>
          </w:tcPr>
          <w:p w14:paraId="19A79385" w14:textId="77777777" w:rsidR="00B30436" w:rsidRPr="0014147B" w:rsidRDefault="00B30436"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Date of Maturity</w:t>
            </w:r>
          </w:p>
        </w:tc>
        <w:tc>
          <w:tcPr>
            <w:tcW w:w="1047" w:type="dxa"/>
            <w:tcBorders>
              <w:top w:val="single" w:sz="4" w:space="0" w:color="auto"/>
              <w:left w:val="nil"/>
              <w:bottom w:val="single" w:sz="4" w:space="0" w:color="auto"/>
              <w:right w:val="single" w:sz="4" w:space="0" w:color="auto"/>
            </w:tcBorders>
            <w:vAlign w:val="center"/>
            <w:hideMark/>
          </w:tcPr>
          <w:p w14:paraId="4CD31B13" w14:textId="77777777" w:rsidR="00B30436" w:rsidRPr="0014147B" w:rsidRDefault="00B30436"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Purchase Yield</w:t>
            </w:r>
          </w:p>
        </w:tc>
        <w:tc>
          <w:tcPr>
            <w:tcW w:w="1429" w:type="dxa"/>
            <w:tcBorders>
              <w:top w:val="single" w:sz="4" w:space="0" w:color="auto"/>
              <w:left w:val="nil"/>
              <w:bottom w:val="single" w:sz="4" w:space="0" w:color="auto"/>
              <w:right w:val="single" w:sz="4" w:space="0" w:color="auto"/>
            </w:tcBorders>
            <w:vAlign w:val="center"/>
            <w:hideMark/>
          </w:tcPr>
          <w:p w14:paraId="59C2915D" w14:textId="77777777" w:rsidR="00B30436" w:rsidRPr="0014147B" w:rsidRDefault="00B30436"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Credit Rating Agency</w:t>
            </w:r>
          </w:p>
        </w:tc>
        <w:tc>
          <w:tcPr>
            <w:tcW w:w="1423" w:type="dxa"/>
            <w:tcBorders>
              <w:top w:val="single" w:sz="4" w:space="0" w:color="auto"/>
              <w:left w:val="nil"/>
              <w:bottom w:val="single" w:sz="4" w:space="0" w:color="auto"/>
              <w:right w:val="single" w:sz="4" w:space="0" w:color="auto"/>
            </w:tcBorders>
            <w:vAlign w:val="center"/>
            <w:hideMark/>
          </w:tcPr>
          <w:p w14:paraId="184F7CB2" w14:textId="77777777" w:rsidR="00B30436" w:rsidRPr="0014147B" w:rsidRDefault="00B30436"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Credit Rating</w:t>
            </w:r>
          </w:p>
        </w:tc>
        <w:tc>
          <w:tcPr>
            <w:tcW w:w="1304" w:type="dxa"/>
            <w:tcBorders>
              <w:top w:val="single" w:sz="4" w:space="0" w:color="auto"/>
              <w:left w:val="nil"/>
              <w:bottom w:val="single" w:sz="4" w:space="0" w:color="auto"/>
              <w:right w:val="single" w:sz="4" w:space="0" w:color="auto"/>
            </w:tcBorders>
            <w:vAlign w:val="center"/>
            <w:hideMark/>
          </w:tcPr>
          <w:p w14:paraId="3C6F7F52" w14:textId="77777777" w:rsidR="00B30436" w:rsidRPr="0014147B" w:rsidRDefault="00B30436"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Business House</w:t>
            </w:r>
          </w:p>
        </w:tc>
        <w:tc>
          <w:tcPr>
            <w:tcW w:w="1574" w:type="dxa"/>
            <w:tcBorders>
              <w:top w:val="single" w:sz="4" w:space="0" w:color="auto"/>
              <w:left w:val="nil"/>
              <w:bottom w:val="single" w:sz="4" w:space="0" w:color="auto"/>
              <w:right w:val="single" w:sz="4" w:space="0" w:color="auto"/>
            </w:tcBorders>
            <w:vAlign w:val="center"/>
            <w:hideMark/>
          </w:tcPr>
          <w:p w14:paraId="1C7451A5" w14:textId="77777777" w:rsidR="00B30436" w:rsidRPr="0014147B" w:rsidRDefault="00B30436"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Total Nominal Value (F.V)</w:t>
            </w:r>
          </w:p>
        </w:tc>
        <w:tc>
          <w:tcPr>
            <w:tcW w:w="580" w:type="dxa"/>
            <w:tcBorders>
              <w:top w:val="single" w:sz="4" w:space="0" w:color="auto"/>
              <w:left w:val="nil"/>
              <w:bottom w:val="single" w:sz="4" w:space="0" w:color="auto"/>
              <w:right w:val="single" w:sz="4" w:space="0" w:color="auto"/>
            </w:tcBorders>
            <w:vAlign w:val="center"/>
            <w:hideMark/>
          </w:tcPr>
          <w:p w14:paraId="356CED26" w14:textId="77777777" w:rsidR="00B30436" w:rsidRPr="0014147B" w:rsidRDefault="00B30436"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SH</w:t>
            </w:r>
          </w:p>
        </w:tc>
        <w:tc>
          <w:tcPr>
            <w:tcW w:w="480" w:type="dxa"/>
            <w:tcBorders>
              <w:top w:val="single" w:sz="4" w:space="0" w:color="auto"/>
              <w:left w:val="nil"/>
              <w:bottom w:val="single" w:sz="4" w:space="0" w:color="auto"/>
              <w:right w:val="single" w:sz="4" w:space="0" w:color="auto"/>
            </w:tcBorders>
            <w:vAlign w:val="center"/>
            <w:hideMark/>
          </w:tcPr>
          <w:p w14:paraId="2ED2AC36" w14:textId="77777777" w:rsidR="00B30436" w:rsidRPr="0014147B" w:rsidRDefault="00B30436"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PH</w:t>
            </w:r>
          </w:p>
        </w:tc>
      </w:tr>
      <w:tr w:rsidR="00B30436" w:rsidRPr="0014147B" w14:paraId="1DD1F907" w14:textId="77777777" w:rsidTr="00911142">
        <w:trPr>
          <w:trHeight w:val="20"/>
        </w:trPr>
        <w:tc>
          <w:tcPr>
            <w:tcW w:w="1377" w:type="dxa"/>
            <w:tcBorders>
              <w:top w:val="single" w:sz="4" w:space="0" w:color="auto"/>
              <w:left w:val="single" w:sz="4" w:space="0" w:color="auto"/>
              <w:bottom w:val="single" w:sz="4" w:space="0" w:color="auto"/>
              <w:right w:val="single" w:sz="4" w:space="0" w:color="auto"/>
            </w:tcBorders>
            <w:vAlign w:val="center"/>
          </w:tcPr>
          <w:p w14:paraId="2EA86A62" w14:textId="77777777" w:rsidR="00B30436" w:rsidRPr="00DC628F" w:rsidRDefault="00DC628F"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Apr 27 (NCD)</w:t>
            </w:r>
          </w:p>
        </w:tc>
        <w:tc>
          <w:tcPr>
            <w:tcW w:w="1047" w:type="dxa"/>
            <w:tcBorders>
              <w:top w:val="single" w:sz="4" w:space="0" w:color="auto"/>
              <w:left w:val="nil"/>
              <w:bottom w:val="single" w:sz="4" w:space="0" w:color="auto"/>
              <w:right w:val="single" w:sz="4" w:space="0" w:color="auto"/>
            </w:tcBorders>
            <w:vAlign w:val="center"/>
          </w:tcPr>
          <w:p w14:paraId="0E05FF4E" w14:textId="77777777" w:rsidR="00B30436" w:rsidRPr="00DC628F" w:rsidRDefault="00DC628F"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7.50%</w:t>
            </w:r>
          </w:p>
        </w:tc>
        <w:tc>
          <w:tcPr>
            <w:tcW w:w="1429" w:type="dxa"/>
            <w:tcBorders>
              <w:top w:val="single" w:sz="4" w:space="0" w:color="auto"/>
              <w:left w:val="nil"/>
              <w:bottom w:val="single" w:sz="4" w:space="0" w:color="auto"/>
              <w:right w:val="single" w:sz="4" w:space="0" w:color="auto"/>
            </w:tcBorders>
            <w:vAlign w:val="center"/>
          </w:tcPr>
          <w:p w14:paraId="172014AD" w14:textId="77777777" w:rsidR="00B30436" w:rsidRPr="00DC628F" w:rsidRDefault="00B30436"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 xml:space="preserve">AAA / Stable </w:t>
            </w:r>
          </w:p>
        </w:tc>
        <w:tc>
          <w:tcPr>
            <w:tcW w:w="1423" w:type="dxa"/>
            <w:tcBorders>
              <w:top w:val="single" w:sz="4" w:space="0" w:color="auto"/>
              <w:left w:val="nil"/>
              <w:bottom w:val="single" w:sz="4" w:space="0" w:color="auto"/>
              <w:right w:val="single" w:sz="4" w:space="0" w:color="auto"/>
            </w:tcBorders>
            <w:vAlign w:val="center"/>
          </w:tcPr>
          <w:p w14:paraId="44C5F34F" w14:textId="77777777" w:rsidR="00B30436" w:rsidRPr="00DC628F" w:rsidRDefault="00B30436"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CRISIL / CARE</w:t>
            </w:r>
          </w:p>
        </w:tc>
        <w:tc>
          <w:tcPr>
            <w:tcW w:w="1304" w:type="dxa"/>
            <w:tcBorders>
              <w:top w:val="single" w:sz="4" w:space="0" w:color="auto"/>
              <w:left w:val="nil"/>
              <w:bottom w:val="single" w:sz="4" w:space="0" w:color="auto"/>
              <w:right w:val="single" w:sz="4" w:space="0" w:color="auto"/>
            </w:tcBorders>
            <w:vAlign w:val="center"/>
          </w:tcPr>
          <w:p w14:paraId="7913FBF5" w14:textId="77777777" w:rsidR="00B30436" w:rsidRPr="00DC628F" w:rsidRDefault="00B30436"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Kotak Group</w:t>
            </w:r>
          </w:p>
        </w:tc>
        <w:tc>
          <w:tcPr>
            <w:tcW w:w="1574" w:type="dxa"/>
            <w:tcBorders>
              <w:top w:val="single" w:sz="4" w:space="0" w:color="auto"/>
              <w:left w:val="nil"/>
              <w:bottom w:val="single" w:sz="4" w:space="0" w:color="auto"/>
              <w:right w:val="single" w:sz="4" w:space="0" w:color="auto"/>
            </w:tcBorders>
            <w:vAlign w:val="center"/>
          </w:tcPr>
          <w:p w14:paraId="0EB5D32E" w14:textId="77777777" w:rsidR="00B30436" w:rsidRPr="00DC628F" w:rsidRDefault="00A2460F"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10</w:t>
            </w:r>
          </w:p>
        </w:tc>
        <w:tc>
          <w:tcPr>
            <w:tcW w:w="580" w:type="dxa"/>
            <w:tcBorders>
              <w:top w:val="single" w:sz="4" w:space="0" w:color="auto"/>
              <w:left w:val="nil"/>
              <w:bottom w:val="single" w:sz="4" w:space="0" w:color="auto"/>
              <w:right w:val="single" w:sz="4" w:space="0" w:color="auto"/>
            </w:tcBorders>
            <w:vAlign w:val="center"/>
          </w:tcPr>
          <w:p w14:paraId="707331D9" w14:textId="77777777" w:rsidR="00B30436" w:rsidRPr="00DC628F" w:rsidRDefault="00FF7818"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w:t>
            </w:r>
          </w:p>
        </w:tc>
        <w:tc>
          <w:tcPr>
            <w:tcW w:w="480" w:type="dxa"/>
            <w:tcBorders>
              <w:top w:val="single" w:sz="4" w:space="0" w:color="auto"/>
              <w:left w:val="nil"/>
              <w:bottom w:val="single" w:sz="4" w:space="0" w:color="auto"/>
              <w:right w:val="single" w:sz="4" w:space="0" w:color="auto"/>
            </w:tcBorders>
            <w:vAlign w:val="center"/>
          </w:tcPr>
          <w:p w14:paraId="0E4C3D22" w14:textId="77777777" w:rsidR="00B30436" w:rsidRPr="00DC628F" w:rsidRDefault="00A2460F"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10</w:t>
            </w:r>
          </w:p>
        </w:tc>
      </w:tr>
      <w:tr w:rsidR="009647D8" w:rsidRPr="0014147B" w14:paraId="17317AD1" w14:textId="77777777" w:rsidTr="00911142">
        <w:trPr>
          <w:trHeight w:val="20"/>
        </w:trPr>
        <w:tc>
          <w:tcPr>
            <w:tcW w:w="1377" w:type="dxa"/>
            <w:tcBorders>
              <w:top w:val="single" w:sz="4" w:space="0" w:color="auto"/>
              <w:left w:val="single" w:sz="4" w:space="0" w:color="auto"/>
              <w:bottom w:val="single" w:sz="4" w:space="0" w:color="auto"/>
              <w:right w:val="single" w:sz="4" w:space="0" w:color="auto"/>
            </w:tcBorders>
            <w:vAlign w:val="center"/>
          </w:tcPr>
          <w:p w14:paraId="1B4B3373" w14:textId="77777777" w:rsidR="009647D8" w:rsidRPr="00DC628F" w:rsidRDefault="009647D8"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Oct 27 (NCD)</w:t>
            </w:r>
          </w:p>
        </w:tc>
        <w:tc>
          <w:tcPr>
            <w:tcW w:w="1047" w:type="dxa"/>
            <w:tcBorders>
              <w:top w:val="single" w:sz="4" w:space="0" w:color="auto"/>
              <w:left w:val="nil"/>
              <w:bottom w:val="single" w:sz="4" w:space="0" w:color="auto"/>
              <w:right w:val="single" w:sz="4" w:space="0" w:color="auto"/>
            </w:tcBorders>
            <w:vAlign w:val="center"/>
          </w:tcPr>
          <w:p w14:paraId="2F017535" w14:textId="77777777" w:rsidR="009647D8" w:rsidRPr="00DC628F" w:rsidRDefault="009647D8" w:rsidP="00911142">
            <w:pPr>
              <w:spacing w:after="0" w:line="240" w:lineRule="auto"/>
              <w:jc w:val="both"/>
              <w:rPr>
                <w:rFonts w:eastAsia="Times New Roman" w:cstheme="minorHAnsi"/>
                <w:bCs/>
                <w:color w:val="000000"/>
                <w:lang w:eastAsia="en-IN"/>
              </w:rPr>
            </w:pPr>
          </w:p>
        </w:tc>
        <w:tc>
          <w:tcPr>
            <w:tcW w:w="1429" w:type="dxa"/>
            <w:tcBorders>
              <w:top w:val="single" w:sz="4" w:space="0" w:color="auto"/>
              <w:left w:val="nil"/>
              <w:bottom w:val="single" w:sz="4" w:space="0" w:color="auto"/>
              <w:right w:val="single" w:sz="4" w:space="0" w:color="auto"/>
            </w:tcBorders>
            <w:vAlign w:val="center"/>
          </w:tcPr>
          <w:p w14:paraId="65FA2F18" w14:textId="77777777" w:rsidR="009647D8" w:rsidRPr="00DC628F" w:rsidRDefault="009647D8"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AAA / Stable</w:t>
            </w:r>
          </w:p>
        </w:tc>
        <w:tc>
          <w:tcPr>
            <w:tcW w:w="1423" w:type="dxa"/>
            <w:tcBorders>
              <w:top w:val="single" w:sz="4" w:space="0" w:color="auto"/>
              <w:left w:val="nil"/>
              <w:bottom w:val="single" w:sz="4" w:space="0" w:color="auto"/>
              <w:right w:val="single" w:sz="4" w:space="0" w:color="auto"/>
            </w:tcBorders>
            <w:vAlign w:val="center"/>
          </w:tcPr>
          <w:p w14:paraId="49ED9870" w14:textId="77777777" w:rsidR="009647D8" w:rsidRPr="00DC628F" w:rsidRDefault="009647D8"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CRISIL, CARE</w:t>
            </w:r>
          </w:p>
        </w:tc>
        <w:tc>
          <w:tcPr>
            <w:tcW w:w="1304" w:type="dxa"/>
            <w:tcBorders>
              <w:top w:val="single" w:sz="4" w:space="0" w:color="auto"/>
              <w:left w:val="nil"/>
              <w:bottom w:val="single" w:sz="4" w:space="0" w:color="auto"/>
              <w:right w:val="single" w:sz="4" w:space="0" w:color="auto"/>
            </w:tcBorders>
            <w:vAlign w:val="center"/>
          </w:tcPr>
          <w:p w14:paraId="3AFDF008" w14:textId="77777777" w:rsidR="009647D8" w:rsidRPr="00DC628F" w:rsidRDefault="009647D8"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AU Group</w:t>
            </w:r>
          </w:p>
        </w:tc>
        <w:tc>
          <w:tcPr>
            <w:tcW w:w="1574" w:type="dxa"/>
            <w:tcBorders>
              <w:top w:val="single" w:sz="4" w:space="0" w:color="auto"/>
              <w:left w:val="nil"/>
              <w:bottom w:val="single" w:sz="4" w:space="0" w:color="auto"/>
              <w:right w:val="single" w:sz="4" w:space="0" w:color="auto"/>
            </w:tcBorders>
            <w:vAlign w:val="center"/>
          </w:tcPr>
          <w:p w14:paraId="3AEE3999" w14:textId="77777777" w:rsidR="009647D8" w:rsidRDefault="009647D8"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10</w:t>
            </w:r>
          </w:p>
        </w:tc>
        <w:tc>
          <w:tcPr>
            <w:tcW w:w="580" w:type="dxa"/>
            <w:tcBorders>
              <w:top w:val="single" w:sz="4" w:space="0" w:color="auto"/>
              <w:left w:val="nil"/>
              <w:bottom w:val="single" w:sz="4" w:space="0" w:color="auto"/>
              <w:right w:val="single" w:sz="4" w:space="0" w:color="auto"/>
            </w:tcBorders>
            <w:vAlign w:val="center"/>
          </w:tcPr>
          <w:p w14:paraId="6024827D" w14:textId="77777777" w:rsidR="009647D8" w:rsidRPr="00DC628F" w:rsidRDefault="009647D8"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w:t>
            </w:r>
          </w:p>
        </w:tc>
        <w:tc>
          <w:tcPr>
            <w:tcW w:w="480" w:type="dxa"/>
            <w:tcBorders>
              <w:top w:val="single" w:sz="4" w:space="0" w:color="auto"/>
              <w:left w:val="nil"/>
              <w:bottom w:val="single" w:sz="4" w:space="0" w:color="auto"/>
              <w:right w:val="single" w:sz="4" w:space="0" w:color="auto"/>
            </w:tcBorders>
            <w:vAlign w:val="center"/>
          </w:tcPr>
          <w:p w14:paraId="73AEE26E" w14:textId="77777777" w:rsidR="009647D8" w:rsidRDefault="009647D8" w:rsidP="00911142">
            <w:pPr>
              <w:spacing w:after="0" w:line="240" w:lineRule="auto"/>
              <w:jc w:val="both"/>
              <w:rPr>
                <w:rFonts w:eastAsia="Times New Roman" w:cstheme="minorHAnsi"/>
                <w:bCs/>
                <w:color w:val="000000"/>
                <w:lang w:eastAsia="en-IN"/>
              </w:rPr>
            </w:pPr>
            <w:r>
              <w:rPr>
                <w:rFonts w:eastAsia="Times New Roman" w:cstheme="minorHAnsi"/>
                <w:bCs/>
                <w:color w:val="000000"/>
                <w:lang w:eastAsia="en-IN"/>
              </w:rPr>
              <w:t>10</w:t>
            </w:r>
          </w:p>
        </w:tc>
      </w:tr>
    </w:tbl>
    <w:p w14:paraId="60416A48" w14:textId="77777777" w:rsidR="000A2F46" w:rsidRPr="0014147B" w:rsidRDefault="000A2F46" w:rsidP="00911142">
      <w:pPr>
        <w:spacing w:before="120" w:after="0" w:line="240" w:lineRule="auto"/>
        <w:jc w:val="both"/>
        <w:rPr>
          <w:rFonts w:eastAsia="Times New Roman" w:cstheme="minorHAnsi"/>
          <w:b/>
          <w:bCs/>
          <w:color w:val="000000"/>
          <w:highlight w:val="yellow"/>
          <w:u w:val="single"/>
          <w:lang w:eastAsia="en-IN"/>
        </w:rPr>
      </w:pPr>
    </w:p>
    <w:p w14:paraId="48973B80" w14:textId="44D254D9" w:rsidR="00A37FC7" w:rsidRPr="0014147B" w:rsidRDefault="00F53851" w:rsidP="00911142">
      <w:pPr>
        <w:spacing w:before="120" w:after="0" w:line="240" w:lineRule="auto"/>
        <w:ind w:right="-472"/>
        <w:jc w:val="both"/>
        <w:rPr>
          <w:rFonts w:eastAsia="Times New Roman" w:cstheme="minorHAnsi"/>
          <w:b/>
          <w:bCs/>
          <w:color w:val="000000"/>
          <w:u w:val="single"/>
          <w:lang w:eastAsia="en-IN"/>
        </w:rPr>
      </w:pPr>
      <w:r>
        <w:rPr>
          <w:rFonts w:eastAsia="Times New Roman" w:cstheme="minorHAnsi"/>
          <w:b/>
          <w:bCs/>
          <w:color w:val="000000"/>
          <w:u w:val="single"/>
          <w:lang w:eastAsia="en-IN"/>
        </w:rPr>
        <w:t>Financial Strength:                                                                                                                            (Rs. in crores)</w:t>
      </w:r>
    </w:p>
    <w:tbl>
      <w:tblPr>
        <w:tblStyle w:val="TableGrid"/>
        <w:tblW w:w="9096" w:type="dxa"/>
        <w:tblLook w:val="04A0" w:firstRow="1" w:lastRow="0" w:firstColumn="1" w:lastColumn="0" w:noHBand="0" w:noVBand="1"/>
      </w:tblPr>
      <w:tblGrid>
        <w:gridCol w:w="4503"/>
        <w:gridCol w:w="1531"/>
        <w:gridCol w:w="1531"/>
        <w:gridCol w:w="1531"/>
      </w:tblGrid>
      <w:tr w:rsidR="0014147B" w:rsidRPr="0014147B" w14:paraId="4E28683A" w14:textId="77777777" w:rsidTr="0014147B">
        <w:tc>
          <w:tcPr>
            <w:tcW w:w="4503" w:type="dxa"/>
          </w:tcPr>
          <w:p w14:paraId="6CD27431" w14:textId="77777777" w:rsidR="0014147B" w:rsidRPr="0014147B" w:rsidRDefault="0014147B" w:rsidP="00911142">
            <w:pPr>
              <w:jc w:val="both"/>
              <w:rPr>
                <w:rFonts w:eastAsia="Times New Roman" w:cstheme="minorHAnsi"/>
                <w:b/>
                <w:bCs/>
                <w:lang w:eastAsia="en-IN"/>
              </w:rPr>
            </w:pPr>
            <w:r>
              <w:rPr>
                <w:rFonts w:eastAsia="Times New Roman" w:cstheme="minorHAnsi"/>
                <w:b/>
                <w:bCs/>
                <w:lang w:eastAsia="en-IN"/>
              </w:rPr>
              <w:t>Particulars</w:t>
            </w:r>
          </w:p>
        </w:tc>
        <w:tc>
          <w:tcPr>
            <w:tcW w:w="1531" w:type="dxa"/>
          </w:tcPr>
          <w:p w14:paraId="60C05BB5" w14:textId="77777777" w:rsidR="0014147B" w:rsidRPr="0014147B" w:rsidRDefault="0014147B" w:rsidP="00911142">
            <w:pPr>
              <w:jc w:val="both"/>
              <w:rPr>
                <w:rFonts w:eastAsia="Times New Roman" w:cstheme="minorHAnsi"/>
                <w:b/>
                <w:bCs/>
                <w:lang w:eastAsia="en-IN"/>
              </w:rPr>
            </w:pPr>
            <w:r>
              <w:rPr>
                <w:rFonts w:eastAsia="Times New Roman" w:cstheme="minorHAnsi"/>
                <w:b/>
                <w:bCs/>
                <w:lang w:eastAsia="en-IN"/>
              </w:rPr>
              <w:t>31.03.2025</w:t>
            </w:r>
          </w:p>
        </w:tc>
        <w:tc>
          <w:tcPr>
            <w:tcW w:w="1531" w:type="dxa"/>
          </w:tcPr>
          <w:p w14:paraId="4E8B1BC6" w14:textId="77777777" w:rsidR="0014147B" w:rsidRPr="0014147B" w:rsidRDefault="0014147B" w:rsidP="00911142">
            <w:pPr>
              <w:jc w:val="both"/>
              <w:rPr>
                <w:rFonts w:eastAsia="Times New Roman" w:cstheme="minorHAnsi"/>
                <w:b/>
                <w:bCs/>
                <w:lang w:eastAsia="en-IN"/>
              </w:rPr>
            </w:pPr>
            <w:r>
              <w:rPr>
                <w:rFonts w:eastAsia="Times New Roman" w:cstheme="minorHAnsi"/>
                <w:b/>
                <w:bCs/>
                <w:lang w:eastAsia="en-IN"/>
              </w:rPr>
              <w:t>31.03.2024</w:t>
            </w:r>
          </w:p>
        </w:tc>
        <w:tc>
          <w:tcPr>
            <w:tcW w:w="1531" w:type="dxa"/>
          </w:tcPr>
          <w:p w14:paraId="49B55FC8" w14:textId="77777777" w:rsidR="0014147B" w:rsidRPr="0014147B" w:rsidRDefault="0014147B" w:rsidP="00911142">
            <w:pPr>
              <w:jc w:val="both"/>
              <w:rPr>
                <w:rFonts w:eastAsia="Times New Roman" w:cstheme="minorHAnsi"/>
                <w:b/>
                <w:bCs/>
                <w:lang w:eastAsia="en-IN"/>
              </w:rPr>
            </w:pPr>
            <w:r>
              <w:rPr>
                <w:rFonts w:eastAsia="Times New Roman" w:cstheme="minorHAnsi"/>
                <w:b/>
                <w:bCs/>
                <w:lang w:eastAsia="en-IN"/>
              </w:rPr>
              <w:t>31.03.2023</w:t>
            </w:r>
          </w:p>
        </w:tc>
      </w:tr>
      <w:tr w:rsidR="0014147B" w:rsidRPr="0014147B" w14:paraId="54F4FFF3" w14:textId="77777777" w:rsidTr="0014147B">
        <w:tc>
          <w:tcPr>
            <w:tcW w:w="4503" w:type="dxa"/>
            <w:vAlign w:val="center"/>
          </w:tcPr>
          <w:p w14:paraId="7F335A79"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Total Income</w:t>
            </w:r>
          </w:p>
        </w:tc>
        <w:tc>
          <w:tcPr>
            <w:tcW w:w="1531" w:type="dxa"/>
            <w:vAlign w:val="center"/>
          </w:tcPr>
          <w:p w14:paraId="7022D940" w14:textId="77777777" w:rsidR="0014147B" w:rsidRPr="0014147B" w:rsidRDefault="00011446" w:rsidP="00911142">
            <w:pPr>
              <w:pStyle w:val="xmsonormal"/>
              <w:spacing w:line="252" w:lineRule="auto"/>
              <w:jc w:val="both"/>
              <w:rPr>
                <w:rFonts w:asciiTheme="minorHAnsi" w:hAnsiTheme="minorHAnsi" w:cstheme="minorHAnsi"/>
              </w:rPr>
            </w:pPr>
            <w:r>
              <w:rPr>
                <w:rFonts w:asciiTheme="minorHAnsi" w:hAnsiTheme="minorHAnsi" w:cstheme="minorHAnsi"/>
              </w:rPr>
              <w:t>67,881</w:t>
            </w:r>
          </w:p>
        </w:tc>
        <w:tc>
          <w:tcPr>
            <w:tcW w:w="1531" w:type="dxa"/>
            <w:vAlign w:val="center"/>
          </w:tcPr>
          <w:p w14:paraId="03F571DA" w14:textId="77777777" w:rsidR="0014147B" w:rsidRPr="0014147B" w:rsidRDefault="00011446" w:rsidP="00911142">
            <w:pPr>
              <w:pStyle w:val="xmsonormal"/>
              <w:spacing w:line="252" w:lineRule="auto"/>
              <w:jc w:val="both"/>
              <w:rPr>
                <w:rFonts w:asciiTheme="minorHAnsi" w:hAnsiTheme="minorHAnsi" w:cstheme="minorHAnsi"/>
              </w:rPr>
            </w:pPr>
            <w:r>
              <w:rPr>
                <w:rFonts w:asciiTheme="minorHAnsi" w:hAnsiTheme="minorHAnsi" w:cstheme="minorHAnsi"/>
              </w:rPr>
              <w:t>56,072</w:t>
            </w:r>
          </w:p>
        </w:tc>
        <w:tc>
          <w:tcPr>
            <w:tcW w:w="1531" w:type="dxa"/>
            <w:vAlign w:val="center"/>
          </w:tcPr>
          <w:p w14:paraId="7A1D6693"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41,334</w:t>
            </w:r>
          </w:p>
        </w:tc>
      </w:tr>
      <w:tr w:rsidR="0014147B" w:rsidRPr="0014147B" w14:paraId="5C48F047" w14:textId="77777777" w:rsidTr="0014147B">
        <w:tc>
          <w:tcPr>
            <w:tcW w:w="4503" w:type="dxa"/>
            <w:vAlign w:val="center"/>
          </w:tcPr>
          <w:p w14:paraId="560BF281"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NII</w:t>
            </w:r>
          </w:p>
        </w:tc>
        <w:tc>
          <w:tcPr>
            <w:tcW w:w="1531" w:type="dxa"/>
            <w:vAlign w:val="center"/>
          </w:tcPr>
          <w:p w14:paraId="236327EA" w14:textId="77777777" w:rsidR="0014147B" w:rsidRPr="0014147B" w:rsidRDefault="00011446" w:rsidP="00911142">
            <w:pPr>
              <w:pStyle w:val="xmsonormal"/>
              <w:spacing w:line="252" w:lineRule="auto"/>
              <w:jc w:val="both"/>
              <w:rPr>
                <w:rFonts w:asciiTheme="minorHAnsi" w:hAnsiTheme="minorHAnsi" w:cstheme="minorHAnsi"/>
              </w:rPr>
            </w:pPr>
            <w:r>
              <w:rPr>
                <w:rFonts w:asciiTheme="minorHAnsi" w:hAnsiTheme="minorHAnsi" w:cstheme="minorHAnsi"/>
              </w:rPr>
              <w:t>28,342</w:t>
            </w:r>
          </w:p>
        </w:tc>
        <w:tc>
          <w:tcPr>
            <w:tcW w:w="1531" w:type="dxa"/>
            <w:vAlign w:val="center"/>
          </w:tcPr>
          <w:p w14:paraId="2DFF08D0"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25,993</w:t>
            </w:r>
          </w:p>
        </w:tc>
        <w:tc>
          <w:tcPr>
            <w:tcW w:w="1531" w:type="dxa"/>
            <w:vAlign w:val="center"/>
          </w:tcPr>
          <w:p w14:paraId="2C01CE02"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21,552</w:t>
            </w:r>
          </w:p>
        </w:tc>
      </w:tr>
      <w:tr w:rsidR="0014147B" w:rsidRPr="0014147B" w14:paraId="6EB9D07A" w14:textId="77777777" w:rsidTr="0014147B">
        <w:tc>
          <w:tcPr>
            <w:tcW w:w="4503" w:type="dxa"/>
            <w:vAlign w:val="center"/>
          </w:tcPr>
          <w:p w14:paraId="7536AD8E"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PAT</w:t>
            </w:r>
          </w:p>
        </w:tc>
        <w:tc>
          <w:tcPr>
            <w:tcW w:w="1531" w:type="dxa"/>
            <w:vAlign w:val="center"/>
          </w:tcPr>
          <w:p w14:paraId="4DAD11A7" w14:textId="77777777" w:rsidR="0014147B" w:rsidRPr="0014147B" w:rsidRDefault="00011446" w:rsidP="00911142">
            <w:pPr>
              <w:pStyle w:val="xmsonormal"/>
              <w:spacing w:line="252" w:lineRule="auto"/>
              <w:jc w:val="both"/>
              <w:rPr>
                <w:rFonts w:asciiTheme="minorHAnsi" w:hAnsiTheme="minorHAnsi" w:cstheme="minorHAnsi"/>
              </w:rPr>
            </w:pPr>
            <w:r>
              <w:rPr>
                <w:rFonts w:asciiTheme="minorHAnsi" w:hAnsiTheme="minorHAnsi" w:cstheme="minorHAnsi"/>
              </w:rPr>
              <w:t>13,720</w:t>
            </w:r>
          </w:p>
        </w:tc>
        <w:tc>
          <w:tcPr>
            <w:tcW w:w="1531" w:type="dxa"/>
            <w:vAlign w:val="center"/>
          </w:tcPr>
          <w:p w14:paraId="038B1142"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13,782</w:t>
            </w:r>
          </w:p>
        </w:tc>
        <w:tc>
          <w:tcPr>
            <w:tcW w:w="1531" w:type="dxa"/>
            <w:vAlign w:val="center"/>
          </w:tcPr>
          <w:p w14:paraId="0921BF70"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10,939</w:t>
            </w:r>
          </w:p>
        </w:tc>
      </w:tr>
      <w:tr w:rsidR="0014147B" w:rsidRPr="0014147B" w14:paraId="502BCDA1" w14:textId="77777777" w:rsidTr="0014147B">
        <w:tc>
          <w:tcPr>
            <w:tcW w:w="4503" w:type="dxa"/>
            <w:vAlign w:val="bottom"/>
          </w:tcPr>
          <w:p w14:paraId="697FB946"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Total Assets</w:t>
            </w:r>
          </w:p>
        </w:tc>
        <w:tc>
          <w:tcPr>
            <w:tcW w:w="1531" w:type="dxa"/>
            <w:vAlign w:val="center"/>
          </w:tcPr>
          <w:p w14:paraId="63F3B46E" w14:textId="77777777" w:rsidR="0014147B" w:rsidRPr="0014147B" w:rsidRDefault="00011446" w:rsidP="00911142">
            <w:pPr>
              <w:pStyle w:val="xmsonormal"/>
              <w:spacing w:line="252" w:lineRule="auto"/>
              <w:jc w:val="both"/>
              <w:rPr>
                <w:rFonts w:asciiTheme="minorHAnsi" w:hAnsiTheme="minorHAnsi" w:cstheme="minorHAnsi"/>
              </w:rPr>
            </w:pPr>
            <w:r>
              <w:rPr>
                <w:rFonts w:asciiTheme="minorHAnsi" w:hAnsiTheme="minorHAnsi" w:cstheme="minorHAnsi"/>
              </w:rPr>
              <w:t>6,93,624</w:t>
            </w:r>
          </w:p>
        </w:tc>
        <w:tc>
          <w:tcPr>
            <w:tcW w:w="1531" w:type="dxa"/>
            <w:vAlign w:val="center"/>
          </w:tcPr>
          <w:p w14:paraId="175DBF6C"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6,00,357</w:t>
            </w:r>
          </w:p>
        </w:tc>
        <w:tc>
          <w:tcPr>
            <w:tcW w:w="1531" w:type="dxa"/>
            <w:vAlign w:val="center"/>
          </w:tcPr>
          <w:p w14:paraId="02855573"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4,89,862</w:t>
            </w:r>
          </w:p>
        </w:tc>
      </w:tr>
      <w:tr w:rsidR="0014147B" w:rsidRPr="0014147B" w14:paraId="5E9285B4" w14:textId="77777777" w:rsidTr="0014147B">
        <w:tc>
          <w:tcPr>
            <w:tcW w:w="4503" w:type="dxa"/>
            <w:vAlign w:val="bottom"/>
          </w:tcPr>
          <w:p w14:paraId="3B7C83D1"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Borrowings</w:t>
            </w:r>
          </w:p>
        </w:tc>
        <w:tc>
          <w:tcPr>
            <w:tcW w:w="1531" w:type="dxa"/>
            <w:vAlign w:val="center"/>
          </w:tcPr>
          <w:p w14:paraId="32D9A9BD" w14:textId="77777777" w:rsidR="0014147B" w:rsidRPr="0014147B" w:rsidRDefault="001E63C3" w:rsidP="00911142">
            <w:pPr>
              <w:pStyle w:val="xmsonormal"/>
              <w:spacing w:line="252" w:lineRule="auto"/>
              <w:jc w:val="both"/>
              <w:rPr>
                <w:rFonts w:asciiTheme="minorHAnsi" w:hAnsiTheme="minorHAnsi" w:cstheme="minorHAnsi"/>
              </w:rPr>
            </w:pPr>
            <w:r>
              <w:rPr>
                <w:rFonts w:asciiTheme="minorHAnsi" w:hAnsiTheme="minorHAnsi" w:cstheme="minorHAnsi"/>
              </w:rPr>
              <w:t>48,443</w:t>
            </w:r>
          </w:p>
        </w:tc>
        <w:tc>
          <w:tcPr>
            <w:tcW w:w="1531" w:type="dxa"/>
            <w:vAlign w:val="center"/>
          </w:tcPr>
          <w:p w14:paraId="63519611"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28,368</w:t>
            </w:r>
          </w:p>
        </w:tc>
        <w:tc>
          <w:tcPr>
            <w:tcW w:w="1531" w:type="dxa"/>
            <w:vAlign w:val="center"/>
          </w:tcPr>
          <w:p w14:paraId="4BF70548"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23,416</w:t>
            </w:r>
          </w:p>
        </w:tc>
      </w:tr>
      <w:tr w:rsidR="0014147B" w:rsidRPr="0014147B" w14:paraId="4E43D137" w14:textId="77777777" w:rsidTr="0014147B">
        <w:tc>
          <w:tcPr>
            <w:tcW w:w="4503" w:type="dxa"/>
            <w:vAlign w:val="center"/>
          </w:tcPr>
          <w:p w14:paraId="36202F78"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Investments</w:t>
            </w:r>
          </w:p>
        </w:tc>
        <w:tc>
          <w:tcPr>
            <w:tcW w:w="1531" w:type="dxa"/>
            <w:vAlign w:val="center"/>
          </w:tcPr>
          <w:p w14:paraId="0BC9E9B6" w14:textId="77777777" w:rsidR="0014147B" w:rsidRPr="0014147B" w:rsidRDefault="001E63C3" w:rsidP="00911142">
            <w:pPr>
              <w:pStyle w:val="xmsonormal"/>
              <w:spacing w:line="252" w:lineRule="auto"/>
              <w:jc w:val="both"/>
              <w:rPr>
                <w:rFonts w:asciiTheme="minorHAnsi" w:hAnsiTheme="minorHAnsi" w:cstheme="minorHAnsi"/>
              </w:rPr>
            </w:pPr>
            <w:r>
              <w:rPr>
                <w:rFonts w:asciiTheme="minorHAnsi" w:hAnsiTheme="minorHAnsi" w:cstheme="minorHAnsi"/>
              </w:rPr>
              <w:t>1,81,907</w:t>
            </w:r>
          </w:p>
        </w:tc>
        <w:tc>
          <w:tcPr>
            <w:tcW w:w="1531" w:type="dxa"/>
            <w:vAlign w:val="center"/>
          </w:tcPr>
          <w:p w14:paraId="5C1799CC"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1,55,404</w:t>
            </w:r>
          </w:p>
        </w:tc>
        <w:tc>
          <w:tcPr>
            <w:tcW w:w="1531" w:type="dxa"/>
            <w:vAlign w:val="center"/>
          </w:tcPr>
          <w:p w14:paraId="1074072C"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1,21,404</w:t>
            </w:r>
          </w:p>
        </w:tc>
      </w:tr>
      <w:tr w:rsidR="0014147B" w:rsidRPr="0014147B" w14:paraId="11E5DCCD" w14:textId="77777777" w:rsidTr="0014147B">
        <w:tc>
          <w:tcPr>
            <w:tcW w:w="4503" w:type="dxa"/>
            <w:vAlign w:val="center"/>
          </w:tcPr>
          <w:p w14:paraId="1ABE0798"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Advances</w:t>
            </w:r>
          </w:p>
        </w:tc>
        <w:tc>
          <w:tcPr>
            <w:tcW w:w="1531" w:type="dxa"/>
            <w:vAlign w:val="center"/>
          </w:tcPr>
          <w:p w14:paraId="0736192E" w14:textId="77777777" w:rsidR="0014147B" w:rsidRPr="0014147B" w:rsidRDefault="001E63C3" w:rsidP="00911142">
            <w:pPr>
              <w:pStyle w:val="xmsonormal"/>
              <w:spacing w:line="252" w:lineRule="auto"/>
              <w:jc w:val="both"/>
              <w:rPr>
                <w:rFonts w:asciiTheme="minorHAnsi" w:hAnsiTheme="minorHAnsi" w:cstheme="minorHAnsi"/>
              </w:rPr>
            </w:pPr>
            <w:r>
              <w:rPr>
                <w:rFonts w:asciiTheme="minorHAnsi" w:hAnsiTheme="minorHAnsi" w:cstheme="minorHAnsi"/>
              </w:rPr>
              <w:t>4,26,909</w:t>
            </w:r>
          </w:p>
        </w:tc>
        <w:tc>
          <w:tcPr>
            <w:tcW w:w="1531" w:type="dxa"/>
            <w:vAlign w:val="center"/>
          </w:tcPr>
          <w:p w14:paraId="4170ADB6"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3,76,075</w:t>
            </w:r>
          </w:p>
        </w:tc>
        <w:tc>
          <w:tcPr>
            <w:tcW w:w="1531" w:type="dxa"/>
            <w:vAlign w:val="center"/>
          </w:tcPr>
          <w:p w14:paraId="1AC4FB35"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3,19,861</w:t>
            </w:r>
          </w:p>
        </w:tc>
      </w:tr>
      <w:tr w:rsidR="0014147B" w:rsidRPr="0014147B" w14:paraId="530DECCE" w14:textId="77777777" w:rsidTr="0014147B">
        <w:tc>
          <w:tcPr>
            <w:tcW w:w="4503" w:type="dxa"/>
            <w:vAlign w:val="center"/>
          </w:tcPr>
          <w:p w14:paraId="3A544EF5"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Deposits</w:t>
            </w:r>
          </w:p>
        </w:tc>
        <w:tc>
          <w:tcPr>
            <w:tcW w:w="1531" w:type="dxa"/>
            <w:vAlign w:val="center"/>
          </w:tcPr>
          <w:p w14:paraId="4F65E678" w14:textId="77777777" w:rsidR="0014147B" w:rsidRPr="0014147B" w:rsidRDefault="00011446" w:rsidP="00911142">
            <w:pPr>
              <w:pStyle w:val="xmsonormal"/>
              <w:spacing w:line="252" w:lineRule="auto"/>
              <w:jc w:val="both"/>
              <w:rPr>
                <w:rFonts w:asciiTheme="minorHAnsi" w:hAnsiTheme="minorHAnsi" w:cstheme="minorHAnsi"/>
              </w:rPr>
            </w:pPr>
            <w:r>
              <w:rPr>
                <w:rFonts w:asciiTheme="minorHAnsi" w:hAnsiTheme="minorHAnsi" w:cstheme="minorHAnsi"/>
              </w:rPr>
              <w:t>4,99,055</w:t>
            </w:r>
          </w:p>
        </w:tc>
        <w:tc>
          <w:tcPr>
            <w:tcW w:w="1531" w:type="dxa"/>
            <w:vAlign w:val="center"/>
          </w:tcPr>
          <w:p w14:paraId="13475ECA"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4,48,954</w:t>
            </w:r>
          </w:p>
        </w:tc>
        <w:tc>
          <w:tcPr>
            <w:tcW w:w="1531" w:type="dxa"/>
            <w:vAlign w:val="center"/>
          </w:tcPr>
          <w:p w14:paraId="340C3304"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rPr>
              <w:t>3,63,096</w:t>
            </w:r>
          </w:p>
        </w:tc>
      </w:tr>
      <w:tr w:rsidR="0014147B" w:rsidRPr="0014147B" w14:paraId="472EB547" w14:textId="77777777" w:rsidTr="0014147B">
        <w:tc>
          <w:tcPr>
            <w:tcW w:w="4503" w:type="dxa"/>
            <w:vAlign w:val="center"/>
          </w:tcPr>
          <w:p w14:paraId="58427832"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 xml:space="preserve">Capital Adequacy ratio </w:t>
            </w:r>
          </w:p>
        </w:tc>
        <w:tc>
          <w:tcPr>
            <w:tcW w:w="1531" w:type="dxa"/>
          </w:tcPr>
          <w:p w14:paraId="0909FC72" w14:textId="77777777" w:rsidR="0014147B" w:rsidRPr="0014147B" w:rsidRDefault="00011446" w:rsidP="00911142">
            <w:pPr>
              <w:jc w:val="both"/>
              <w:rPr>
                <w:rFonts w:eastAsia="Times New Roman" w:cstheme="minorHAnsi"/>
                <w:color w:val="000000"/>
                <w:lang w:eastAsia="en-IN"/>
              </w:rPr>
            </w:pPr>
            <w:r>
              <w:rPr>
                <w:rFonts w:eastAsia="Times New Roman" w:cstheme="minorHAnsi"/>
                <w:color w:val="000000"/>
                <w:lang w:eastAsia="en-IN"/>
              </w:rPr>
              <w:t>22.3</w:t>
            </w:r>
          </w:p>
        </w:tc>
        <w:tc>
          <w:tcPr>
            <w:tcW w:w="1531" w:type="dxa"/>
          </w:tcPr>
          <w:p w14:paraId="5F265291"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20.5</w:t>
            </w:r>
          </w:p>
        </w:tc>
        <w:tc>
          <w:tcPr>
            <w:tcW w:w="1531" w:type="dxa"/>
          </w:tcPr>
          <w:p w14:paraId="5C3A6482"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20.8</w:t>
            </w:r>
          </w:p>
        </w:tc>
      </w:tr>
      <w:tr w:rsidR="0014147B" w:rsidRPr="0014147B" w14:paraId="5B618FA4" w14:textId="77777777" w:rsidTr="0014147B">
        <w:tc>
          <w:tcPr>
            <w:tcW w:w="4503" w:type="dxa"/>
            <w:vAlign w:val="center"/>
          </w:tcPr>
          <w:p w14:paraId="65ED4DC4"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Capital Adequacy ratio (Tier – I )</w:t>
            </w:r>
          </w:p>
        </w:tc>
        <w:tc>
          <w:tcPr>
            <w:tcW w:w="1531" w:type="dxa"/>
          </w:tcPr>
          <w:p w14:paraId="5BCD4466" w14:textId="77777777" w:rsidR="0014147B" w:rsidRPr="0014147B" w:rsidRDefault="00011446" w:rsidP="00911142">
            <w:pPr>
              <w:jc w:val="both"/>
              <w:rPr>
                <w:rFonts w:eastAsia="Times New Roman" w:cstheme="minorHAnsi"/>
                <w:color w:val="000000"/>
                <w:lang w:eastAsia="en-IN"/>
              </w:rPr>
            </w:pPr>
            <w:r>
              <w:rPr>
                <w:rFonts w:eastAsia="Times New Roman" w:cstheme="minorHAnsi"/>
                <w:color w:val="000000"/>
                <w:lang w:eastAsia="en-IN"/>
              </w:rPr>
              <w:t>21.1</w:t>
            </w:r>
          </w:p>
        </w:tc>
        <w:tc>
          <w:tcPr>
            <w:tcW w:w="1531" w:type="dxa"/>
          </w:tcPr>
          <w:p w14:paraId="6CC5E1FB"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22.1</w:t>
            </w:r>
          </w:p>
        </w:tc>
        <w:tc>
          <w:tcPr>
            <w:tcW w:w="1531" w:type="dxa"/>
          </w:tcPr>
          <w:p w14:paraId="7E7B4DB8"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21.8</w:t>
            </w:r>
          </w:p>
        </w:tc>
      </w:tr>
      <w:tr w:rsidR="0014147B" w:rsidRPr="0014147B" w14:paraId="6F7BAEDC" w14:textId="77777777" w:rsidTr="0014147B">
        <w:tc>
          <w:tcPr>
            <w:tcW w:w="4503" w:type="dxa"/>
            <w:vAlign w:val="center"/>
          </w:tcPr>
          <w:p w14:paraId="48D073E6"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GNPA</w:t>
            </w:r>
          </w:p>
        </w:tc>
        <w:tc>
          <w:tcPr>
            <w:tcW w:w="1531" w:type="dxa"/>
          </w:tcPr>
          <w:p w14:paraId="7FFB18EA" w14:textId="77777777" w:rsidR="0014147B" w:rsidRPr="0014147B" w:rsidRDefault="00011446" w:rsidP="00911142">
            <w:pPr>
              <w:jc w:val="both"/>
              <w:rPr>
                <w:rFonts w:eastAsia="Times New Roman" w:cstheme="minorHAnsi"/>
                <w:color w:val="000000"/>
                <w:lang w:eastAsia="en-IN"/>
              </w:rPr>
            </w:pPr>
            <w:r>
              <w:rPr>
                <w:rFonts w:eastAsia="Times New Roman" w:cstheme="minorHAnsi"/>
                <w:color w:val="000000"/>
                <w:lang w:eastAsia="en-IN"/>
              </w:rPr>
              <w:t>1.40</w:t>
            </w:r>
          </w:p>
        </w:tc>
        <w:tc>
          <w:tcPr>
            <w:tcW w:w="1531" w:type="dxa"/>
          </w:tcPr>
          <w:p w14:paraId="5EF7CB75"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1.40</w:t>
            </w:r>
          </w:p>
        </w:tc>
        <w:tc>
          <w:tcPr>
            <w:tcW w:w="1531" w:type="dxa"/>
          </w:tcPr>
          <w:p w14:paraId="63452A7B"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1.80</w:t>
            </w:r>
          </w:p>
        </w:tc>
      </w:tr>
      <w:tr w:rsidR="0014147B" w:rsidRPr="0014147B" w14:paraId="14DBF6A6" w14:textId="77777777" w:rsidTr="0014147B">
        <w:tc>
          <w:tcPr>
            <w:tcW w:w="4503" w:type="dxa"/>
            <w:vAlign w:val="center"/>
          </w:tcPr>
          <w:p w14:paraId="76F029A0"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NNPA</w:t>
            </w:r>
          </w:p>
        </w:tc>
        <w:tc>
          <w:tcPr>
            <w:tcW w:w="1531" w:type="dxa"/>
          </w:tcPr>
          <w:p w14:paraId="7679DB21" w14:textId="77777777" w:rsidR="0014147B" w:rsidRPr="0014147B" w:rsidRDefault="00011446" w:rsidP="00911142">
            <w:pPr>
              <w:jc w:val="both"/>
              <w:rPr>
                <w:rFonts w:eastAsia="Times New Roman" w:cstheme="minorHAnsi"/>
                <w:color w:val="000000"/>
                <w:lang w:eastAsia="en-IN"/>
              </w:rPr>
            </w:pPr>
            <w:r>
              <w:rPr>
                <w:rFonts w:eastAsia="Times New Roman" w:cstheme="minorHAnsi"/>
                <w:color w:val="000000"/>
                <w:lang w:eastAsia="en-IN"/>
              </w:rPr>
              <w:t>0.30</w:t>
            </w:r>
          </w:p>
        </w:tc>
        <w:tc>
          <w:tcPr>
            <w:tcW w:w="1531" w:type="dxa"/>
          </w:tcPr>
          <w:p w14:paraId="3BD87281"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0.30</w:t>
            </w:r>
          </w:p>
        </w:tc>
        <w:tc>
          <w:tcPr>
            <w:tcW w:w="1531" w:type="dxa"/>
          </w:tcPr>
          <w:p w14:paraId="79AD9FE4"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0.40</w:t>
            </w:r>
          </w:p>
        </w:tc>
      </w:tr>
      <w:tr w:rsidR="0014147B" w:rsidRPr="0014147B" w14:paraId="1466EF64" w14:textId="77777777" w:rsidTr="0014147B">
        <w:tc>
          <w:tcPr>
            <w:tcW w:w="4503" w:type="dxa"/>
            <w:vAlign w:val="bottom"/>
          </w:tcPr>
          <w:p w14:paraId="55920BDB"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ROA</w:t>
            </w:r>
          </w:p>
        </w:tc>
        <w:tc>
          <w:tcPr>
            <w:tcW w:w="1531" w:type="dxa"/>
          </w:tcPr>
          <w:p w14:paraId="5EDDAA52" w14:textId="77777777" w:rsidR="0014147B" w:rsidRPr="0014147B" w:rsidRDefault="00011446" w:rsidP="00911142">
            <w:pPr>
              <w:jc w:val="both"/>
              <w:rPr>
                <w:rFonts w:eastAsia="Times New Roman" w:cstheme="minorHAnsi"/>
                <w:color w:val="000000"/>
                <w:lang w:eastAsia="en-IN"/>
              </w:rPr>
            </w:pPr>
            <w:r>
              <w:rPr>
                <w:rFonts w:eastAsia="Times New Roman" w:cstheme="minorHAnsi"/>
                <w:color w:val="000000"/>
                <w:lang w:eastAsia="en-IN"/>
              </w:rPr>
              <w:t>2.70</w:t>
            </w:r>
          </w:p>
        </w:tc>
        <w:tc>
          <w:tcPr>
            <w:tcW w:w="1531" w:type="dxa"/>
          </w:tcPr>
          <w:p w14:paraId="78DBFCDA"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2.60</w:t>
            </w:r>
          </w:p>
        </w:tc>
        <w:tc>
          <w:tcPr>
            <w:tcW w:w="1531" w:type="dxa"/>
          </w:tcPr>
          <w:p w14:paraId="2A803B12"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2.50</w:t>
            </w:r>
          </w:p>
        </w:tc>
      </w:tr>
      <w:tr w:rsidR="0014147B" w:rsidRPr="0014147B" w14:paraId="1E5218C7" w14:textId="77777777" w:rsidTr="0014147B">
        <w:tc>
          <w:tcPr>
            <w:tcW w:w="4503" w:type="dxa"/>
            <w:vAlign w:val="bottom"/>
          </w:tcPr>
          <w:p w14:paraId="4BFA9E9A" w14:textId="77777777" w:rsidR="0014147B" w:rsidRPr="0014147B" w:rsidRDefault="0014147B" w:rsidP="00911142">
            <w:pPr>
              <w:pStyle w:val="xmsonormal"/>
              <w:spacing w:line="252" w:lineRule="auto"/>
              <w:jc w:val="both"/>
              <w:rPr>
                <w:rFonts w:asciiTheme="minorHAnsi" w:hAnsiTheme="minorHAnsi" w:cstheme="minorHAnsi"/>
              </w:rPr>
            </w:pPr>
            <w:r>
              <w:rPr>
                <w:rFonts w:asciiTheme="minorHAnsi" w:hAnsiTheme="minorHAnsi" w:cstheme="minorHAnsi"/>
                <w:color w:val="000000"/>
              </w:rPr>
              <w:t>ROE</w:t>
            </w:r>
          </w:p>
        </w:tc>
        <w:tc>
          <w:tcPr>
            <w:tcW w:w="1531" w:type="dxa"/>
          </w:tcPr>
          <w:p w14:paraId="68A35A87" w14:textId="77777777" w:rsidR="0014147B" w:rsidRPr="0014147B" w:rsidRDefault="00011446" w:rsidP="00911142">
            <w:pPr>
              <w:jc w:val="both"/>
              <w:rPr>
                <w:rFonts w:eastAsia="Times New Roman" w:cstheme="minorHAnsi"/>
                <w:color w:val="000000"/>
                <w:lang w:eastAsia="en-IN"/>
              </w:rPr>
            </w:pPr>
            <w:r>
              <w:rPr>
                <w:rFonts w:eastAsia="Times New Roman" w:cstheme="minorHAnsi"/>
                <w:color w:val="000000"/>
                <w:lang w:eastAsia="en-IN"/>
              </w:rPr>
              <w:t>15.20</w:t>
            </w:r>
          </w:p>
        </w:tc>
        <w:tc>
          <w:tcPr>
            <w:tcW w:w="1531" w:type="dxa"/>
          </w:tcPr>
          <w:p w14:paraId="5DD4CC0D"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15.10</w:t>
            </w:r>
          </w:p>
        </w:tc>
        <w:tc>
          <w:tcPr>
            <w:tcW w:w="1531" w:type="dxa"/>
          </w:tcPr>
          <w:p w14:paraId="47A4F4DA" w14:textId="77777777" w:rsidR="0014147B" w:rsidRPr="0014147B" w:rsidRDefault="0014147B" w:rsidP="00911142">
            <w:pPr>
              <w:jc w:val="both"/>
              <w:rPr>
                <w:rFonts w:eastAsia="Times New Roman" w:cstheme="minorHAnsi"/>
                <w:color w:val="000000"/>
                <w:lang w:eastAsia="en-IN"/>
              </w:rPr>
            </w:pPr>
            <w:r>
              <w:rPr>
                <w:rFonts w:eastAsia="Times New Roman" w:cstheme="minorHAnsi"/>
                <w:color w:val="000000"/>
                <w:lang w:eastAsia="en-IN"/>
              </w:rPr>
              <w:t>14.40</w:t>
            </w:r>
          </w:p>
        </w:tc>
      </w:tr>
    </w:tbl>
    <w:p w14:paraId="4E8D4C01" w14:textId="77777777" w:rsidR="00B30436" w:rsidRDefault="00B30436" w:rsidP="00911142">
      <w:pPr>
        <w:spacing w:after="0" w:line="240" w:lineRule="auto"/>
        <w:jc w:val="both"/>
        <w:rPr>
          <w:rFonts w:eastAsia="Times New Roman" w:cstheme="minorHAnsi"/>
          <w:b/>
          <w:bCs/>
          <w:color w:val="000000"/>
          <w:highlight w:val="yellow"/>
          <w:lang w:eastAsia="en-IN"/>
        </w:rPr>
      </w:pPr>
    </w:p>
    <w:p w14:paraId="1DA9A7AB" w14:textId="77777777" w:rsidR="005E279C" w:rsidRDefault="005E279C" w:rsidP="00911142">
      <w:pPr>
        <w:spacing w:after="0" w:line="240" w:lineRule="auto"/>
        <w:jc w:val="both"/>
        <w:rPr>
          <w:rFonts w:eastAsia="Times New Roman" w:cstheme="minorHAnsi"/>
          <w:b/>
          <w:bCs/>
          <w:color w:val="000000"/>
          <w:highlight w:val="yellow"/>
          <w:lang w:eastAsia="en-IN"/>
        </w:rPr>
      </w:pPr>
    </w:p>
    <w:tbl>
      <w:tblPr>
        <w:tblStyle w:val="TableGrid"/>
        <w:tblW w:w="9067" w:type="dxa"/>
        <w:tblLook w:val="04A0" w:firstRow="1" w:lastRow="0" w:firstColumn="1" w:lastColumn="0" w:noHBand="0" w:noVBand="1"/>
      </w:tblPr>
      <w:tblGrid>
        <w:gridCol w:w="5807"/>
        <w:gridCol w:w="1559"/>
        <w:gridCol w:w="1701"/>
      </w:tblGrid>
      <w:tr w:rsidR="009647D8" w:rsidRPr="0014147B" w14:paraId="0C46789C" w14:textId="77777777" w:rsidTr="009647D8">
        <w:tc>
          <w:tcPr>
            <w:tcW w:w="5807" w:type="dxa"/>
          </w:tcPr>
          <w:p w14:paraId="109214C7" w14:textId="77777777" w:rsidR="009647D8" w:rsidRPr="0014147B" w:rsidRDefault="009647D8" w:rsidP="00911142">
            <w:pPr>
              <w:jc w:val="both"/>
              <w:rPr>
                <w:rFonts w:eastAsia="Times New Roman" w:cstheme="minorHAnsi"/>
                <w:b/>
                <w:bCs/>
                <w:lang w:eastAsia="en-IN"/>
              </w:rPr>
            </w:pPr>
            <w:r>
              <w:rPr>
                <w:rFonts w:eastAsia="Times New Roman" w:cstheme="minorHAnsi"/>
                <w:b/>
                <w:bCs/>
                <w:lang w:eastAsia="en-IN"/>
              </w:rPr>
              <w:lastRenderedPageBreak/>
              <w:t>Particulars</w:t>
            </w:r>
          </w:p>
        </w:tc>
        <w:tc>
          <w:tcPr>
            <w:tcW w:w="1559" w:type="dxa"/>
          </w:tcPr>
          <w:p w14:paraId="4F33DEF9" w14:textId="77777777" w:rsidR="009647D8" w:rsidRPr="0014147B" w:rsidRDefault="000A2283" w:rsidP="00911142">
            <w:pPr>
              <w:jc w:val="both"/>
              <w:rPr>
                <w:rFonts w:eastAsia="Times New Roman" w:cstheme="minorHAnsi"/>
                <w:b/>
                <w:bCs/>
                <w:lang w:eastAsia="en-IN"/>
              </w:rPr>
            </w:pPr>
            <w:r>
              <w:rPr>
                <w:rFonts w:eastAsia="Times New Roman" w:cstheme="minorHAnsi"/>
                <w:b/>
                <w:bCs/>
                <w:lang w:eastAsia="en-IN"/>
              </w:rPr>
              <w:t>H1FY26</w:t>
            </w:r>
          </w:p>
        </w:tc>
        <w:tc>
          <w:tcPr>
            <w:tcW w:w="1701" w:type="dxa"/>
          </w:tcPr>
          <w:p w14:paraId="13FDD7A4" w14:textId="77777777" w:rsidR="009647D8" w:rsidRPr="0014147B" w:rsidRDefault="000A2283" w:rsidP="00911142">
            <w:pPr>
              <w:jc w:val="both"/>
              <w:rPr>
                <w:rFonts w:eastAsia="Times New Roman" w:cstheme="minorHAnsi"/>
                <w:b/>
                <w:bCs/>
                <w:lang w:eastAsia="en-IN"/>
              </w:rPr>
            </w:pPr>
            <w:r>
              <w:rPr>
                <w:rFonts w:eastAsia="Times New Roman" w:cstheme="minorHAnsi"/>
                <w:b/>
                <w:bCs/>
                <w:lang w:eastAsia="en-IN"/>
              </w:rPr>
              <w:t>H1FY25</w:t>
            </w:r>
          </w:p>
        </w:tc>
      </w:tr>
      <w:tr w:rsidR="004F2CE2" w:rsidRPr="0014147B" w14:paraId="5B1B3832" w14:textId="77777777" w:rsidTr="00090517">
        <w:tc>
          <w:tcPr>
            <w:tcW w:w="5807" w:type="dxa"/>
            <w:vAlign w:val="center"/>
          </w:tcPr>
          <w:p w14:paraId="068DBDD6"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Total Income</w:t>
            </w:r>
          </w:p>
        </w:tc>
        <w:tc>
          <w:tcPr>
            <w:tcW w:w="1559" w:type="dxa"/>
          </w:tcPr>
          <w:p w14:paraId="06B860F6" w14:textId="77777777" w:rsidR="004F2CE2" w:rsidRDefault="00A71090" w:rsidP="00911142">
            <w:pPr>
              <w:pStyle w:val="xmsonormal"/>
              <w:spacing w:line="252" w:lineRule="auto"/>
              <w:jc w:val="both"/>
              <w:rPr>
                <w:lang w:eastAsia="en-US"/>
              </w:rPr>
            </w:pPr>
            <w:r>
              <w:rPr>
                <w:lang w:eastAsia="en-US"/>
              </w:rPr>
              <w:t>20,239</w:t>
            </w:r>
          </w:p>
        </w:tc>
        <w:tc>
          <w:tcPr>
            <w:tcW w:w="1701" w:type="dxa"/>
            <w:vAlign w:val="center"/>
          </w:tcPr>
          <w:p w14:paraId="6A6C62E7" w14:textId="77777777" w:rsidR="004F2CE2" w:rsidRPr="00810AF7" w:rsidRDefault="004F2CE2" w:rsidP="00911142">
            <w:pPr>
              <w:pStyle w:val="xmsonormal"/>
              <w:spacing w:line="252" w:lineRule="auto"/>
              <w:jc w:val="both"/>
              <w:rPr>
                <w:rFonts w:asciiTheme="minorHAnsi" w:hAnsiTheme="minorHAnsi" w:cstheme="minorHAnsi"/>
              </w:rPr>
            </w:pPr>
            <w:r>
              <w:rPr>
                <w:rFonts w:asciiTheme="minorHAnsi" w:hAnsiTheme="minorHAnsi" w:cstheme="minorHAnsi"/>
              </w:rPr>
              <w:t>19,475</w:t>
            </w:r>
          </w:p>
        </w:tc>
      </w:tr>
      <w:tr w:rsidR="004F2CE2" w:rsidRPr="0014147B" w14:paraId="7722705F" w14:textId="77777777" w:rsidTr="00090517">
        <w:tc>
          <w:tcPr>
            <w:tcW w:w="5807" w:type="dxa"/>
            <w:vAlign w:val="center"/>
          </w:tcPr>
          <w:p w14:paraId="3E47AECE"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NII</w:t>
            </w:r>
          </w:p>
        </w:tc>
        <w:tc>
          <w:tcPr>
            <w:tcW w:w="1559" w:type="dxa"/>
          </w:tcPr>
          <w:p w14:paraId="5F09EA1A" w14:textId="77777777" w:rsidR="004F2CE2" w:rsidRDefault="00A71090" w:rsidP="00911142">
            <w:pPr>
              <w:pStyle w:val="xmsonormal"/>
              <w:spacing w:line="252" w:lineRule="auto"/>
              <w:jc w:val="both"/>
              <w:rPr>
                <w:lang w:eastAsia="en-US"/>
              </w:rPr>
            </w:pPr>
            <w:r>
              <w:rPr>
                <w:lang w:eastAsia="en-US"/>
              </w:rPr>
              <w:t>14,570</w:t>
            </w:r>
          </w:p>
        </w:tc>
        <w:tc>
          <w:tcPr>
            <w:tcW w:w="1701" w:type="dxa"/>
            <w:vAlign w:val="center"/>
          </w:tcPr>
          <w:p w14:paraId="1A66DC69" w14:textId="77777777" w:rsidR="004F2CE2" w:rsidRPr="00810AF7" w:rsidRDefault="004F2CE2" w:rsidP="00911142">
            <w:pPr>
              <w:pStyle w:val="xmsonormal"/>
              <w:spacing w:line="252" w:lineRule="auto"/>
              <w:jc w:val="both"/>
              <w:rPr>
                <w:rFonts w:asciiTheme="minorHAnsi" w:hAnsiTheme="minorHAnsi" w:cstheme="minorHAnsi"/>
              </w:rPr>
            </w:pPr>
            <w:r>
              <w:rPr>
                <w:rFonts w:asciiTheme="minorHAnsi" w:hAnsiTheme="minorHAnsi" w:cstheme="minorHAnsi"/>
              </w:rPr>
              <w:t>13,862</w:t>
            </w:r>
          </w:p>
        </w:tc>
      </w:tr>
      <w:tr w:rsidR="004F2CE2" w:rsidRPr="0014147B" w14:paraId="7BF0677A" w14:textId="77777777" w:rsidTr="00090517">
        <w:tc>
          <w:tcPr>
            <w:tcW w:w="5807" w:type="dxa"/>
            <w:vAlign w:val="center"/>
          </w:tcPr>
          <w:p w14:paraId="7F3DF09B"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PAT</w:t>
            </w:r>
          </w:p>
        </w:tc>
        <w:tc>
          <w:tcPr>
            <w:tcW w:w="1559" w:type="dxa"/>
          </w:tcPr>
          <w:p w14:paraId="06447382" w14:textId="77777777" w:rsidR="004F2CE2" w:rsidRDefault="00A71090" w:rsidP="00911142">
            <w:pPr>
              <w:pStyle w:val="xmsonormal"/>
              <w:spacing w:line="252" w:lineRule="auto"/>
              <w:jc w:val="both"/>
              <w:rPr>
                <w:lang w:eastAsia="en-US"/>
              </w:rPr>
            </w:pPr>
            <w:r>
              <w:rPr>
                <w:lang w:eastAsia="en-US"/>
              </w:rPr>
              <w:t>6,535</w:t>
            </w:r>
          </w:p>
        </w:tc>
        <w:tc>
          <w:tcPr>
            <w:tcW w:w="1701" w:type="dxa"/>
            <w:vAlign w:val="center"/>
          </w:tcPr>
          <w:p w14:paraId="0B0FE5D2" w14:textId="77777777" w:rsidR="004F2CE2" w:rsidRPr="00810AF7" w:rsidRDefault="004F2CE2" w:rsidP="00911142">
            <w:pPr>
              <w:pStyle w:val="xmsonormal"/>
              <w:spacing w:line="252" w:lineRule="auto"/>
              <w:jc w:val="both"/>
              <w:rPr>
                <w:rFonts w:asciiTheme="minorHAnsi" w:hAnsiTheme="minorHAnsi" w:cstheme="minorHAnsi"/>
              </w:rPr>
            </w:pPr>
            <w:r>
              <w:rPr>
                <w:rFonts w:asciiTheme="minorHAnsi" w:hAnsiTheme="minorHAnsi" w:cstheme="minorHAnsi"/>
              </w:rPr>
              <w:t>6,864</w:t>
            </w:r>
          </w:p>
        </w:tc>
      </w:tr>
      <w:tr w:rsidR="004F2CE2" w:rsidRPr="0014147B" w14:paraId="01819E60" w14:textId="77777777" w:rsidTr="00090517">
        <w:tc>
          <w:tcPr>
            <w:tcW w:w="5807" w:type="dxa"/>
            <w:vAlign w:val="bottom"/>
          </w:tcPr>
          <w:p w14:paraId="50BEAA61"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Total Assets</w:t>
            </w:r>
          </w:p>
        </w:tc>
        <w:tc>
          <w:tcPr>
            <w:tcW w:w="1559" w:type="dxa"/>
          </w:tcPr>
          <w:p w14:paraId="3D9B3D34" w14:textId="77777777" w:rsidR="004F2CE2" w:rsidRDefault="004F2CE2" w:rsidP="00911142">
            <w:pPr>
              <w:pStyle w:val="xmsonormal"/>
              <w:spacing w:line="252" w:lineRule="auto"/>
              <w:jc w:val="both"/>
              <w:rPr>
                <w:lang w:eastAsia="en-US"/>
              </w:rPr>
            </w:pPr>
            <w:r>
              <w:rPr>
                <w:lang w:eastAsia="en-US"/>
              </w:rPr>
              <w:t>7,06,967</w:t>
            </w:r>
          </w:p>
        </w:tc>
        <w:tc>
          <w:tcPr>
            <w:tcW w:w="1701" w:type="dxa"/>
            <w:vAlign w:val="center"/>
          </w:tcPr>
          <w:p w14:paraId="0787D84C" w14:textId="77777777" w:rsidR="004F2CE2" w:rsidRPr="00810AF7" w:rsidRDefault="004F2CE2" w:rsidP="00911142">
            <w:pPr>
              <w:pStyle w:val="xmsonormal"/>
              <w:spacing w:line="252" w:lineRule="auto"/>
              <w:jc w:val="both"/>
              <w:rPr>
                <w:rFonts w:asciiTheme="minorHAnsi" w:hAnsiTheme="minorHAnsi" w:cstheme="minorHAnsi"/>
              </w:rPr>
            </w:pPr>
            <w:r>
              <w:rPr>
                <w:rFonts w:asciiTheme="minorHAnsi" w:hAnsiTheme="minorHAnsi" w:cstheme="minorHAnsi"/>
              </w:rPr>
              <w:t>6,23,208</w:t>
            </w:r>
          </w:p>
        </w:tc>
      </w:tr>
      <w:tr w:rsidR="004F2CE2" w:rsidRPr="0014147B" w14:paraId="434F6526" w14:textId="77777777" w:rsidTr="00090517">
        <w:tc>
          <w:tcPr>
            <w:tcW w:w="5807" w:type="dxa"/>
            <w:vAlign w:val="bottom"/>
          </w:tcPr>
          <w:p w14:paraId="64A57648"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Borrowings</w:t>
            </w:r>
          </w:p>
        </w:tc>
        <w:tc>
          <w:tcPr>
            <w:tcW w:w="1559" w:type="dxa"/>
          </w:tcPr>
          <w:p w14:paraId="3AB784D8" w14:textId="77777777" w:rsidR="004F2CE2" w:rsidRDefault="004F2CE2" w:rsidP="00911142">
            <w:pPr>
              <w:pStyle w:val="xmsonormal"/>
              <w:spacing w:line="252" w:lineRule="auto"/>
              <w:jc w:val="both"/>
              <w:rPr>
                <w:lang w:eastAsia="en-US"/>
              </w:rPr>
            </w:pPr>
            <w:r>
              <w:rPr>
                <w:lang w:eastAsia="en-US"/>
              </w:rPr>
              <w:t>23,911</w:t>
            </w:r>
          </w:p>
        </w:tc>
        <w:tc>
          <w:tcPr>
            <w:tcW w:w="1701" w:type="dxa"/>
            <w:vAlign w:val="center"/>
          </w:tcPr>
          <w:p w14:paraId="2D702BDC" w14:textId="77777777" w:rsidR="004F2CE2" w:rsidRPr="00810AF7" w:rsidRDefault="004F2CE2" w:rsidP="00911142">
            <w:pPr>
              <w:pStyle w:val="xmsonormal"/>
              <w:spacing w:line="252" w:lineRule="auto"/>
              <w:jc w:val="both"/>
              <w:rPr>
                <w:rFonts w:asciiTheme="minorHAnsi" w:hAnsiTheme="minorHAnsi" w:cstheme="minorHAnsi"/>
              </w:rPr>
            </w:pPr>
            <w:r>
              <w:rPr>
                <w:rFonts w:asciiTheme="minorHAnsi" w:hAnsiTheme="minorHAnsi" w:cstheme="minorHAnsi"/>
              </w:rPr>
              <w:t>26,512</w:t>
            </w:r>
          </w:p>
        </w:tc>
      </w:tr>
      <w:tr w:rsidR="004F2CE2" w:rsidRPr="0014147B" w14:paraId="490B6CB4" w14:textId="77777777" w:rsidTr="00090517">
        <w:tc>
          <w:tcPr>
            <w:tcW w:w="5807" w:type="dxa"/>
            <w:vAlign w:val="center"/>
          </w:tcPr>
          <w:p w14:paraId="57E82E8E"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Investments</w:t>
            </w:r>
          </w:p>
        </w:tc>
        <w:tc>
          <w:tcPr>
            <w:tcW w:w="1559" w:type="dxa"/>
          </w:tcPr>
          <w:p w14:paraId="014EEFEE" w14:textId="77777777" w:rsidR="004F2CE2" w:rsidRDefault="004F2CE2" w:rsidP="00911142">
            <w:pPr>
              <w:pStyle w:val="xmsonormal"/>
              <w:spacing w:line="252" w:lineRule="auto"/>
              <w:jc w:val="both"/>
              <w:rPr>
                <w:lang w:eastAsia="en-US"/>
              </w:rPr>
            </w:pPr>
            <w:r>
              <w:rPr>
                <w:lang w:eastAsia="en-US"/>
              </w:rPr>
              <w:t>1,72,994</w:t>
            </w:r>
          </w:p>
        </w:tc>
        <w:tc>
          <w:tcPr>
            <w:tcW w:w="1701" w:type="dxa"/>
            <w:vAlign w:val="center"/>
          </w:tcPr>
          <w:p w14:paraId="4C5737FB" w14:textId="77777777" w:rsidR="004F2CE2" w:rsidRPr="00810AF7" w:rsidRDefault="00A71090" w:rsidP="00911142">
            <w:pPr>
              <w:pStyle w:val="xmsonormal"/>
              <w:spacing w:line="252" w:lineRule="auto"/>
              <w:jc w:val="both"/>
              <w:rPr>
                <w:rFonts w:asciiTheme="minorHAnsi" w:hAnsiTheme="minorHAnsi" w:cstheme="minorHAnsi"/>
              </w:rPr>
            </w:pPr>
            <w:r>
              <w:t>1,75,532</w:t>
            </w:r>
          </w:p>
        </w:tc>
      </w:tr>
      <w:tr w:rsidR="004F2CE2" w:rsidRPr="0014147B" w14:paraId="534D036C" w14:textId="77777777" w:rsidTr="00090517">
        <w:tc>
          <w:tcPr>
            <w:tcW w:w="5807" w:type="dxa"/>
            <w:vAlign w:val="center"/>
          </w:tcPr>
          <w:p w14:paraId="5656167F"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Advances</w:t>
            </w:r>
          </w:p>
        </w:tc>
        <w:tc>
          <w:tcPr>
            <w:tcW w:w="1559" w:type="dxa"/>
          </w:tcPr>
          <w:p w14:paraId="3FA9EF90" w14:textId="77777777" w:rsidR="004F2CE2" w:rsidRDefault="004F2CE2" w:rsidP="00911142">
            <w:pPr>
              <w:pStyle w:val="xmsonormal"/>
              <w:spacing w:line="252" w:lineRule="auto"/>
              <w:jc w:val="both"/>
              <w:rPr>
                <w:lang w:eastAsia="en-US"/>
              </w:rPr>
            </w:pPr>
            <w:r>
              <w:rPr>
                <w:lang w:eastAsia="en-US"/>
              </w:rPr>
              <w:t>4,62,688</w:t>
            </w:r>
          </w:p>
        </w:tc>
        <w:tc>
          <w:tcPr>
            <w:tcW w:w="1701" w:type="dxa"/>
            <w:vAlign w:val="center"/>
          </w:tcPr>
          <w:p w14:paraId="75583097" w14:textId="77777777" w:rsidR="004F2CE2" w:rsidRPr="00810AF7" w:rsidRDefault="004F2CE2" w:rsidP="00911142">
            <w:pPr>
              <w:pStyle w:val="xmsonormal"/>
              <w:spacing w:line="252" w:lineRule="auto"/>
              <w:jc w:val="both"/>
              <w:rPr>
                <w:rFonts w:asciiTheme="minorHAnsi" w:hAnsiTheme="minorHAnsi" w:cstheme="minorHAnsi"/>
              </w:rPr>
            </w:pPr>
            <w:r>
              <w:rPr>
                <w:rFonts w:asciiTheme="minorHAnsi" w:hAnsiTheme="minorHAnsi" w:cstheme="minorHAnsi"/>
              </w:rPr>
              <w:t>3,99,522</w:t>
            </w:r>
          </w:p>
        </w:tc>
      </w:tr>
      <w:tr w:rsidR="004F2CE2" w:rsidRPr="0014147B" w14:paraId="026F77FE" w14:textId="77777777" w:rsidTr="00892025">
        <w:tc>
          <w:tcPr>
            <w:tcW w:w="5807" w:type="dxa"/>
            <w:vAlign w:val="center"/>
          </w:tcPr>
          <w:p w14:paraId="4C8915BC"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Deposits</w:t>
            </w:r>
          </w:p>
        </w:tc>
        <w:tc>
          <w:tcPr>
            <w:tcW w:w="1559" w:type="dxa"/>
          </w:tcPr>
          <w:p w14:paraId="42139C6C" w14:textId="77777777" w:rsidR="004F2CE2" w:rsidRDefault="004F2CE2" w:rsidP="00911142">
            <w:pPr>
              <w:pStyle w:val="xmsonormal"/>
              <w:spacing w:line="252" w:lineRule="auto"/>
              <w:jc w:val="both"/>
              <w:rPr>
                <w:lang w:eastAsia="en-US"/>
              </w:rPr>
            </w:pPr>
            <w:r>
              <w:rPr>
                <w:lang w:eastAsia="en-US"/>
              </w:rPr>
              <w:t>5,28,776</w:t>
            </w:r>
          </w:p>
        </w:tc>
        <w:tc>
          <w:tcPr>
            <w:tcW w:w="1701" w:type="dxa"/>
            <w:vAlign w:val="center"/>
          </w:tcPr>
          <w:p w14:paraId="0564ADE2" w14:textId="77777777" w:rsidR="004F2CE2" w:rsidRPr="00810AF7" w:rsidRDefault="004F2CE2" w:rsidP="00911142">
            <w:pPr>
              <w:pStyle w:val="xmsonormal"/>
              <w:spacing w:line="252" w:lineRule="auto"/>
              <w:jc w:val="both"/>
              <w:rPr>
                <w:rFonts w:asciiTheme="minorHAnsi" w:hAnsiTheme="minorHAnsi" w:cstheme="minorHAnsi"/>
              </w:rPr>
            </w:pPr>
            <w:r>
              <w:rPr>
                <w:rFonts w:asciiTheme="minorHAnsi" w:hAnsiTheme="minorHAnsi" w:cstheme="minorHAnsi"/>
              </w:rPr>
              <w:t>4,61,454</w:t>
            </w:r>
          </w:p>
        </w:tc>
      </w:tr>
      <w:tr w:rsidR="004F2CE2" w:rsidRPr="0014147B" w14:paraId="139490E4" w14:textId="77777777" w:rsidTr="009647D8">
        <w:tc>
          <w:tcPr>
            <w:tcW w:w="5807" w:type="dxa"/>
            <w:vAlign w:val="center"/>
          </w:tcPr>
          <w:p w14:paraId="095B0A4B"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 xml:space="preserve">Capital Adequacy ratio </w:t>
            </w:r>
          </w:p>
        </w:tc>
        <w:tc>
          <w:tcPr>
            <w:tcW w:w="1559" w:type="dxa"/>
          </w:tcPr>
          <w:p w14:paraId="04A68983" w14:textId="77777777" w:rsidR="004F2CE2" w:rsidRDefault="00A71090" w:rsidP="00911142">
            <w:pPr>
              <w:jc w:val="both"/>
              <w:rPr>
                <w:color w:val="000000"/>
              </w:rPr>
            </w:pPr>
            <w:r>
              <w:rPr>
                <w:color w:val="000000"/>
              </w:rPr>
              <w:t>19.2</w:t>
            </w:r>
          </w:p>
        </w:tc>
        <w:tc>
          <w:tcPr>
            <w:tcW w:w="1701" w:type="dxa"/>
          </w:tcPr>
          <w:p w14:paraId="03F61BC9" w14:textId="77777777" w:rsidR="004F2CE2" w:rsidRPr="00810AF7" w:rsidRDefault="00A71090" w:rsidP="00911142">
            <w:pPr>
              <w:jc w:val="both"/>
              <w:rPr>
                <w:rFonts w:eastAsia="Times New Roman" w:cstheme="minorHAnsi"/>
                <w:color w:val="000000"/>
                <w:lang w:eastAsia="en-IN"/>
              </w:rPr>
            </w:pPr>
            <w:r>
              <w:rPr>
                <w:rFonts w:eastAsia="Times New Roman" w:cstheme="minorHAnsi"/>
                <w:color w:val="000000"/>
                <w:lang w:eastAsia="en-IN"/>
              </w:rPr>
              <w:t>22.6</w:t>
            </w:r>
          </w:p>
        </w:tc>
      </w:tr>
      <w:tr w:rsidR="004F2CE2" w:rsidRPr="0014147B" w14:paraId="31D20A67" w14:textId="77777777" w:rsidTr="009647D8">
        <w:tc>
          <w:tcPr>
            <w:tcW w:w="5807" w:type="dxa"/>
            <w:vAlign w:val="center"/>
          </w:tcPr>
          <w:p w14:paraId="45874778"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Capital Adequacy ratio (Tier – I )</w:t>
            </w:r>
          </w:p>
        </w:tc>
        <w:tc>
          <w:tcPr>
            <w:tcW w:w="1559" w:type="dxa"/>
          </w:tcPr>
          <w:p w14:paraId="71CDB094" w14:textId="77777777" w:rsidR="004F2CE2" w:rsidRDefault="00A71090" w:rsidP="00911142">
            <w:pPr>
              <w:jc w:val="both"/>
              <w:rPr>
                <w:color w:val="000000"/>
              </w:rPr>
            </w:pPr>
            <w:r>
              <w:rPr>
                <w:color w:val="000000"/>
              </w:rPr>
              <w:t>20.9</w:t>
            </w:r>
          </w:p>
        </w:tc>
        <w:tc>
          <w:tcPr>
            <w:tcW w:w="1701" w:type="dxa"/>
          </w:tcPr>
          <w:p w14:paraId="7AFC0829" w14:textId="77777777" w:rsidR="004F2CE2" w:rsidRPr="00810AF7" w:rsidRDefault="00A71090" w:rsidP="00911142">
            <w:pPr>
              <w:jc w:val="both"/>
              <w:rPr>
                <w:rFonts w:eastAsia="Times New Roman" w:cstheme="minorHAnsi"/>
                <w:color w:val="000000"/>
                <w:lang w:eastAsia="en-IN"/>
              </w:rPr>
            </w:pPr>
            <w:r>
              <w:rPr>
                <w:rFonts w:eastAsia="Times New Roman" w:cstheme="minorHAnsi"/>
                <w:color w:val="000000"/>
                <w:lang w:eastAsia="en-IN"/>
              </w:rPr>
              <w:t>21.5</w:t>
            </w:r>
          </w:p>
        </w:tc>
      </w:tr>
      <w:tr w:rsidR="004F2CE2" w:rsidRPr="0014147B" w14:paraId="6C641606" w14:textId="77777777" w:rsidTr="009647D8">
        <w:tc>
          <w:tcPr>
            <w:tcW w:w="5807" w:type="dxa"/>
            <w:vAlign w:val="center"/>
          </w:tcPr>
          <w:p w14:paraId="61E5CE7C"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GNPA</w:t>
            </w:r>
          </w:p>
        </w:tc>
        <w:tc>
          <w:tcPr>
            <w:tcW w:w="1559" w:type="dxa"/>
          </w:tcPr>
          <w:p w14:paraId="482F464F" w14:textId="77777777" w:rsidR="004F2CE2" w:rsidRDefault="004F2CE2" w:rsidP="00911142">
            <w:pPr>
              <w:jc w:val="both"/>
              <w:rPr>
                <w:color w:val="000000"/>
              </w:rPr>
            </w:pPr>
            <w:r>
              <w:rPr>
                <w:color w:val="000000"/>
              </w:rPr>
              <w:t>1.39</w:t>
            </w:r>
          </w:p>
        </w:tc>
        <w:tc>
          <w:tcPr>
            <w:tcW w:w="1701" w:type="dxa"/>
          </w:tcPr>
          <w:p w14:paraId="58A927AE" w14:textId="77777777" w:rsidR="004F2CE2" w:rsidRPr="00810AF7" w:rsidRDefault="004F2CE2" w:rsidP="00911142">
            <w:pPr>
              <w:jc w:val="both"/>
              <w:rPr>
                <w:rFonts w:eastAsia="Times New Roman" w:cstheme="minorHAnsi"/>
                <w:color w:val="000000"/>
                <w:lang w:eastAsia="en-IN"/>
              </w:rPr>
            </w:pPr>
            <w:r>
              <w:rPr>
                <w:rFonts w:eastAsia="Times New Roman" w:cstheme="minorHAnsi"/>
                <w:color w:val="000000"/>
                <w:lang w:eastAsia="en-IN"/>
              </w:rPr>
              <w:t>1.49</w:t>
            </w:r>
          </w:p>
        </w:tc>
      </w:tr>
      <w:tr w:rsidR="004F2CE2" w:rsidRPr="0014147B" w14:paraId="5F28DF3D" w14:textId="77777777" w:rsidTr="009647D8">
        <w:tc>
          <w:tcPr>
            <w:tcW w:w="5807" w:type="dxa"/>
            <w:vAlign w:val="center"/>
          </w:tcPr>
          <w:p w14:paraId="56ADDFE3"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NNPA</w:t>
            </w:r>
          </w:p>
        </w:tc>
        <w:tc>
          <w:tcPr>
            <w:tcW w:w="1559" w:type="dxa"/>
          </w:tcPr>
          <w:p w14:paraId="6772DD1B" w14:textId="77777777" w:rsidR="004F2CE2" w:rsidRDefault="004F2CE2" w:rsidP="00911142">
            <w:pPr>
              <w:jc w:val="both"/>
              <w:rPr>
                <w:color w:val="000000"/>
              </w:rPr>
            </w:pPr>
            <w:r>
              <w:rPr>
                <w:color w:val="000000"/>
              </w:rPr>
              <w:t>0.32</w:t>
            </w:r>
          </w:p>
        </w:tc>
        <w:tc>
          <w:tcPr>
            <w:tcW w:w="1701" w:type="dxa"/>
          </w:tcPr>
          <w:p w14:paraId="3C994640" w14:textId="77777777" w:rsidR="004F2CE2" w:rsidRPr="00810AF7" w:rsidRDefault="004F2CE2" w:rsidP="00911142">
            <w:pPr>
              <w:jc w:val="both"/>
              <w:rPr>
                <w:rFonts w:eastAsia="Times New Roman" w:cstheme="minorHAnsi"/>
                <w:color w:val="000000"/>
                <w:lang w:eastAsia="en-IN"/>
              </w:rPr>
            </w:pPr>
            <w:r>
              <w:rPr>
                <w:rFonts w:eastAsia="Times New Roman" w:cstheme="minorHAnsi"/>
                <w:color w:val="000000"/>
                <w:lang w:eastAsia="en-IN"/>
              </w:rPr>
              <w:t>0.43</w:t>
            </w:r>
          </w:p>
        </w:tc>
      </w:tr>
      <w:tr w:rsidR="004F2CE2" w:rsidRPr="0014147B" w14:paraId="6616605C" w14:textId="77777777" w:rsidTr="009647D8">
        <w:tc>
          <w:tcPr>
            <w:tcW w:w="5807" w:type="dxa"/>
            <w:vAlign w:val="bottom"/>
          </w:tcPr>
          <w:p w14:paraId="3E0906C5"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ROA</w:t>
            </w:r>
          </w:p>
        </w:tc>
        <w:tc>
          <w:tcPr>
            <w:tcW w:w="1559" w:type="dxa"/>
          </w:tcPr>
          <w:p w14:paraId="7B5584B6" w14:textId="77777777" w:rsidR="004F2CE2" w:rsidRDefault="004F2CE2" w:rsidP="00911142">
            <w:pPr>
              <w:jc w:val="both"/>
              <w:rPr>
                <w:color w:val="000000"/>
              </w:rPr>
            </w:pPr>
            <w:r>
              <w:rPr>
                <w:color w:val="000000"/>
              </w:rPr>
              <w:t>1.88</w:t>
            </w:r>
          </w:p>
        </w:tc>
        <w:tc>
          <w:tcPr>
            <w:tcW w:w="1701" w:type="dxa"/>
          </w:tcPr>
          <w:p w14:paraId="1AD12F75" w14:textId="77777777" w:rsidR="004F2CE2" w:rsidRPr="00810AF7" w:rsidRDefault="004F2CE2" w:rsidP="00911142">
            <w:pPr>
              <w:jc w:val="both"/>
              <w:rPr>
                <w:rFonts w:eastAsia="Times New Roman" w:cstheme="minorHAnsi"/>
                <w:color w:val="000000"/>
                <w:lang w:eastAsia="en-IN"/>
              </w:rPr>
            </w:pPr>
            <w:r>
              <w:rPr>
                <w:rFonts w:eastAsia="Times New Roman" w:cstheme="minorHAnsi"/>
                <w:color w:val="000000"/>
                <w:lang w:eastAsia="en-IN"/>
              </w:rPr>
              <w:t>2.17</w:t>
            </w:r>
          </w:p>
        </w:tc>
      </w:tr>
      <w:tr w:rsidR="004F2CE2" w:rsidRPr="0014147B" w14:paraId="58F4F439" w14:textId="77777777" w:rsidTr="009647D8">
        <w:tc>
          <w:tcPr>
            <w:tcW w:w="5807" w:type="dxa"/>
            <w:vAlign w:val="bottom"/>
          </w:tcPr>
          <w:p w14:paraId="037BA6DB" w14:textId="77777777" w:rsidR="004F2CE2" w:rsidRPr="0014147B" w:rsidRDefault="004F2CE2" w:rsidP="00911142">
            <w:pPr>
              <w:pStyle w:val="xmsonormal"/>
              <w:spacing w:line="252" w:lineRule="auto"/>
              <w:jc w:val="both"/>
              <w:rPr>
                <w:rFonts w:asciiTheme="minorHAnsi" w:hAnsiTheme="minorHAnsi" w:cstheme="minorHAnsi"/>
              </w:rPr>
            </w:pPr>
            <w:r>
              <w:rPr>
                <w:rFonts w:asciiTheme="minorHAnsi" w:hAnsiTheme="minorHAnsi" w:cstheme="minorHAnsi"/>
                <w:color w:val="000000"/>
              </w:rPr>
              <w:t>ROE</w:t>
            </w:r>
          </w:p>
        </w:tc>
        <w:tc>
          <w:tcPr>
            <w:tcW w:w="1559" w:type="dxa"/>
          </w:tcPr>
          <w:p w14:paraId="39BCD595" w14:textId="77777777" w:rsidR="004F2CE2" w:rsidRDefault="00A71090" w:rsidP="00911142">
            <w:pPr>
              <w:jc w:val="both"/>
              <w:rPr>
                <w:color w:val="000000"/>
              </w:rPr>
            </w:pPr>
            <w:r>
              <w:rPr>
                <w:color w:val="000000"/>
              </w:rPr>
              <w:t>10.38</w:t>
            </w:r>
          </w:p>
        </w:tc>
        <w:tc>
          <w:tcPr>
            <w:tcW w:w="1701" w:type="dxa"/>
          </w:tcPr>
          <w:p w14:paraId="1C5A8D8C" w14:textId="77777777" w:rsidR="004F2CE2" w:rsidRPr="00810AF7" w:rsidRDefault="004F2CE2" w:rsidP="00911142">
            <w:pPr>
              <w:jc w:val="both"/>
              <w:rPr>
                <w:rFonts w:eastAsia="Times New Roman" w:cstheme="minorHAnsi"/>
                <w:color w:val="000000"/>
                <w:lang w:eastAsia="en-IN"/>
              </w:rPr>
            </w:pPr>
            <w:r>
              <w:rPr>
                <w:rFonts w:eastAsia="Times New Roman" w:cstheme="minorHAnsi"/>
                <w:color w:val="000000"/>
                <w:lang w:eastAsia="en-IN"/>
              </w:rPr>
              <w:t>12.23</w:t>
            </w:r>
          </w:p>
        </w:tc>
      </w:tr>
    </w:tbl>
    <w:p w14:paraId="484A09AB" w14:textId="77777777" w:rsidR="00A2460F" w:rsidRPr="0014147B" w:rsidRDefault="00A2460F" w:rsidP="00911142">
      <w:pPr>
        <w:spacing w:after="0" w:line="240" w:lineRule="auto"/>
        <w:jc w:val="both"/>
        <w:rPr>
          <w:rFonts w:eastAsia="Times New Roman" w:cstheme="minorHAnsi"/>
          <w:b/>
          <w:bCs/>
          <w:color w:val="000000"/>
          <w:highlight w:val="yellow"/>
          <w:lang w:eastAsia="en-IN"/>
        </w:rPr>
      </w:pPr>
    </w:p>
    <w:p w14:paraId="5B61D297" w14:textId="77777777" w:rsidR="007358A4" w:rsidRPr="00224B24" w:rsidRDefault="00F53851" w:rsidP="00911142">
      <w:pPr>
        <w:spacing w:after="0" w:line="240" w:lineRule="auto"/>
        <w:jc w:val="both"/>
        <w:rPr>
          <w:rFonts w:eastAsia="Times New Roman" w:cstheme="minorHAnsi"/>
          <w:b/>
          <w:bCs/>
          <w:color w:val="000000"/>
          <w:lang w:eastAsia="en-IN"/>
        </w:rPr>
      </w:pPr>
      <w:r>
        <w:rPr>
          <w:rFonts w:eastAsia="Times New Roman" w:cstheme="minorHAnsi"/>
          <w:b/>
          <w:bCs/>
          <w:color w:val="000000"/>
          <w:lang w:eastAsia="en-IN"/>
        </w:rPr>
        <w:t>Comments:</w:t>
      </w:r>
    </w:p>
    <w:p w14:paraId="52D8D328" w14:textId="77777777" w:rsidR="00900F86" w:rsidRPr="00112739" w:rsidRDefault="00242150" w:rsidP="00911142">
      <w:pPr>
        <w:spacing w:after="0" w:line="276" w:lineRule="auto"/>
        <w:jc w:val="both"/>
      </w:pPr>
      <w:r>
        <w:rPr>
          <w:rFonts w:eastAsia="Times New Roman" w:cstheme="minorHAnsi"/>
          <w:b/>
          <w:bCs/>
          <w:color w:val="000000"/>
          <w:u w:val="single"/>
          <w:lang w:eastAsia="en-IN"/>
        </w:rPr>
        <w:t xml:space="preserve">Asset Quality: </w:t>
      </w:r>
      <w:r>
        <w:rPr>
          <w:rFonts w:eastAsia="Times New Roman" w:cstheme="minorHAnsi"/>
          <w:bCs/>
          <w:color w:val="000000"/>
          <w:lang w:eastAsia="en-IN"/>
        </w:rPr>
        <w:t xml:space="preserve">The bank’s asset quality remains healthy. Gross NPA ratio improved to 1.39% as on September 30, 2025 from 1.49% in the corresponding period of the previous year, reflecting lower fresh slippages of ₹1,629 crore in Q2FY26 versus ₹1,875 crore in Q2FY25. Net NPA of 0.32% as on September 30, 2025 remains among the lowest in the private banking sector. Provision Coverage Ratio (PCR) strengthened to 77% from 71% a year ago. Unsecured retail advances as a percentage of net advances declined to 9.2% from 11.3% a year ago, reflecting conscious calibration of the unsecured book. </w:t>
      </w:r>
    </w:p>
    <w:p w14:paraId="63297960" w14:textId="77777777" w:rsidR="00865AE4" w:rsidRPr="00112739" w:rsidRDefault="00242150" w:rsidP="00911142">
      <w:pPr>
        <w:spacing w:after="0" w:line="276" w:lineRule="auto"/>
        <w:jc w:val="both"/>
        <w:rPr>
          <w:rFonts w:cstheme="minorHAnsi"/>
          <w:color w:val="000000"/>
        </w:rPr>
      </w:pPr>
      <w:r>
        <w:rPr>
          <w:rFonts w:eastAsia="Times New Roman" w:cstheme="minorHAnsi"/>
          <w:b/>
          <w:bCs/>
          <w:color w:val="000000"/>
          <w:u w:val="single"/>
          <w:lang w:eastAsia="en-IN"/>
        </w:rPr>
        <w:t xml:space="preserve">Capitalisation: </w:t>
      </w:r>
      <w:r>
        <w:rPr>
          <w:rFonts w:cstheme="minorHAnsi"/>
          <w:color w:val="000000"/>
        </w:rPr>
        <w:t>Capitalisation remains robust and well in excess of regulatory requirements. On September 30, 2025, the bank’s standalone net worth stood at ₹1,25,157 crore, up 14% year-on-year, and consolidated Book Value Per Share grew to ₹844 (up 14% YoY). The bank’s reported standalone CAR stood at 22.1% and Tier 1 (CET-I) at 20.9%, both comfortably above the regulatory minimum. Including unaudited H1FY26 profits, consolidated CRAR stood at 22.8% and CET-I at 21.8%, providing ample headroom for balance sheet growth.</w:t>
      </w:r>
    </w:p>
    <w:p w14:paraId="49223B88" w14:textId="77777777" w:rsidR="000A2283" w:rsidRPr="00112739" w:rsidRDefault="00242150" w:rsidP="00911142">
      <w:pPr>
        <w:spacing w:after="0" w:line="276" w:lineRule="auto"/>
        <w:jc w:val="both"/>
        <w:rPr>
          <w:rFonts w:eastAsia="Times New Roman" w:cstheme="minorHAnsi"/>
          <w:bCs/>
          <w:color w:val="000000"/>
          <w:u w:val="single"/>
          <w:lang w:eastAsia="en-IN"/>
        </w:rPr>
      </w:pPr>
      <w:r>
        <w:rPr>
          <w:rFonts w:eastAsia="Times New Roman" w:cstheme="minorHAnsi"/>
          <w:b/>
          <w:bCs/>
          <w:color w:val="000000"/>
          <w:u w:val="single"/>
          <w:lang w:eastAsia="en-IN"/>
        </w:rPr>
        <w:t>Liquidity:</w:t>
      </w:r>
      <w:r>
        <w:rPr>
          <w:rFonts w:eastAsia="Times New Roman" w:cstheme="minorHAnsi"/>
          <w:bCs/>
          <w:color w:val="000000"/>
          <w:u w:val="single"/>
          <w:lang w:eastAsia="en-IN"/>
        </w:rPr>
        <w:t xml:space="preserve"> </w:t>
      </w:r>
      <w:r>
        <w:rPr>
          <w:rFonts w:cstheme="minorHAnsi"/>
          <w:color w:val="000000"/>
        </w:rPr>
        <w:t>Kotak Mahindra Bank’s liquidity profile is strong. The bank maintained a healthy CASA ratio of 42.3% as on September 30, 2025 providing a stable and low-cost funding base. Cost of funds declined to 4.70% in Q2FY26 from 5.15% in Q2FY25. Total standalone deposits grew 15% year-on-year to ₹5,28,776 crore with the CD ratio at a comfortable 87.5%. The bank maintained excess statutory liquidity ratio (SLR) and high-quality non-SLR instruments, which can be readily used for repo or liquidated in the secondary market. The bank can also resort to Rupee borrowings through certificates of deposit (CDs), term money, portfolio securitisation, and refinance from domestic financial institutions in case of liquidity need. The bank also has access to facilities such as liquidity adjustment facility (LAF), marginal standing facility (MSF), and call money market to meet liquidity requirements. LCR compliance remains well above the regulatory minimum of 100%.</w:t>
      </w:r>
    </w:p>
    <w:p w14:paraId="41529A36" w14:textId="77777777" w:rsidR="00224B24" w:rsidRPr="0014147B" w:rsidRDefault="00224B24" w:rsidP="00911142">
      <w:pPr>
        <w:spacing w:after="0" w:line="276" w:lineRule="auto"/>
        <w:jc w:val="both"/>
        <w:rPr>
          <w:rFonts w:cstheme="minorHAnsi"/>
          <w:color w:val="000000"/>
          <w:highlight w:val="yellow"/>
        </w:rPr>
      </w:pPr>
    </w:p>
    <w:p w14:paraId="18F2E03D" w14:textId="77777777" w:rsidR="00F53851" w:rsidRPr="00011446" w:rsidRDefault="00F53851" w:rsidP="00911142">
      <w:pPr>
        <w:spacing w:after="0" w:line="360" w:lineRule="auto"/>
        <w:jc w:val="both"/>
        <w:rPr>
          <w:rFonts w:eastAsia="Times New Roman" w:cstheme="minorHAnsi"/>
          <w:b/>
          <w:bCs/>
          <w:color w:val="000000"/>
          <w:u w:val="single"/>
          <w:lang w:eastAsia="en-IN"/>
        </w:rPr>
      </w:pPr>
      <w:r>
        <w:rPr>
          <w:rFonts w:eastAsia="Times New Roman" w:cstheme="minorHAnsi"/>
          <w:b/>
          <w:bCs/>
          <w:color w:val="000000"/>
          <w:u w:val="single"/>
          <w:lang w:eastAsia="en-IN"/>
        </w:rPr>
        <w:t>Recommendation:</w:t>
      </w:r>
    </w:p>
    <w:p w14:paraId="389136BD" w14:textId="77777777" w:rsidR="00B84FA6" w:rsidRPr="00011446" w:rsidRDefault="00961F09" w:rsidP="00911142">
      <w:pPr>
        <w:spacing w:after="0" w:line="276" w:lineRule="auto"/>
        <w:ind w:hanging="108"/>
        <w:jc w:val="both"/>
        <w:rPr>
          <w:rFonts w:eastAsia="Times New Roman" w:cstheme="minorHAnsi"/>
          <w:color w:val="000000"/>
          <w:lang w:eastAsia="en-IN"/>
        </w:rPr>
      </w:pPr>
      <w:r>
        <w:rPr>
          <w:rFonts w:eastAsia="Times New Roman" w:cstheme="minorHAnsi"/>
          <w:color w:val="000000"/>
          <w:lang w:eastAsia="en-IN"/>
        </w:rPr>
        <w:t xml:space="preserve">  Keeping in view the financial track record and good reputation of the company and satisfactory financials trend above, it is recommended to continue with the investment.</w:t>
      </w:r>
    </w:p>
    <w:p w14:paraId="35EDBB71" w14:textId="77777777" w:rsidR="00112739" w:rsidRPr="00011446" w:rsidRDefault="00112739" w:rsidP="00911142">
      <w:pPr>
        <w:spacing w:line="240" w:lineRule="auto"/>
        <w:jc w:val="both"/>
        <w:rPr>
          <w:rFonts w:cstheme="minorHAnsi"/>
          <w:lang w:val="en-GB"/>
        </w:rPr>
      </w:pPr>
    </w:p>
    <w:p w14:paraId="2CA4585C" w14:textId="77777777" w:rsidR="00F53851" w:rsidRPr="009C6436" w:rsidRDefault="00F53851" w:rsidP="00911142">
      <w:pPr>
        <w:jc w:val="both"/>
        <w:rPr>
          <w:rFonts w:cstheme="minorHAnsi"/>
        </w:rPr>
      </w:pPr>
    </w:p>
    <w:sectPr w:rsidR="00F53851" w:rsidRPr="009C6436" w:rsidSect="005C7FD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E43D6" w14:textId="77777777" w:rsidR="00B47FED" w:rsidRDefault="00B47FED" w:rsidP="008F6E83">
      <w:pPr>
        <w:spacing w:after="0" w:line="240" w:lineRule="auto"/>
      </w:pPr>
      <w:r>
        <w:separator/>
      </w:r>
    </w:p>
  </w:endnote>
  <w:endnote w:type="continuationSeparator" w:id="0">
    <w:p w14:paraId="646D294C" w14:textId="77777777" w:rsidR="00B47FED" w:rsidRDefault="00B47FED" w:rsidP="008F6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9FADC" w14:textId="77777777" w:rsidR="00B47FED" w:rsidRDefault="00B47FED" w:rsidP="008F6E83">
      <w:pPr>
        <w:spacing w:after="0" w:line="240" w:lineRule="auto"/>
      </w:pPr>
      <w:r>
        <w:separator/>
      </w:r>
    </w:p>
  </w:footnote>
  <w:footnote w:type="continuationSeparator" w:id="0">
    <w:p w14:paraId="349C8C4E" w14:textId="77777777" w:rsidR="00B47FED" w:rsidRDefault="00B47FED" w:rsidP="008F6E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6FD9" w14:textId="77777777" w:rsidR="008F6E83" w:rsidRPr="008F6E83" w:rsidRDefault="006B1F3D" w:rsidP="00D54D28">
    <w:pPr>
      <w:pStyle w:val="Header"/>
      <w:jc w:val="center"/>
      <w:rPr>
        <w:rFonts w:eastAsia="Times New Roman" w:cstheme="minorHAnsi"/>
        <w:b/>
        <w:bCs/>
        <w:color w:val="000000"/>
        <w:sz w:val="28"/>
        <w:szCs w:val="28"/>
        <w:u w:val="single"/>
        <w:lang w:eastAsia="en-IN"/>
      </w:rPr>
    </w:pPr>
    <w:r>
      <w:rPr>
        <w:rFonts w:eastAsia="Times New Roman" w:cstheme="minorHAnsi"/>
        <w:b/>
        <w:bCs/>
        <w:color w:val="000000"/>
        <w:sz w:val="28"/>
        <w:szCs w:val="28"/>
        <w:u w:val="single"/>
        <w:lang w:eastAsia="en-IN"/>
      </w:rPr>
      <w:t>KOTAK MAHINDRA BANK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15E38"/>
    <w:multiLevelType w:val="hybridMultilevel"/>
    <w:tmpl w:val="4BE29E5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82F4B53"/>
    <w:multiLevelType w:val="multilevel"/>
    <w:tmpl w:val="D9F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B664A9"/>
    <w:multiLevelType w:val="multilevel"/>
    <w:tmpl w:val="D9E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810431">
    <w:abstractNumId w:val="1"/>
  </w:num>
  <w:num w:numId="2" w16cid:durableId="1067189160">
    <w:abstractNumId w:val="2"/>
  </w:num>
  <w:num w:numId="3" w16cid:durableId="19442620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851"/>
    <w:rsid w:val="00004386"/>
    <w:rsid w:val="00011446"/>
    <w:rsid w:val="00021128"/>
    <w:rsid w:val="00022DF9"/>
    <w:rsid w:val="00024455"/>
    <w:rsid w:val="000307FE"/>
    <w:rsid w:val="00032158"/>
    <w:rsid w:val="000339C5"/>
    <w:rsid w:val="00040325"/>
    <w:rsid w:val="000428AE"/>
    <w:rsid w:val="000464D5"/>
    <w:rsid w:val="00046B48"/>
    <w:rsid w:val="00056372"/>
    <w:rsid w:val="00064080"/>
    <w:rsid w:val="00083FE9"/>
    <w:rsid w:val="000854EC"/>
    <w:rsid w:val="00096262"/>
    <w:rsid w:val="000A0866"/>
    <w:rsid w:val="000A2283"/>
    <w:rsid w:val="000A2F46"/>
    <w:rsid w:val="000B0DE1"/>
    <w:rsid w:val="000C2B29"/>
    <w:rsid w:val="000D1466"/>
    <w:rsid w:val="000E4F95"/>
    <w:rsid w:val="000F0C5D"/>
    <w:rsid w:val="000F1DD3"/>
    <w:rsid w:val="00112739"/>
    <w:rsid w:val="001166B3"/>
    <w:rsid w:val="001243A8"/>
    <w:rsid w:val="001319E8"/>
    <w:rsid w:val="001367EA"/>
    <w:rsid w:val="0014147B"/>
    <w:rsid w:val="001433C2"/>
    <w:rsid w:val="00151328"/>
    <w:rsid w:val="001815FF"/>
    <w:rsid w:val="00182769"/>
    <w:rsid w:val="00196FDF"/>
    <w:rsid w:val="001B3F10"/>
    <w:rsid w:val="001B76AB"/>
    <w:rsid w:val="001D1D58"/>
    <w:rsid w:val="001E63C3"/>
    <w:rsid w:val="001F0B99"/>
    <w:rsid w:val="001F3047"/>
    <w:rsid w:val="002057EB"/>
    <w:rsid w:val="0021686E"/>
    <w:rsid w:val="00224B24"/>
    <w:rsid w:val="0022606F"/>
    <w:rsid w:val="00242150"/>
    <w:rsid w:val="002449A2"/>
    <w:rsid w:val="0027198A"/>
    <w:rsid w:val="002729D9"/>
    <w:rsid w:val="00291F22"/>
    <w:rsid w:val="002945FE"/>
    <w:rsid w:val="002A16A7"/>
    <w:rsid w:val="002B0DC7"/>
    <w:rsid w:val="002C0ADA"/>
    <w:rsid w:val="002F101D"/>
    <w:rsid w:val="00303CA0"/>
    <w:rsid w:val="00305487"/>
    <w:rsid w:val="00317118"/>
    <w:rsid w:val="00323DC6"/>
    <w:rsid w:val="00324571"/>
    <w:rsid w:val="0032485A"/>
    <w:rsid w:val="00336751"/>
    <w:rsid w:val="003439DF"/>
    <w:rsid w:val="003663FB"/>
    <w:rsid w:val="00373D49"/>
    <w:rsid w:val="00381BB3"/>
    <w:rsid w:val="0039466D"/>
    <w:rsid w:val="003A239E"/>
    <w:rsid w:val="003B49D4"/>
    <w:rsid w:val="003B5659"/>
    <w:rsid w:val="003C192E"/>
    <w:rsid w:val="003C44F8"/>
    <w:rsid w:val="003D6336"/>
    <w:rsid w:val="003D6662"/>
    <w:rsid w:val="003E51C9"/>
    <w:rsid w:val="003F204D"/>
    <w:rsid w:val="004119D2"/>
    <w:rsid w:val="004129FE"/>
    <w:rsid w:val="00416150"/>
    <w:rsid w:val="0046130F"/>
    <w:rsid w:val="00472DBC"/>
    <w:rsid w:val="00497CC7"/>
    <w:rsid w:val="004A1095"/>
    <w:rsid w:val="004B2353"/>
    <w:rsid w:val="004B5A95"/>
    <w:rsid w:val="004B6977"/>
    <w:rsid w:val="004C13BF"/>
    <w:rsid w:val="004D0D63"/>
    <w:rsid w:val="004D5489"/>
    <w:rsid w:val="004D73F6"/>
    <w:rsid w:val="004E0ABF"/>
    <w:rsid w:val="004F2CE2"/>
    <w:rsid w:val="004F4EB1"/>
    <w:rsid w:val="004F6272"/>
    <w:rsid w:val="005115AB"/>
    <w:rsid w:val="005338F9"/>
    <w:rsid w:val="00535AA8"/>
    <w:rsid w:val="005372EF"/>
    <w:rsid w:val="00537632"/>
    <w:rsid w:val="005379C2"/>
    <w:rsid w:val="00537EC5"/>
    <w:rsid w:val="00547824"/>
    <w:rsid w:val="0055024E"/>
    <w:rsid w:val="00570F81"/>
    <w:rsid w:val="005711D3"/>
    <w:rsid w:val="00587C7E"/>
    <w:rsid w:val="005B4C57"/>
    <w:rsid w:val="005C1D28"/>
    <w:rsid w:val="005C4182"/>
    <w:rsid w:val="005C6AB9"/>
    <w:rsid w:val="005C7FD0"/>
    <w:rsid w:val="005D0F0A"/>
    <w:rsid w:val="005D2154"/>
    <w:rsid w:val="005D298E"/>
    <w:rsid w:val="005E279C"/>
    <w:rsid w:val="005F77AA"/>
    <w:rsid w:val="00613E36"/>
    <w:rsid w:val="006279D2"/>
    <w:rsid w:val="006313C5"/>
    <w:rsid w:val="00635758"/>
    <w:rsid w:val="00651FC5"/>
    <w:rsid w:val="00656DDA"/>
    <w:rsid w:val="00674C08"/>
    <w:rsid w:val="00675914"/>
    <w:rsid w:val="00676A86"/>
    <w:rsid w:val="00684982"/>
    <w:rsid w:val="006859D7"/>
    <w:rsid w:val="00691D4C"/>
    <w:rsid w:val="00695136"/>
    <w:rsid w:val="006957A0"/>
    <w:rsid w:val="006B1F3D"/>
    <w:rsid w:val="006D1FE5"/>
    <w:rsid w:val="006D66FE"/>
    <w:rsid w:val="006E0EBE"/>
    <w:rsid w:val="00703FA7"/>
    <w:rsid w:val="00704423"/>
    <w:rsid w:val="007153F3"/>
    <w:rsid w:val="00720251"/>
    <w:rsid w:val="00725472"/>
    <w:rsid w:val="007327A9"/>
    <w:rsid w:val="007358A4"/>
    <w:rsid w:val="007500A1"/>
    <w:rsid w:val="00752E36"/>
    <w:rsid w:val="0076794B"/>
    <w:rsid w:val="007712F8"/>
    <w:rsid w:val="00774D9A"/>
    <w:rsid w:val="00794F9B"/>
    <w:rsid w:val="007B09CE"/>
    <w:rsid w:val="007B152A"/>
    <w:rsid w:val="007C09B4"/>
    <w:rsid w:val="007C20B6"/>
    <w:rsid w:val="007D3EA0"/>
    <w:rsid w:val="007D4451"/>
    <w:rsid w:val="007D6BD4"/>
    <w:rsid w:val="007F0F83"/>
    <w:rsid w:val="00803B32"/>
    <w:rsid w:val="00810AF7"/>
    <w:rsid w:val="00824C70"/>
    <w:rsid w:val="0082609F"/>
    <w:rsid w:val="00845546"/>
    <w:rsid w:val="00865AE4"/>
    <w:rsid w:val="0089741D"/>
    <w:rsid w:val="008B0B77"/>
    <w:rsid w:val="008B1EB9"/>
    <w:rsid w:val="008B61F3"/>
    <w:rsid w:val="008C02DF"/>
    <w:rsid w:val="008C04CB"/>
    <w:rsid w:val="008C6951"/>
    <w:rsid w:val="008F36C8"/>
    <w:rsid w:val="008F6E83"/>
    <w:rsid w:val="008F78D0"/>
    <w:rsid w:val="00900F86"/>
    <w:rsid w:val="00903834"/>
    <w:rsid w:val="00911142"/>
    <w:rsid w:val="00923B3B"/>
    <w:rsid w:val="00925F37"/>
    <w:rsid w:val="0093044D"/>
    <w:rsid w:val="00931204"/>
    <w:rsid w:val="00934AC8"/>
    <w:rsid w:val="0094005E"/>
    <w:rsid w:val="0095439B"/>
    <w:rsid w:val="00961F09"/>
    <w:rsid w:val="009647D8"/>
    <w:rsid w:val="009723AC"/>
    <w:rsid w:val="0098556E"/>
    <w:rsid w:val="00985678"/>
    <w:rsid w:val="00993EF0"/>
    <w:rsid w:val="009A154D"/>
    <w:rsid w:val="009A78E7"/>
    <w:rsid w:val="009C6436"/>
    <w:rsid w:val="009E2B85"/>
    <w:rsid w:val="009F12A6"/>
    <w:rsid w:val="00A02AC8"/>
    <w:rsid w:val="00A20250"/>
    <w:rsid w:val="00A2460F"/>
    <w:rsid w:val="00A274FF"/>
    <w:rsid w:val="00A27AEE"/>
    <w:rsid w:val="00A31E3E"/>
    <w:rsid w:val="00A32FFD"/>
    <w:rsid w:val="00A37FC7"/>
    <w:rsid w:val="00A56261"/>
    <w:rsid w:val="00A71090"/>
    <w:rsid w:val="00A711A1"/>
    <w:rsid w:val="00A82274"/>
    <w:rsid w:val="00AA08EC"/>
    <w:rsid w:val="00AA4894"/>
    <w:rsid w:val="00AA78A3"/>
    <w:rsid w:val="00AB04FE"/>
    <w:rsid w:val="00AC15F7"/>
    <w:rsid w:val="00AC2D32"/>
    <w:rsid w:val="00AD3308"/>
    <w:rsid w:val="00AD462D"/>
    <w:rsid w:val="00AD5222"/>
    <w:rsid w:val="00AE7DE1"/>
    <w:rsid w:val="00B25DFA"/>
    <w:rsid w:val="00B27CC4"/>
    <w:rsid w:val="00B30436"/>
    <w:rsid w:val="00B37E7C"/>
    <w:rsid w:val="00B44DD0"/>
    <w:rsid w:val="00B44FB5"/>
    <w:rsid w:val="00B47FED"/>
    <w:rsid w:val="00B56D75"/>
    <w:rsid w:val="00B609ED"/>
    <w:rsid w:val="00B64402"/>
    <w:rsid w:val="00B84FA6"/>
    <w:rsid w:val="00B9070B"/>
    <w:rsid w:val="00BB70FC"/>
    <w:rsid w:val="00BB7A34"/>
    <w:rsid w:val="00BC43FD"/>
    <w:rsid w:val="00BD1417"/>
    <w:rsid w:val="00BE0D32"/>
    <w:rsid w:val="00BE4A6B"/>
    <w:rsid w:val="00BF05FE"/>
    <w:rsid w:val="00BF44CA"/>
    <w:rsid w:val="00C03C0F"/>
    <w:rsid w:val="00C16D9A"/>
    <w:rsid w:val="00C171CB"/>
    <w:rsid w:val="00C21E12"/>
    <w:rsid w:val="00C233B0"/>
    <w:rsid w:val="00C2567E"/>
    <w:rsid w:val="00C30879"/>
    <w:rsid w:val="00C36584"/>
    <w:rsid w:val="00C41407"/>
    <w:rsid w:val="00C45957"/>
    <w:rsid w:val="00C52E2C"/>
    <w:rsid w:val="00C71225"/>
    <w:rsid w:val="00C80E32"/>
    <w:rsid w:val="00C90782"/>
    <w:rsid w:val="00C974A0"/>
    <w:rsid w:val="00CA02B4"/>
    <w:rsid w:val="00CA7DC7"/>
    <w:rsid w:val="00CB3D2D"/>
    <w:rsid w:val="00CC2CCB"/>
    <w:rsid w:val="00CC765F"/>
    <w:rsid w:val="00CD7AE4"/>
    <w:rsid w:val="00CE3C96"/>
    <w:rsid w:val="00CF684A"/>
    <w:rsid w:val="00D01E07"/>
    <w:rsid w:val="00D05312"/>
    <w:rsid w:val="00D139C2"/>
    <w:rsid w:val="00D1560C"/>
    <w:rsid w:val="00D24B24"/>
    <w:rsid w:val="00D258BE"/>
    <w:rsid w:val="00D33E6D"/>
    <w:rsid w:val="00D54D28"/>
    <w:rsid w:val="00D55DA2"/>
    <w:rsid w:val="00D577E5"/>
    <w:rsid w:val="00D65E21"/>
    <w:rsid w:val="00D72E92"/>
    <w:rsid w:val="00D75F2E"/>
    <w:rsid w:val="00DA5387"/>
    <w:rsid w:val="00DA54D9"/>
    <w:rsid w:val="00DB0410"/>
    <w:rsid w:val="00DB7D4E"/>
    <w:rsid w:val="00DC628F"/>
    <w:rsid w:val="00DE5BAB"/>
    <w:rsid w:val="00DF5691"/>
    <w:rsid w:val="00E02FBB"/>
    <w:rsid w:val="00E068B9"/>
    <w:rsid w:val="00E07C8E"/>
    <w:rsid w:val="00E2207E"/>
    <w:rsid w:val="00E26C18"/>
    <w:rsid w:val="00E42202"/>
    <w:rsid w:val="00E53FA0"/>
    <w:rsid w:val="00E662E6"/>
    <w:rsid w:val="00E67092"/>
    <w:rsid w:val="00E67BC1"/>
    <w:rsid w:val="00E70263"/>
    <w:rsid w:val="00E80771"/>
    <w:rsid w:val="00E83464"/>
    <w:rsid w:val="00E83DFF"/>
    <w:rsid w:val="00E86A89"/>
    <w:rsid w:val="00EB7D2E"/>
    <w:rsid w:val="00EC5EFB"/>
    <w:rsid w:val="00ED240D"/>
    <w:rsid w:val="00EE0002"/>
    <w:rsid w:val="00EE074D"/>
    <w:rsid w:val="00EE5C31"/>
    <w:rsid w:val="00EF21A8"/>
    <w:rsid w:val="00F03B88"/>
    <w:rsid w:val="00F11AFC"/>
    <w:rsid w:val="00F21F61"/>
    <w:rsid w:val="00F33589"/>
    <w:rsid w:val="00F3443C"/>
    <w:rsid w:val="00F34DF9"/>
    <w:rsid w:val="00F37C04"/>
    <w:rsid w:val="00F44A17"/>
    <w:rsid w:val="00F52D91"/>
    <w:rsid w:val="00F53851"/>
    <w:rsid w:val="00F7773E"/>
    <w:rsid w:val="00F94265"/>
    <w:rsid w:val="00FB1BD7"/>
    <w:rsid w:val="00FB1D00"/>
    <w:rsid w:val="00FB2CC0"/>
    <w:rsid w:val="00FC2C17"/>
    <w:rsid w:val="00FC742B"/>
    <w:rsid w:val="00FD1266"/>
    <w:rsid w:val="00FD2352"/>
    <w:rsid w:val="00FD6AC6"/>
    <w:rsid w:val="00FF781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8C7D"/>
  <w15:docId w15:val="{27428355-5C31-48E3-94E1-86F20D2F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4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7A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AE4"/>
    <w:rPr>
      <w:rFonts w:ascii="Segoe UI" w:hAnsi="Segoe UI" w:cs="Segoe UI"/>
      <w:sz w:val="18"/>
      <w:szCs w:val="18"/>
    </w:rPr>
  </w:style>
  <w:style w:type="table" w:styleId="TableGrid">
    <w:name w:val="Table Grid"/>
    <w:basedOn w:val="TableNormal"/>
    <w:uiPriority w:val="39"/>
    <w:rsid w:val="00A37F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6E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6E83"/>
  </w:style>
  <w:style w:type="paragraph" w:styleId="Footer">
    <w:name w:val="footer"/>
    <w:basedOn w:val="Normal"/>
    <w:link w:val="FooterChar"/>
    <w:uiPriority w:val="99"/>
    <w:unhideWhenUsed/>
    <w:rsid w:val="008F6E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6E83"/>
  </w:style>
  <w:style w:type="paragraph" w:styleId="ListParagraph">
    <w:name w:val="List Paragraph"/>
    <w:basedOn w:val="Normal"/>
    <w:uiPriority w:val="34"/>
    <w:qFormat/>
    <w:rsid w:val="005338F9"/>
    <w:pPr>
      <w:spacing w:after="0" w:line="240" w:lineRule="auto"/>
      <w:ind w:left="720"/>
    </w:pPr>
    <w:rPr>
      <w:rFonts w:ascii="Calibri" w:hAnsi="Calibri" w:cs="Calibri"/>
      <w:lang w:eastAsia="en-IN"/>
    </w:rPr>
  </w:style>
  <w:style w:type="paragraph" w:customStyle="1" w:styleId="xmsonormal">
    <w:name w:val="x_msonormal"/>
    <w:basedOn w:val="Normal"/>
    <w:uiPriority w:val="99"/>
    <w:rsid w:val="003C44F8"/>
    <w:pPr>
      <w:spacing w:after="0" w:line="240" w:lineRule="auto"/>
    </w:pPr>
    <w:rPr>
      <w:rFonts w:ascii="Calibri" w:hAnsi="Calibri" w:cs="Calibri"/>
      <w:lang w:eastAsia="en-IN"/>
    </w:rPr>
  </w:style>
  <w:style w:type="paragraph" w:styleId="NormalWeb">
    <w:name w:val="Normal (Web)"/>
    <w:basedOn w:val="Normal"/>
    <w:uiPriority w:val="99"/>
    <w:unhideWhenUsed/>
    <w:rsid w:val="0024215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FB1BD7"/>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6131">
      <w:bodyDiv w:val="1"/>
      <w:marLeft w:val="0"/>
      <w:marRight w:val="0"/>
      <w:marTop w:val="0"/>
      <w:marBottom w:val="0"/>
      <w:divBdr>
        <w:top w:val="none" w:sz="0" w:space="0" w:color="auto"/>
        <w:left w:val="none" w:sz="0" w:space="0" w:color="auto"/>
        <w:bottom w:val="none" w:sz="0" w:space="0" w:color="auto"/>
        <w:right w:val="none" w:sz="0" w:space="0" w:color="auto"/>
      </w:divBdr>
    </w:div>
    <w:div w:id="30695976">
      <w:bodyDiv w:val="1"/>
      <w:marLeft w:val="0"/>
      <w:marRight w:val="0"/>
      <w:marTop w:val="0"/>
      <w:marBottom w:val="0"/>
      <w:divBdr>
        <w:top w:val="none" w:sz="0" w:space="0" w:color="auto"/>
        <w:left w:val="none" w:sz="0" w:space="0" w:color="auto"/>
        <w:bottom w:val="none" w:sz="0" w:space="0" w:color="auto"/>
        <w:right w:val="none" w:sz="0" w:space="0" w:color="auto"/>
      </w:divBdr>
    </w:div>
    <w:div w:id="118034678">
      <w:bodyDiv w:val="1"/>
      <w:marLeft w:val="0"/>
      <w:marRight w:val="0"/>
      <w:marTop w:val="0"/>
      <w:marBottom w:val="0"/>
      <w:divBdr>
        <w:top w:val="none" w:sz="0" w:space="0" w:color="auto"/>
        <w:left w:val="none" w:sz="0" w:space="0" w:color="auto"/>
        <w:bottom w:val="none" w:sz="0" w:space="0" w:color="auto"/>
        <w:right w:val="none" w:sz="0" w:space="0" w:color="auto"/>
      </w:divBdr>
      <w:divsChild>
        <w:div w:id="1201937000">
          <w:marLeft w:val="0"/>
          <w:marRight w:val="0"/>
          <w:marTop w:val="0"/>
          <w:marBottom w:val="0"/>
          <w:divBdr>
            <w:top w:val="none" w:sz="0" w:space="0" w:color="auto"/>
            <w:left w:val="none" w:sz="0" w:space="0" w:color="auto"/>
            <w:bottom w:val="none" w:sz="0" w:space="0" w:color="auto"/>
            <w:right w:val="none" w:sz="0" w:space="0" w:color="auto"/>
          </w:divBdr>
        </w:div>
        <w:div w:id="334193390">
          <w:marLeft w:val="0"/>
          <w:marRight w:val="0"/>
          <w:marTop w:val="0"/>
          <w:marBottom w:val="0"/>
          <w:divBdr>
            <w:top w:val="none" w:sz="0" w:space="0" w:color="auto"/>
            <w:left w:val="none" w:sz="0" w:space="0" w:color="auto"/>
            <w:bottom w:val="none" w:sz="0" w:space="0" w:color="auto"/>
            <w:right w:val="none" w:sz="0" w:space="0" w:color="auto"/>
          </w:divBdr>
        </w:div>
        <w:div w:id="1824732397">
          <w:marLeft w:val="0"/>
          <w:marRight w:val="0"/>
          <w:marTop w:val="0"/>
          <w:marBottom w:val="0"/>
          <w:divBdr>
            <w:top w:val="none" w:sz="0" w:space="0" w:color="auto"/>
            <w:left w:val="none" w:sz="0" w:space="0" w:color="auto"/>
            <w:bottom w:val="none" w:sz="0" w:space="0" w:color="auto"/>
            <w:right w:val="none" w:sz="0" w:space="0" w:color="auto"/>
          </w:divBdr>
        </w:div>
        <w:div w:id="2116904054">
          <w:marLeft w:val="0"/>
          <w:marRight w:val="0"/>
          <w:marTop w:val="0"/>
          <w:marBottom w:val="0"/>
          <w:divBdr>
            <w:top w:val="none" w:sz="0" w:space="0" w:color="auto"/>
            <w:left w:val="none" w:sz="0" w:space="0" w:color="auto"/>
            <w:bottom w:val="none" w:sz="0" w:space="0" w:color="auto"/>
            <w:right w:val="none" w:sz="0" w:space="0" w:color="auto"/>
          </w:divBdr>
        </w:div>
        <w:div w:id="950867721">
          <w:marLeft w:val="0"/>
          <w:marRight w:val="0"/>
          <w:marTop w:val="0"/>
          <w:marBottom w:val="0"/>
          <w:divBdr>
            <w:top w:val="none" w:sz="0" w:space="0" w:color="auto"/>
            <w:left w:val="none" w:sz="0" w:space="0" w:color="auto"/>
            <w:bottom w:val="none" w:sz="0" w:space="0" w:color="auto"/>
            <w:right w:val="none" w:sz="0" w:space="0" w:color="auto"/>
          </w:divBdr>
        </w:div>
        <w:div w:id="1050346560">
          <w:marLeft w:val="0"/>
          <w:marRight w:val="0"/>
          <w:marTop w:val="0"/>
          <w:marBottom w:val="0"/>
          <w:divBdr>
            <w:top w:val="none" w:sz="0" w:space="0" w:color="auto"/>
            <w:left w:val="none" w:sz="0" w:space="0" w:color="auto"/>
            <w:bottom w:val="none" w:sz="0" w:space="0" w:color="auto"/>
            <w:right w:val="none" w:sz="0" w:space="0" w:color="auto"/>
          </w:divBdr>
        </w:div>
        <w:div w:id="357584273">
          <w:marLeft w:val="0"/>
          <w:marRight w:val="0"/>
          <w:marTop w:val="0"/>
          <w:marBottom w:val="0"/>
          <w:divBdr>
            <w:top w:val="none" w:sz="0" w:space="0" w:color="auto"/>
            <w:left w:val="none" w:sz="0" w:space="0" w:color="auto"/>
            <w:bottom w:val="none" w:sz="0" w:space="0" w:color="auto"/>
            <w:right w:val="none" w:sz="0" w:space="0" w:color="auto"/>
          </w:divBdr>
        </w:div>
        <w:div w:id="1350597126">
          <w:marLeft w:val="0"/>
          <w:marRight w:val="0"/>
          <w:marTop w:val="0"/>
          <w:marBottom w:val="0"/>
          <w:divBdr>
            <w:top w:val="none" w:sz="0" w:space="0" w:color="auto"/>
            <w:left w:val="none" w:sz="0" w:space="0" w:color="auto"/>
            <w:bottom w:val="none" w:sz="0" w:space="0" w:color="auto"/>
            <w:right w:val="none" w:sz="0" w:space="0" w:color="auto"/>
          </w:divBdr>
        </w:div>
        <w:div w:id="1589386780">
          <w:marLeft w:val="0"/>
          <w:marRight w:val="0"/>
          <w:marTop w:val="0"/>
          <w:marBottom w:val="0"/>
          <w:divBdr>
            <w:top w:val="none" w:sz="0" w:space="0" w:color="auto"/>
            <w:left w:val="none" w:sz="0" w:space="0" w:color="auto"/>
            <w:bottom w:val="none" w:sz="0" w:space="0" w:color="auto"/>
            <w:right w:val="none" w:sz="0" w:space="0" w:color="auto"/>
          </w:divBdr>
        </w:div>
        <w:div w:id="771247636">
          <w:marLeft w:val="0"/>
          <w:marRight w:val="0"/>
          <w:marTop w:val="0"/>
          <w:marBottom w:val="0"/>
          <w:divBdr>
            <w:top w:val="none" w:sz="0" w:space="0" w:color="auto"/>
            <w:left w:val="none" w:sz="0" w:space="0" w:color="auto"/>
            <w:bottom w:val="none" w:sz="0" w:space="0" w:color="auto"/>
            <w:right w:val="none" w:sz="0" w:space="0" w:color="auto"/>
          </w:divBdr>
        </w:div>
        <w:div w:id="87583884">
          <w:marLeft w:val="0"/>
          <w:marRight w:val="0"/>
          <w:marTop w:val="0"/>
          <w:marBottom w:val="0"/>
          <w:divBdr>
            <w:top w:val="none" w:sz="0" w:space="0" w:color="auto"/>
            <w:left w:val="none" w:sz="0" w:space="0" w:color="auto"/>
            <w:bottom w:val="none" w:sz="0" w:space="0" w:color="auto"/>
            <w:right w:val="none" w:sz="0" w:space="0" w:color="auto"/>
          </w:divBdr>
        </w:div>
        <w:div w:id="1322926768">
          <w:marLeft w:val="0"/>
          <w:marRight w:val="0"/>
          <w:marTop w:val="0"/>
          <w:marBottom w:val="0"/>
          <w:divBdr>
            <w:top w:val="none" w:sz="0" w:space="0" w:color="auto"/>
            <w:left w:val="none" w:sz="0" w:space="0" w:color="auto"/>
            <w:bottom w:val="none" w:sz="0" w:space="0" w:color="auto"/>
            <w:right w:val="none" w:sz="0" w:space="0" w:color="auto"/>
          </w:divBdr>
        </w:div>
        <w:div w:id="113403593">
          <w:marLeft w:val="0"/>
          <w:marRight w:val="0"/>
          <w:marTop w:val="0"/>
          <w:marBottom w:val="0"/>
          <w:divBdr>
            <w:top w:val="none" w:sz="0" w:space="0" w:color="auto"/>
            <w:left w:val="none" w:sz="0" w:space="0" w:color="auto"/>
            <w:bottom w:val="none" w:sz="0" w:space="0" w:color="auto"/>
            <w:right w:val="none" w:sz="0" w:space="0" w:color="auto"/>
          </w:divBdr>
        </w:div>
        <w:div w:id="1324116741">
          <w:marLeft w:val="0"/>
          <w:marRight w:val="0"/>
          <w:marTop w:val="0"/>
          <w:marBottom w:val="0"/>
          <w:divBdr>
            <w:top w:val="none" w:sz="0" w:space="0" w:color="auto"/>
            <w:left w:val="none" w:sz="0" w:space="0" w:color="auto"/>
            <w:bottom w:val="none" w:sz="0" w:space="0" w:color="auto"/>
            <w:right w:val="none" w:sz="0" w:space="0" w:color="auto"/>
          </w:divBdr>
        </w:div>
        <w:div w:id="1177887514">
          <w:marLeft w:val="0"/>
          <w:marRight w:val="0"/>
          <w:marTop w:val="0"/>
          <w:marBottom w:val="0"/>
          <w:divBdr>
            <w:top w:val="none" w:sz="0" w:space="0" w:color="auto"/>
            <w:left w:val="none" w:sz="0" w:space="0" w:color="auto"/>
            <w:bottom w:val="none" w:sz="0" w:space="0" w:color="auto"/>
            <w:right w:val="none" w:sz="0" w:space="0" w:color="auto"/>
          </w:divBdr>
        </w:div>
        <w:div w:id="598804152">
          <w:marLeft w:val="0"/>
          <w:marRight w:val="0"/>
          <w:marTop w:val="0"/>
          <w:marBottom w:val="0"/>
          <w:divBdr>
            <w:top w:val="none" w:sz="0" w:space="0" w:color="auto"/>
            <w:left w:val="none" w:sz="0" w:space="0" w:color="auto"/>
            <w:bottom w:val="none" w:sz="0" w:space="0" w:color="auto"/>
            <w:right w:val="none" w:sz="0" w:space="0" w:color="auto"/>
          </w:divBdr>
        </w:div>
        <w:div w:id="1508247982">
          <w:marLeft w:val="0"/>
          <w:marRight w:val="0"/>
          <w:marTop w:val="0"/>
          <w:marBottom w:val="0"/>
          <w:divBdr>
            <w:top w:val="none" w:sz="0" w:space="0" w:color="auto"/>
            <w:left w:val="none" w:sz="0" w:space="0" w:color="auto"/>
            <w:bottom w:val="none" w:sz="0" w:space="0" w:color="auto"/>
            <w:right w:val="none" w:sz="0" w:space="0" w:color="auto"/>
          </w:divBdr>
        </w:div>
        <w:div w:id="1572349410">
          <w:marLeft w:val="0"/>
          <w:marRight w:val="0"/>
          <w:marTop w:val="0"/>
          <w:marBottom w:val="0"/>
          <w:divBdr>
            <w:top w:val="none" w:sz="0" w:space="0" w:color="auto"/>
            <w:left w:val="none" w:sz="0" w:space="0" w:color="auto"/>
            <w:bottom w:val="none" w:sz="0" w:space="0" w:color="auto"/>
            <w:right w:val="none" w:sz="0" w:space="0" w:color="auto"/>
          </w:divBdr>
        </w:div>
        <w:div w:id="1451431774">
          <w:marLeft w:val="0"/>
          <w:marRight w:val="0"/>
          <w:marTop w:val="0"/>
          <w:marBottom w:val="0"/>
          <w:divBdr>
            <w:top w:val="none" w:sz="0" w:space="0" w:color="auto"/>
            <w:left w:val="none" w:sz="0" w:space="0" w:color="auto"/>
            <w:bottom w:val="none" w:sz="0" w:space="0" w:color="auto"/>
            <w:right w:val="none" w:sz="0" w:space="0" w:color="auto"/>
          </w:divBdr>
        </w:div>
        <w:div w:id="2030255342">
          <w:marLeft w:val="0"/>
          <w:marRight w:val="0"/>
          <w:marTop w:val="0"/>
          <w:marBottom w:val="0"/>
          <w:divBdr>
            <w:top w:val="none" w:sz="0" w:space="0" w:color="auto"/>
            <w:left w:val="none" w:sz="0" w:space="0" w:color="auto"/>
            <w:bottom w:val="none" w:sz="0" w:space="0" w:color="auto"/>
            <w:right w:val="none" w:sz="0" w:space="0" w:color="auto"/>
          </w:divBdr>
        </w:div>
      </w:divsChild>
    </w:div>
    <w:div w:id="129248133">
      <w:bodyDiv w:val="1"/>
      <w:marLeft w:val="0"/>
      <w:marRight w:val="0"/>
      <w:marTop w:val="0"/>
      <w:marBottom w:val="0"/>
      <w:divBdr>
        <w:top w:val="none" w:sz="0" w:space="0" w:color="auto"/>
        <w:left w:val="none" w:sz="0" w:space="0" w:color="auto"/>
        <w:bottom w:val="none" w:sz="0" w:space="0" w:color="auto"/>
        <w:right w:val="none" w:sz="0" w:space="0" w:color="auto"/>
      </w:divBdr>
    </w:div>
    <w:div w:id="137306449">
      <w:bodyDiv w:val="1"/>
      <w:marLeft w:val="0"/>
      <w:marRight w:val="0"/>
      <w:marTop w:val="0"/>
      <w:marBottom w:val="0"/>
      <w:divBdr>
        <w:top w:val="none" w:sz="0" w:space="0" w:color="auto"/>
        <w:left w:val="none" w:sz="0" w:space="0" w:color="auto"/>
        <w:bottom w:val="none" w:sz="0" w:space="0" w:color="auto"/>
        <w:right w:val="none" w:sz="0" w:space="0" w:color="auto"/>
      </w:divBdr>
    </w:div>
    <w:div w:id="155540496">
      <w:bodyDiv w:val="1"/>
      <w:marLeft w:val="0"/>
      <w:marRight w:val="0"/>
      <w:marTop w:val="0"/>
      <w:marBottom w:val="0"/>
      <w:divBdr>
        <w:top w:val="none" w:sz="0" w:space="0" w:color="auto"/>
        <w:left w:val="none" w:sz="0" w:space="0" w:color="auto"/>
        <w:bottom w:val="none" w:sz="0" w:space="0" w:color="auto"/>
        <w:right w:val="none" w:sz="0" w:space="0" w:color="auto"/>
      </w:divBdr>
    </w:div>
    <w:div w:id="160585660">
      <w:bodyDiv w:val="1"/>
      <w:marLeft w:val="0"/>
      <w:marRight w:val="0"/>
      <w:marTop w:val="0"/>
      <w:marBottom w:val="0"/>
      <w:divBdr>
        <w:top w:val="none" w:sz="0" w:space="0" w:color="auto"/>
        <w:left w:val="none" w:sz="0" w:space="0" w:color="auto"/>
        <w:bottom w:val="none" w:sz="0" w:space="0" w:color="auto"/>
        <w:right w:val="none" w:sz="0" w:space="0" w:color="auto"/>
      </w:divBdr>
    </w:div>
    <w:div w:id="179320325">
      <w:bodyDiv w:val="1"/>
      <w:marLeft w:val="0"/>
      <w:marRight w:val="0"/>
      <w:marTop w:val="0"/>
      <w:marBottom w:val="0"/>
      <w:divBdr>
        <w:top w:val="none" w:sz="0" w:space="0" w:color="auto"/>
        <w:left w:val="none" w:sz="0" w:space="0" w:color="auto"/>
        <w:bottom w:val="none" w:sz="0" w:space="0" w:color="auto"/>
        <w:right w:val="none" w:sz="0" w:space="0" w:color="auto"/>
      </w:divBdr>
    </w:div>
    <w:div w:id="270013615">
      <w:bodyDiv w:val="1"/>
      <w:marLeft w:val="0"/>
      <w:marRight w:val="0"/>
      <w:marTop w:val="0"/>
      <w:marBottom w:val="0"/>
      <w:divBdr>
        <w:top w:val="none" w:sz="0" w:space="0" w:color="auto"/>
        <w:left w:val="none" w:sz="0" w:space="0" w:color="auto"/>
        <w:bottom w:val="none" w:sz="0" w:space="0" w:color="auto"/>
        <w:right w:val="none" w:sz="0" w:space="0" w:color="auto"/>
      </w:divBdr>
    </w:div>
    <w:div w:id="288243849">
      <w:bodyDiv w:val="1"/>
      <w:marLeft w:val="0"/>
      <w:marRight w:val="0"/>
      <w:marTop w:val="0"/>
      <w:marBottom w:val="0"/>
      <w:divBdr>
        <w:top w:val="none" w:sz="0" w:space="0" w:color="auto"/>
        <w:left w:val="none" w:sz="0" w:space="0" w:color="auto"/>
        <w:bottom w:val="none" w:sz="0" w:space="0" w:color="auto"/>
        <w:right w:val="none" w:sz="0" w:space="0" w:color="auto"/>
      </w:divBdr>
    </w:div>
    <w:div w:id="299651231">
      <w:bodyDiv w:val="1"/>
      <w:marLeft w:val="0"/>
      <w:marRight w:val="0"/>
      <w:marTop w:val="0"/>
      <w:marBottom w:val="0"/>
      <w:divBdr>
        <w:top w:val="none" w:sz="0" w:space="0" w:color="auto"/>
        <w:left w:val="none" w:sz="0" w:space="0" w:color="auto"/>
        <w:bottom w:val="none" w:sz="0" w:space="0" w:color="auto"/>
        <w:right w:val="none" w:sz="0" w:space="0" w:color="auto"/>
      </w:divBdr>
    </w:div>
    <w:div w:id="299923750">
      <w:bodyDiv w:val="1"/>
      <w:marLeft w:val="0"/>
      <w:marRight w:val="0"/>
      <w:marTop w:val="0"/>
      <w:marBottom w:val="0"/>
      <w:divBdr>
        <w:top w:val="none" w:sz="0" w:space="0" w:color="auto"/>
        <w:left w:val="none" w:sz="0" w:space="0" w:color="auto"/>
        <w:bottom w:val="none" w:sz="0" w:space="0" w:color="auto"/>
        <w:right w:val="none" w:sz="0" w:space="0" w:color="auto"/>
      </w:divBdr>
      <w:divsChild>
        <w:div w:id="648287704">
          <w:marLeft w:val="0"/>
          <w:marRight w:val="0"/>
          <w:marTop w:val="0"/>
          <w:marBottom w:val="0"/>
          <w:divBdr>
            <w:top w:val="none" w:sz="0" w:space="0" w:color="auto"/>
            <w:left w:val="none" w:sz="0" w:space="0" w:color="auto"/>
            <w:bottom w:val="none" w:sz="0" w:space="0" w:color="auto"/>
            <w:right w:val="none" w:sz="0" w:space="0" w:color="auto"/>
          </w:divBdr>
          <w:divsChild>
            <w:div w:id="1888301447">
              <w:marLeft w:val="-225"/>
              <w:marRight w:val="-225"/>
              <w:marTop w:val="0"/>
              <w:marBottom w:val="0"/>
              <w:divBdr>
                <w:top w:val="none" w:sz="0" w:space="0" w:color="auto"/>
                <w:left w:val="none" w:sz="0" w:space="0" w:color="auto"/>
                <w:bottom w:val="none" w:sz="0" w:space="0" w:color="auto"/>
                <w:right w:val="none" w:sz="0" w:space="0" w:color="auto"/>
              </w:divBdr>
              <w:divsChild>
                <w:div w:id="2056929758">
                  <w:marLeft w:val="0"/>
                  <w:marRight w:val="0"/>
                  <w:marTop w:val="0"/>
                  <w:marBottom w:val="0"/>
                  <w:divBdr>
                    <w:top w:val="none" w:sz="0" w:space="0" w:color="auto"/>
                    <w:left w:val="none" w:sz="0" w:space="0" w:color="auto"/>
                    <w:bottom w:val="none" w:sz="0" w:space="0" w:color="auto"/>
                    <w:right w:val="none" w:sz="0" w:space="0" w:color="auto"/>
                  </w:divBdr>
                  <w:divsChild>
                    <w:div w:id="1717122885">
                      <w:marLeft w:val="0"/>
                      <w:marRight w:val="0"/>
                      <w:marTop w:val="0"/>
                      <w:marBottom w:val="0"/>
                      <w:divBdr>
                        <w:top w:val="none" w:sz="0" w:space="0" w:color="auto"/>
                        <w:left w:val="none" w:sz="0" w:space="0" w:color="auto"/>
                        <w:bottom w:val="none" w:sz="0" w:space="0" w:color="auto"/>
                        <w:right w:val="none" w:sz="0" w:space="0" w:color="auto"/>
                      </w:divBdr>
                      <w:divsChild>
                        <w:div w:id="1525709485">
                          <w:marLeft w:val="0"/>
                          <w:marRight w:val="0"/>
                          <w:marTop w:val="0"/>
                          <w:marBottom w:val="0"/>
                          <w:divBdr>
                            <w:top w:val="none" w:sz="0" w:space="0" w:color="auto"/>
                            <w:left w:val="none" w:sz="0" w:space="0" w:color="auto"/>
                            <w:bottom w:val="none" w:sz="0" w:space="0" w:color="auto"/>
                            <w:right w:val="none" w:sz="0" w:space="0" w:color="auto"/>
                          </w:divBdr>
                          <w:divsChild>
                            <w:div w:id="15102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897527">
      <w:bodyDiv w:val="1"/>
      <w:marLeft w:val="0"/>
      <w:marRight w:val="0"/>
      <w:marTop w:val="0"/>
      <w:marBottom w:val="0"/>
      <w:divBdr>
        <w:top w:val="none" w:sz="0" w:space="0" w:color="auto"/>
        <w:left w:val="none" w:sz="0" w:space="0" w:color="auto"/>
        <w:bottom w:val="none" w:sz="0" w:space="0" w:color="auto"/>
        <w:right w:val="none" w:sz="0" w:space="0" w:color="auto"/>
      </w:divBdr>
    </w:div>
    <w:div w:id="420639854">
      <w:bodyDiv w:val="1"/>
      <w:marLeft w:val="0"/>
      <w:marRight w:val="0"/>
      <w:marTop w:val="0"/>
      <w:marBottom w:val="0"/>
      <w:divBdr>
        <w:top w:val="none" w:sz="0" w:space="0" w:color="auto"/>
        <w:left w:val="none" w:sz="0" w:space="0" w:color="auto"/>
        <w:bottom w:val="none" w:sz="0" w:space="0" w:color="auto"/>
        <w:right w:val="none" w:sz="0" w:space="0" w:color="auto"/>
      </w:divBdr>
    </w:div>
    <w:div w:id="486554186">
      <w:bodyDiv w:val="1"/>
      <w:marLeft w:val="0"/>
      <w:marRight w:val="0"/>
      <w:marTop w:val="0"/>
      <w:marBottom w:val="0"/>
      <w:divBdr>
        <w:top w:val="none" w:sz="0" w:space="0" w:color="auto"/>
        <w:left w:val="none" w:sz="0" w:space="0" w:color="auto"/>
        <w:bottom w:val="none" w:sz="0" w:space="0" w:color="auto"/>
        <w:right w:val="none" w:sz="0" w:space="0" w:color="auto"/>
      </w:divBdr>
    </w:div>
    <w:div w:id="495001825">
      <w:bodyDiv w:val="1"/>
      <w:marLeft w:val="0"/>
      <w:marRight w:val="0"/>
      <w:marTop w:val="0"/>
      <w:marBottom w:val="0"/>
      <w:divBdr>
        <w:top w:val="none" w:sz="0" w:space="0" w:color="auto"/>
        <w:left w:val="none" w:sz="0" w:space="0" w:color="auto"/>
        <w:bottom w:val="none" w:sz="0" w:space="0" w:color="auto"/>
        <w:right w:val="none" w:sz="0" w:space="0" w:color="auto"/>
      </w:divBdr>
    </w:div>
    <w:div w:id="537473460">
      <w:bodyDiv w:val="1"/>
      <w:marLeft w:val="0"/>
      <w:marRight w:val="0"/>
      <w:marTop w:val="0"/>
      <w:marBottom w:val="0"/>
      <w:divBdr>
        <w:top w:val="none" w:sz="0" w:space="0" w:color="auto"/>
        <w:left w:val="none" w:sz="0" w:space="0" w:color="auto"/>
        <w:bottom w:val="none" w:sz="0" w:space="0" w:color="auto"/>
        <w:right w:val="none" w:sz="0" w:space="0" w:color="auto"/>
      </w:divBdr>
    </w:div>
    <w:div w:id="558512366">
      <w:bodyDiv w:val="1"/>
      <w:marLeft w:val="0"/>
      <w:marRight w:val="0"/>
      <w:marTop w:val="0"/>
      <w:marBottom w:val="0"/>
      <w:divBdr>
        <w:top w:val="none" w:sz="0" w:space="0" w:color="auto"/>
        <w:left w:val="none" w:sz="0" w:space="0" w:color="auto"/>
        <w:bottom w:val="none" w:sz="0" w:space="0" w:color="auto"/>
        <w:right w:val="none" w:sz="0" w:space="0" w:color="auto"/>
      </w:divBdr>
      <w:divsChild>
        <w:div w:id="149488631">
          <w:marLeft w:val="0"/>
          <w:marRight w:val="0"/>
          <w:marTop w:val="0"/>
          <w:marBottom w:val="0"/>
          <w:divBdr>
            <w:top w:val="none" w:sz="0" w:space="0" w:color="auto"/>
            <w:left w:val="none" w:sz="0" w:space="0" w:color="auto"/>
            <w:bottom w:val="none" w:sz="0" w:space="0" w:color="auto"/>
            <w:right w:val="none" w:sz="0" w:space="0" w:color="auto"/>
          </w:divBdr>
          <w:divsChild>
            <w:div w:id="1132675524">
              <w:marLeft w:val="-225"/>
              <w:marRight w:val="-225"/>
              <w:marTop w:val="0"/>
              <w:marBottom w:val="0"/>
              <w:divBdr>
                <w:top w:val="none" w:sz="0" w:space="0" w:color="auto"/>
                <w:left w:val="none" w:sz="0" w:space="0" w:color="auto"/>
                <w:bottom w:val="none" w:sz="0" w:space="0" w:color="auto"/>
                <w:right w:val="none" w:sz="0" w:space="0" w:color="auto"/>
              </w:divBdr>
              <w:divsChild>
                <w:div w:id="1563834717">
                  <w:marLeft w:val="0"/>
                  <w:marRight w:val="0"/>
                  <w:marTop w:val="0"/>
                  <w:marBottom w:val="0"/>
                  <w:divBdr>
                    <w:top w:val="none" w:sz="0" w:space="0" w:color="auto"/>
                    <w:left w:val="none" w:sz="0" w:space="0" w:color="auto"/>
                    <w:bottom w:val="none" w:sz="0" w:space="0" w:color="auto"/>
                    <w:right w:val="none" w:sz="0" w:space="0" w:color="auto"/>
                  </w:divBdr>
                  <w:divsChild>
                    <w:div w:id="388040510">
                      <w:marLeft w:val="0"/>
                      <w:marRight w:val="0"/>
                      <w:marTop w:val="0"/>
                      <w:marBottom w:val="0"/>
                      <w:divBdr>
                        <w:top w:val="none" w:sz="0" w:space="0" w:color="auto"/>
                        <w:left w:val="none" w:sz="0" w:space="0" w:color="auto"/>
                        <w:bottom w:val="none" w:sz="0" w:space="0" w:color="auto"/>
                        <w:right w:val="none" w:sz="0" w:space="0" w:color="auto"/>
                      </w:divBdr>
                      <w:divsChild>
                        <w:div w:id="922573150">
                          <w:marLeft w:val="0"/>
                          <w:marRight w:val="0"/>
                          <w:marTop w:val="0"/>
                          <w:marBottom w:val="0"/>
                          <w:divBdr>
                            <w:top w:val="none" w:sz="0" w:space="0" w:color="auto"/>
                            <w:left w:val="none" w:sz="0" w:space="0" w:color="auto"/>
                            <w:bottom w:val="none" w:sz="0" w:space="0" w:color="auto"/>
                            <w:right w:val="none" w:sz="0" w:space="0" w:color="auto"/>
                          </w:divBdr>
                          <w:divsChild>
                            <w:div w:id="157943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367615">
      <w:bodyDiv w:val="1"/>
      <w:marLeft w:val="0"/>
      <w:marRight w:val="0"/>
      <w:marTop w:val="0"/>
      <w:marBottom w:val="0"/>
      <w:divBdr>
        <w:top w:val="none" w:sz="0" w:space="0" w:color="auto"/>
        <w:left w:val="none" w:sz="0" w:space="0" w:color="auto"/>
        <w:bottom w:val="none" w:sz="0" w:space="0" w:color="auto"/>
        <w:right w:val="none" w:sz="0" w:space="0" w:color="auto"/>
      </w:divBdr>
    </w:div>
    <w:div w:id="562718562">
      <w:bodyDiv w:val="1"/>
      <w:marLeft w:val="0"/>
      <w:marRight w:val="0"/>
      <w:marTop w:val="0"/>
      <w:marBottom w:val="0"/>
      <w:divBdr>
        <w:top w:val="none" w:sz="0" w:space="0" w:color="auto"/>
        <w:left w:val="none" w:sz="0" w:space="0" w:color="auto"/>
        <w:bottom w:val="none" w:sz="0" w:space="0" w:color="auto"/>
        <w:right w:val="none" w:sz="0" w:space="0" w:color="auto"/>
      </w:divBdr>
    </w:div>
    <w:div w:id="704601755">
      <w:bodyDiv w:val="1"/>
      <w:marLeft w:val="0"/>
      <w:marRight w:val="0"/>
      <w:marTop w:val="0"/>
      <w:marBottom w:val="0"/>
      <w:divBdr>
        <w:top w:val="none" w:sz="0" w:space="0" w:color="auto"/>
        <w:left w:val="none" w:sz="0" w:space="0" w:color="auto"/>
        <w:bottom w:val="none" w:sz="0" w:space="0" w:color="auto"/>
        <w:right w:val="none" w:sz="0" w:space="0" w:color="auto"/>
      </w:divBdr>
    </w:div>
    <w:div w:id="768113851">
      <w:bodyDiv w:val="1"/>
      <w:marLeft w:val="0"/>
      <w:marRight w:val="0"/>
      <w:marTop w:val="0"/>
      <w:marBottom w:val="0"/>
      <w:divBdr>
        <w:top w:val="none" w:sz="0" w:space="0" w:color="auto"/>
        <w:left w:val="none" w:sz="0" w:space="0" w:color="auto"/>
        <w:bottom w:val="none" w:sz="0" w:space="0" w:color="auto"/>
        <w:right w:val="none" w:sz="0" w:space="0" w:color="auto"/>
      </w:divBdr>
    </w:div>
    <w:div w:id="798379759">
      <w:bodyDiv w:val="1"/>
      <w:marLeft w:val="0"/>
      <w:marRight w:val="0"/>
      <w:marTop w:val="0"/>
      <w:marBottom w:val="0"/>
      <w:divBdr>
        <w:top w:val="none" w:sz="0" w:space="0" w:color="auto"/>
        <w:left w:val="none" w:sz="0" w:space="0" w:color="auto"/>
        <w:bottom w:val="none" w:sz="0" w:space="0" w:color="auto"/>
        <w:right w:val="none" w:sz="0" w:space="0" w:color="auto"/>
      </w:divBdr>
    </w:div>
    <w:div w:id="836530965">
      <w:bodyDiv w:val="1"/>
      <w:marLeft w:val="0"/>
      <w:marRight w:val="0"/>
      <w:marTop w:val="0"/>
      <w:marBottom w:val="0"/>
      <w:divBdr>
        <w:top w:val="none" w:sz="0" w:space="0" w:color="auto"/>
        <w:left w:val="none" w:sz="0" w:space="0" w:color="auto"/>
        <w:bottom w:val="none" w:sz="0" w:space="0" w:color="auto"/>
        <w:right w:val="none" w:sz="0" w:space="0" w:color="auto"/>
      </w:divBdr>
    </w:div>
    <w:div w:id="875000297">
      <w:bodyDiv w:val="1"/>
      <w:marLeft w:val="0"/>
      <w:marRight w:val="0"/>
      <w:marTop w:val="0"/>
      <w:marBottom w:val="0"/>
      <w:divBdr>
        <w:top w:val="none" w:sz="0" w:space="0" w:color="auto"/>
        <w:left w:val="none" w:sz="0" w:space="0" w:color="auto"/>
        <w:bottom w:val="none" w:sz="0" w:space="0" w:color="auto"/>
        <w:right w:val="none" w:sz="0" w:space="0" w:color="auto"/>
      </w:divBdr>
    </w:div>
    <w:div w:id="882793438">
      <w:bodyDiv w:val="1"/>
      <w:marLeft w:val="0"/>
      <w:marRight w:val="0"/>
      <w:marTop w:val="0"/>
      <w:marBottom w:val="0"/>
      <w:divBdr>
        <w:top w:val="none" w:sz="0" w:space="0" w:color="auto"/>
        <w:left w:val="none" w:sz="0" w:space="0" w:color="auto"/>
        <w:bottom w:val="none" w:sz="0" w:space="0" w:color="auto"/>
        <w:right w:val="none" w:sz="0" w:space="0" w:color="auto"/>
      </w:divBdr>
    </w:div>
    <w:div w:id="886112750">
      <w:bodyDiv w:val="1"/>
      <w:marLeft w:val="0"/>
      <w:marRight w:val="0"/>
      <w:marTop w:val="0"/>
      <w:marBottom w:val="0"/>
      <w:divBdr>
        <w:top w:val="none" w:sz="0" w:space="0" w:color="auto"/>
        <w:left w:val="none" w:sz="0" w:space="0" w:color="auto"/>
        <w:bottom w:val="none" w:sz="0" w:space="0" w:color="auto"/>
        <w:right w:val="none" w:sz="0" w:space="0" w:color="auto"/>
      </w:divBdr>
    </w:div>
    <w:div w:id="998769734">
      <w:bodyDiv w:val="1"/>
      <w:marLeft w:val="0"/>
      <w:marRight w:val="0"/>
      <w:marTop w:val="0"/>
      <w:marBottom w:val="0"/>
      <w:divBdr>
        <w:top w:val="none" w:sz="0" w:space="0" w:color="auto"/>
        <w:left w:val="none" w:sz="0" w:space="0" w:color="auto"/>
        <w:bottom w:val="none" w:sz="0" w:space="0" w:color="auto"/>
        <w:right w:val="none" w:sz="0" w:space="0" w:color="auto"/>
      </w:divBdr>
    </w:div>
    <w:div w:id="1067800932">
      <w:bodyDiv w:val="1"/>
      <w:marLeft w:val="0"/>
      <w:marRight w:val="0"/>
      <w:marTop w:val="0"/>
      <w:marBottom w:val="0"/>
      <w:divBdr>
        <w:top w:val="none" w:sz="0" w:space="0" w:color="auto"/>
        <w:left w:val="none" w:sz="0" w:space="0" w:color="auto"/>
        <w:bottom w:val="none" w:sz="0" w:space="0" w:color="auto"/>
        <w:right w:val="none" w:sz="0" w:space="0" w:color="auto"/>
      </w:divBdr>
    </w:div>
    <w:div w:id="1100176157">
      <w:bodyDiv w:val="1"/>
      <w:marLeft w:val="0"/>
      <w:marRight w:val="0"/>
      <w:marTop w:val="0"/>
      <w:marBottom w:val="0"/>
      <w:divBdr>
        <w:top w:val="none" w:sz="0" w:space="0" w:color="auto"/>
        <w:left w:val="none" w:sz="0" w:space="0" w:color="auto"/>
        <w:bottom w:val="none" w:sz="0" w:space="0" w:color="auto"/>
        <w:right w:val="none" w:sz="0" w:space="0" w:color="auto"/>
      </w:divBdr>
    </w:div>
    <w:div w:id="1108741711">
      <w:bodyDiv w:val="1"/>
      <w:marLeft w:val="0"/>
      <w:marRight w:val="0"/>
      <w:marTop w:val="0"/>
      <w:marBottom w:val="0"/>
      <w:divBdr>
        <w:top w:val="none" w:sz="0" w:space="0" w:color="auto"/>
        <w:left w:val="none" w:sz="0" w:space="0" w:color="auto"/>
        <w:bottom w:val="none" w:sz="0" w:space="0" w:color="auto"/>
        <w:right w:val="none" w:sz="0" w:space="0" w:color="auto"/>
      </w:divBdr>
    </w:div>
    <w:div w:id="1142771838">
      <w:bodyDiv w:val="1"/>
      <w:marLeft w:val="0"/>
      <w:marRight w:val="0"/>
      <w:marTop w:val="0"/>
      <w:marBottom w:val="0"/>
      <w:divBdr>
        <w:top w:val="none" w:sz="0" w:space="0" w:color="auto"/>
        <w:left w:val="none" w:sz="0" w:space="0" w:color="auto"/>
        <w:bottom w:val="none" w:sz="0" w:space="0" w:color="auto"/>
        <w:right w:val="none" w:sz="0" w:space="0" w:color="auto"/>
      </w:divBdr>
    </w:div>
    <w:div w:id="1203636731">
      <w:bodyDiv w:val="1"/>
      <w:marLeft w:val="0"/>
      <w:marRight w:val="0"/>
      <w:marTop w:val="0"/>
      <w:marBottom w:val="0"/>
      <w:divBdr>
        <w:top w:val="none" w:sz="0" w:space="0" w:color="auto"/>
        <w:left w:val="none" w:sz="0" w:space="0" w:color="auto"/>
        <w:bottom w:val="none" w:sz="0" w:space="0" w:color="auto"/>
        <w:right w:val="none" w:sz="0" w:space="0" w:color="auto"/>
      </w:divBdr>
    </w:div>
    <w:div w:id="1271938317">
      <w:bodyDiv w:val="1"/>
      <w:marLeft w:val="0"/>
      <w:marRight w:val="0"/>
      <w:marTop w:val="0"/>
      <w:marBottom w:val="0"/>
      <w:divBdr>
        <w:top w:val="none" w:sz="0" w:space="0" w:color="auto"/>
        <w:left w:val="none" w:sz="0" w:space="0" w:color="auto"/>
        <w:bottom w:val="none" w:sz="0" w:space="0" w:color="auto"/>
        <w:right w:val="none" w:sz="0" w:space="0" w:color="auto"/>
      </w:divBdr>
    </w:div>
    <w:div w:id="1368798653">
      <w:bodyDiv w:val="1"/>
      <w:marLeft w:val="0"/>
      <w:marRight w:val="0"/>
      <w:marTop w:val="0"/>
      <w:marBottom w:val="0"/>
      <w:divBdr>
        <w:top w:val="none" w:sz="0" w:space="0" w:color="auto"/>
        <w:left w:val="none" w:sz="0" w:space="0" w:color="auto"/>
        <w:bottom w:val="none" w:sz="0" w:space="0" w:color="auto"/>
        <w:right w:val="none" w:sz="0" w:space="0" w:color="auto"/>
      </w:divBdr>
    </w:div>
    <w:div w:id="1427849109">
      <w:bodyDiv w:val="1"/>
      <w:marLeft w:val="0"/>
      <w:marRight w:val="0"/>
      <w:marTop w:val="0"/>
      <w:marBottom w:val="0"/>
      <w:divBdr>
        <w:top w:val="none" w:sz="0" w:space="0" w:color="auto"/>
        <w:left w:val="none" w:sz="0" w:space="0" w:color="auto"/>
        <w:bottom w:val="none" w:sz="0" w:space="0" w:color="auto"/>
        <w:right w:val="none" w:sz="0" w:space="0" w:color="auto"/>
      </w:divBdr>
    </w:div>
    <w:div w:id="1442535724">
      <w:bodyDiv w:val="1"/>
      <w:marLeft w:val="0"/>
      <w:marRight w:val="0"/>
      <w:marTop w:val="0"/>
      <w:marBottom w:val="0"/>
      <w:divBdr>
        <w:top w:val="none" w:sz="0" w:space="0" w:color="auto"/>
        <w:left w:val="none" w:sz="0" w:space="0" w:color="auto"/>
        <w:bottom w:val="none" w:sz="0" w:space="0" w:color="auto"/>
        <w:right w:val="none" w:sz="0" w:space="0" w:color="auto"/>
      </w:divBdr>
    </w:div>
    <w:div w:id="1465654885">
      <w:bodyDiv w:val="1"/>
      <w:marLeft w:val="0"/>
      <w:marRight w:val="0"/>
      <w:marTop w:val="0"/>
      <w:marBottom w:val="0"/>
      <w:divBdr>
        <w:top w:val="none" w:sz="0" w:space="0" w:color="auto"/>
        <w:left w:val="none" w:sz="0" w:space="0" w:color="auto"/>
        <w:bottom w:val="none" w:sz="0" w:space="0" w:color="auto"/>
        <w:right w:val="none" w:sz="0" w:space="0" w:color="auto"/>
      </w:divBdr>
    </w:div>
    <w:div w:id="1651323234">
      <w:bodyDiv w:val="1"/>
      <w:marLeft w:val="0"/>
      <w:marRight w:val="0"/>
      <w:marTop w:val="0"/>
      <w:marBottom w:val="0"/>
      <w:divBdr>
        <w:top w:val="none" w:sz="0" w:space="0" w:color="auto"/>
        <w:left w:val="none" w:sz="0" w:space="0" w:color="auto"/>
        <w:bottom w:val="none" w:sz="0" w:space="0" w:color="auto"/>
        <w:right w:val="none" w:sz="0" w:space="0" w:color="auto"/>
      </w:divBdr>
    </w:div>
    <w:div w:id="1685397076">
      <w:bodyDiv w:val="1"/>
      <w:marLeft w:val="0"/>
      <w:marRight w:val="0"/>
      <w:marTop w:val="0"/>
      <w:marBottom w:val="0"/>
      <w:divBdr>
        <w:top w:val="none" w:sz="0" w:space="0" w:color="auto"/>
        <w:left w:val="none" w:sz="0" w:space="0" w:color="auto"/>
        <w:bottom w:val="none" w:sz="0" w:space="0" w:color="auto"/>
        <w:right w:val="none" w:sz="0" w:space="0" w:color="auto"/>
      </w:divBdr>
    </w:div>
    <w:div w:id="1696735880">
      <w:bodyDiv w:val="1"/>
      <w:marLeft w:val="0"/>
      <w:marRight w:val="0"/>
      <w:marTop w:val="0"/>
      <w:marBottom w:val="0"/>
      <w:divBdr>
        <w:top w:val="none" w:sz="0" w:space="0" w:color="auto"/>
        <w:left w:val="none" w:sz="0" w:space="0" w:color="auto"/>
        <w:bottom w:val="none" w:sz="0" w:space="0" w:color="auto"/>
        <w:right w:val="none" w:sz="0" w:space="0" w:color="auto"/>
      </w:divBdr>
    </w:div>
    <w:div w:id="1700232403">
      <w:bodyDiv w:val="1"/>
      <w:marLeft w:val="0"/>
      <w:marRight w:val="0"/>
      <w:marTop w:val="0"/>
      <w:marBottom w:val="0"/>
      <w:divBdr>
        <w:top w:val="none" w:sz="0" w:space="0" w:color="auto"/>
        <w:left w:val="none" w:sz="0" w:space="0" w:color="auto"/>
        <w:bottom w:val="none" w:sz="0" w:space="0" w:color="auto"/>
        <w:right w:val="none" w:sz="0" w:space="0" w:color="auto"/>
      </w:divBdr>
    </w:div>
    <w:div w:id="1775055099">
      <w:bodyDiv w:val="1"/>
      <w:marLeft w:val="0"/>
      <w:marRight w:val="0"/>
      <w:marTop w:val="0"/>
      <w:marBottom w:val="0"/>
      <w:divBdr>
        <w:top w:val="none" w:sz="0" w:space="0" w:color="auto"/>
        <w:left w:val="none" w:sz="0" w:space="0" w:color="auto"/>
        <w:bottom w:val="none" w:sz="0" w:space="0" w:color="auto"/>
        <w:right w:val="none" w:sz="0" w:space="0" w:color="auto"/>
      </w:divBdr>
    </w:div>
    <w:div w:id="1783837745">
      <w:bodyDiv w:val="1"/>
      <w:marLeft w:val="0"/>
      <w:marRight w:val="0"/>
      <w:marTop w:val="0"/>
      <w:marBottom w:val="0"/>
      <w:divBdr>
        <w:top w:val="none" w:sz="0" w:space="0" w:color="auto"/>
        <w:left w:val="none" w:sz="0" w:space="0" w:color="auto"/>
        <w:bottom w:val="none" w:sz="0" w:space="0" w:color="auto"/>
        <w:right w:val="none" w:sz="0" w:space="0" w:color="auto"/>
      </w:divBdr>
      <w:divsChild>
        <w:div w:id="660933569">
          <w:marLeft w:val="0"/>
          <w:marRight w:val="0"/>
          <w:marTop w:val="0"/>
          <w:marBottom w:val="0"/>
          <w:divBdr>
            <w:top w:val="none" w:sz="0" w:space="0" w:color="auto"/>
            <w:left w:val="none" w:sz="0" w:space="0" w:color="auto"/>
            <w:bottom w:val="none" w:sz="0" w:space="0" w:color="auto"/>
            <w:right w:val="none" w:sz="0" w:space="0" w:color="auto"/>
          </w:divBdr>
        </w:div>
      </w:divsChild>
    </w:div>
    <w:div w:id="1791053455">
      <w:bodyDiv w:val="1"/>
      <w:marLeft w:val="0"/>
      <w:marRight w:val="0"/>
      <w:marTop w:val="0"/>
      <w:marBottom w:val="0"/>
      <w:divBdr>
        <w:top w:val="none" w:sz="0" w:space="0" w:color="auto"/>
        <w:left w:val="none" w:sz="0" w:space="0" w:color="auto"/>
        <w:bottom w:val="none" w:sz="0" w:space="0" w:color="auto"/>
        <w:right w:val="none" w:sz="0" w:space="0" w:color="auto"/>
      </w:divBdr>
    </w:div>
    <w:div w:id="1842157336">
      <w:bodyDiv w:val="1"/>
      <w:marLeft w:val="0"/>
      <w:marRight w:val="0"/>
      <w:marTop w:val="0"/>
      <w:marBottom w:val="0"/>
      <w:divBdr>
        <w:top w:val="none" w:sz="0" w:space="0" w:color="auto"/>
        <w:left w:val="none" w:sz="0" w:space="0" w:color="auto"/>
        <w:bottom w:val="none" w:sz="0" w:space="0" w:color="auto"/>
        <w:right w:val="none" w:sz="0" w:space="0" w:color="auto"/>
      </w:divBdr>
    </w:div>
    <w:div w:id="1843473905">
      <w:bodyDiv w:val="1"/>
      <w:marLeft w:val="0"/>
      <w:marRight w:val="0"/>
      <w:marTop w:val="0"/>
      <w:marBottom w:val="0"/>
      <w:divBdr>
        <w:top w:val="none" w:sz="0" w:space="0" w:color="auto"/>
        <w:left w:val="none" w:sz="0" w:space="0" w:color="auto"/>
        <w:bottom w:val="none" w:sz="0" w:space="0" w:color="auto"/>
        <w:right w:val="none" w:sz="0" w:space="0" w:color="auto"/>
      </w:divBdr>
    </w:div>
    <w:div w:id="1895651201">
      <w:bodyDiv w:val="1"/>
      <w:marLeft w:val="0"/>
      <w:marRight w:val="0"/>
      <w:marTop w:val="0"/>
      <w:marBottom w:val="0"/>
      <w:divBdr>
        <w:top w:val="none" w:sz="0" w:space="0" w:color="auto"/>
        <w:left w:val="none" w:sz="0" w:space="0" w:color="auto"/>
        <w:bottom w:val="none" w:sz="0" w:space="0" w:color="auto"/>
        <w:right w:val="none" w:sz="0" w:space="0" w:color="auto"/>
      </w:divBdr>
    </w:div>
    <w:div w:id="1909919567">
      <w:bodyDiv w:val="1"/>
      <w:marLeft w:val="0"/>
      <w:marRight w:val="0"/>
      <w:marTop w:val="0"/>
      <w:marBottom w:val="0"/>
      <w:divBdr>
        <w:top w:val="none" w:sz="0" w:space="0" w:color="auto"/>
        <w:left w:val="none" w:sz="0" w:space="0" w:color="auto"/>
        <w:bottom w:val="none" w:sz="0" w:space="0" w:color="auto"/>
        <w:right w:val="none" w:sz="0" w:space="0" w:color="auto"/>
      </w:divBdr>
    </w:div>
    <w:div w:id="1976372121">
      <w:bodyDiv w:val="1"/>
      <w:marLeft w:val="0"/>
      <w:marRight w:val="0"/>
      <w:marTop w:val="0"/>
      <w:marBottom w:val="0"/>
      <w:divBdr>
        <w:top w:val="none" w:sz="0" w:space="0" w:color="auto"/>
        <w:left w:val="none" w:sz="0" w:space="0" w:color="auto"/>
        <w:bottom w:val="none" w:sz="0" w:space="0" w:color="auto"/>
        <w:right w:val="none" w:sz="0" w:space="0" w:color="auto"/>
      </w:divBdr>
    </w:div>
    <w:div w:id="2087531811">
      <w:bodyDiv w:val="1"/>
      <w:marLeft w:val="0"/>
      <w:marRight w:val="0"/>
      <w:marTop w:val="0"/>
      <w:marBottom w:val="0"/>
      <w:divBdr>
        <w:top w:val="none" w:sz="0" w:space="0" w:color="auto"/>
        <w:left w:val="none" w:sz="0" w:space="0" w:color="auto"/>
        <w:bottom w:val="none" w:sz="0" w:space="0" w:color="auto"/>
        <w:right w:val="none" w:sz="0" w:space="0" w:color="auto"/>
      </w:divBdr>
    </w:div>
    <w:div w:id="2106343253">
      <w:bodyDiv w:val="1"/>
      <w:marLeft w:val="0"/>
      <w:marRight w:val="0"/>
      <w:marTop w:val="0"/>
      <w:marBottom w:val="0"/>
      <w:divBdr>
        <w:top w:val="none" w:sz="0" w:space="0" w:color="auto"/>
        <w:left w:val="none" w:sz="0" w:space="0" w:color="auto"/>
        <w:bottom w:val="none" w:sz="0" w:space="0" w:color="auto"/>
        <w:right w:val="none" w:sz="0" w:space="0" w:color="auto"/>
      </w:divBdr>
    </w:div>
    <w:div w:id="2147316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682C6-8732-4FA6-94E2-354BB6C31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Agarwal</dc:creator>
  <cp:keywords/>
  <dc:description/>
  <cp:lastModifiedBy>Neer Dwivedi</cp:lastModifiedBy>
  <cp:revision>4</cp:revision>
  <cp:lastPrinted>2025-09-30T06:48:00Z</cp:lastPrinted>
  <dcterms:created xsi:type="dcterms:W3CDTF">2026-05-13T06:25:00Z</dcterms:created>
  <dcterms:modified xsi:type="dcterms:W3CDTF">2026-05-14T10:09:00Z</dcterms:modified>
</cp:coreProperties>
</file>