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6BAC" w14:textId="7D22C761" w:rsidR="00115474" w:rsidRPr="00805DC6" w:rsidRDefault="00685F1D">
      <w:pPr>
        <w:spacing w:before="1400"/>
        <w:jc w:val="center"/>
        <w:rPr>
          <w:rFonts w:ascii="Times New Roman" w:hAnsi="Times New Roman" w:cs="Times New Roman"/>
          <w:color w:val="000000" w:themeColor="text1"/>
          <w:sz w:val="24"/>
          <w:szCs w:val="24"/>
        </w:rPr>
      </w:pPr>
      <w:r w:rsidRPr="00805DC6">
        <w:rPr>
          <w:rFonts w:ascii="Times New Roman" w:hAnsi="Times New Roman" w:cs="Times New Roman"/>
          <w:noProof/>
          <w:color w:val="000000" w:themeColor="text1"/>
          <w:sz w:val="24"/>
          <w:szCs w:val="24"/>
        </w:rPr>
        <w:drawing>
          <wp:inline distT="0" distB="0" distL="0" distR="0" wp14:anchorId="7977B7DE" wp14:editId="70F83554">
            <wp:extent cx="2381250" cy="2247900"/>
            <wp:effectExtent l="0" t="0" r="0" b="0"/>
            <wp:docPr id="95616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2247900"/>
                    </a:xfrm>
                    <a:prstGeom prst="rect">
                      <a:avLst/>
                    </a:prstGeom>
                    <a:noFill/>
                    <a:ln>
                      <a:noFill/>
                    </a:ln>
                  </pic:spPr>
                </pic:pic>
              </a:graphicData>
            </a:graphic>
          </wp:inline>
        </w:drawing>
      </w:r>
    </w:p>
    <w:p w14:paraId="0B0B6A59" w14:textId="77777777" w:rsidR="00115474" w:rsidRPr="00805DC6" w:rsidRDefault="005956A6">
      <w:pPr>
        <w:spacing w:before="900" w:after="20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INTERNSHIP REPORT</w:t>
      </w:r>
    </w:p>
    <w:p w14:paraId="4FFB8909" w14:textId="77777777" w:rsidR="00115474" w:rsidRPr="00805DC6" w:rsidRDefault="005956A6">
      <w:pPr>
        <w:spacing w:after="60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Distributor Survey, Retailer Onboarding &amp; Multi-Brand Analysis</w:t>
      </w:r>
    </w:p>
    <w:p w14:paraId="7FC4FAA7" w14:textId="77777777" w:rsidR="00115474" w:rsidRPr="00805DC6" w:rsidRDefault="005956A6">
      <w:pPr>
        <w:spacing w:after="900"/>
        <w:jc w:val="center"/>
        <w:rPr>
          <w:rFonts w:ascii="Times New Roman" w:hAnsi="Times New Roman" w:cs="Times New Roman"/>
          <w:color w:val="000000" w:themeColor="text1"/>
          <w:sz w:val="24"/>
          <w:szCs w:val="24"/>
        </w:rPr>
      </w:pPr>
      <w:r w:rsidRPr="00805DC6">
        <w:rPr>
          <w:rFonts w:ascii="Times New Roman" w:hAnsi="Times New Roman" w:cs="Times New Roman"/>
          <w:i/>
          <w:iCs/>
          <w:color w:val="000000" w:themeColor="text1"/>
          <w:sz w:val="24"/>
          <w:szCs w:val="24"/>
        </w:rPr>
        <w:t>A Study of North Delhi Retail &amp; Distribution Networks</w:t>
      </w:r>
    </w:p>
    <w:p w14:paraId="42D0D772" w14:textId="77777777" w:rsidR="00115474" w:rsidRPr="00805DC6" w:rsidRDefault="005956A6">
      <w:pPr>
        <w:spacing w:after="12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 xml:space="preserve">Submitted by:  </w:t>
      </w:r>
      <w:r w:rsidRPr="00805DC6">
        <w:rPr>
          <w:rFonts w:ascii="Times New Roman" w:hAnsi="Times New Roman" w:cs="Times New Roman"/>
          <w:color w:val="000000" w:themeColor="text1"/>
          <w:sz w:val="24"/>
          <w:szCs w:val="24"/>
        </w:rPr>
        <w:t>Neeru</w:t>
      </w:r>
    </w:p>
    <w:p w14:paraId="60E61724" w14:textId="77777777" w:rsidR="00115474" w:rsidRPr="00805DC6" w:rsidRDefault="005956A6">
      <w:pPr>
        <w:spacing w:after="12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 xml:space="preserve">Project Track:  </w:t>
      </w:r>
      <w:r w:rsidRPr="00805DC6">
        <w:rPr>
          <w:rFonts w:ascii="Times New Roman" w:hAnsi="Times New Roman" w:cs="Times New Roman"/>
          <w:color w:val="000000" w:themeColor="text1"/>
          <w:sz w:val="24"/>
          <w:szCs w:val="24"/>
        </w:rPr>
        <w:t>Distributor Survey / Retailer Onboarding</w:t>
      </w:r>
    </w:p>
    <w:p w14:paraId="76129B0A" w14:textId="77777777" w:rsidR="00115474" w:rsidRPr="00805DC6" w:rsidRDefault="005956A6">
      <w:pPr>
        <w:spacing w:after="12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 xml:space="preserve">Duration:  </w:t>
      </w:r>
      <w:r w:rsidRPr="00805DC6">
        <w:rPr>
          <w:rFonts w:ascii="Times New Roman" w:hAnsi="Times New Roman" w:cs="Times New Roman"/>
          <w:color w:val="000000" w:themeColor="text1"/>
          <w:sz w:val="24"/>
          <w:szCs w:val="24"/>
        </w:rPr>
        <w:t>8 Weeks (08-Jun-2026 to 02-Aug-2026)</w:t>
      </w:r>
    </w:p>
    <w:p w14:paraId="42D2BC1A" w14:textId="77777777" w:rsidR="00115474" w:rsidRPr="00805DC6" w:rsidRDefault="005956A6">
      <w:pPr>
        <w:spacing w:after="12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 xml:space="preserve">Areas Covered:  </w:t>
      </w:r>
      <w:r w:rsidRPr="00805DC6">
        <w:rPr>
          <w:rFonts w:ascii="Times New Roman" w:hAnsi="Times New Roman" w:cs="Times New Roman"/>
          <w:color w:val="000000" w:themeColor="text1"/>
          <w:sz w:val="24"/>
          <w:szCs w:val="24"/>
        </w:rPr>
        <w:t>Mukherjee Nagar, GTB Nagar, Gandhi Vihar, Indra Vihar</w:t>
      </w:r>
    </w:p>
    <w:p w14:paraId="298719D2" w14:textId="68ADF7EC" w:rsidR="00115474" w:rsidRPr="00805DC6" w:rsidRDefault="005956A6">
      <w:pPr>
        <w:spacing w:after="12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 xml:space="preserve">Submitted to:  </w:t>
      </w:r>
      <w:r w:rsidR="00685F1D" w:rsidRPr="00805DC6">
        <w:rPr>
          <w:rFonts w:ascii="Times New Roman" w:hAnsi="Times New Roman" w:cs="Times New Roman"/>
          <w:color w:val="000000" w:themeColor="text1"/>
          <w:sz w:val="24"/>
          <w:szCs w:val="24"/>
        </w:rPr>
        <w:t>NextG Apex India Pvt. Ltd., Navi Mumbai</w:t>
      </w:r>
    </w:p>
    <w:p w14:paraId="3EF6681A" w14:textId="77777777" w:rsidR="00115474" w:rsidRPr="00805DC6" w:rsidRDefault="005956A6">
      <w:pPr>
        <w:spacing w:after="120"/>
        <w:jc w:val="cente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 xml:space="preserve">Reporting Cadence:  </w:t>
      </w:r>
      <w:r w:rsidRPr="00805DC6">
        <w:rPr>
          <w:rFonts w:ascii="Times New Roman" w:hAnsi="Times New Roman" w:cs="Times New Roman"/>
          <w:color w:val="000000" w:themeColor="text1"/>
          <w:sz w:val="24"/>
          <w:szCs w:val="24"/>
        </w:rPr>
        <w:t>Weekly status update</w:t>
      </w:r>
    </w:p>
    <w:p w14:paraId="0E048CFB"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48A219E1" w14:textId="3B84FA9B" w:rsidR="00115474" w:rsidRPr="00805DC6" w:rsidRDefault="005956A6" w:rsidP="00CF31F0">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lastRenderedPageBreak/>
        <w:br w:type="page"/>
      </w:r>
      <w:bookmarkStart w:id="0" w:name="_Toc236351932"/>
      <w:r w:rsidRPr="00805DC6">
        <w:rPr>
          <w:rFonts w:ascii="Times New Roman" w:hAnsi="Times New Roman" w:cs="Times New Roman"/>
          <w:b/>
          <w:bCs/>
          <w:color w:val="000000" w:themeColor="text1"/>
          <w:sz w:val="24"/>
          <w:szCs w:val="24"/>
        </w:rPr>
        <w:lastRenderedPageBreak/>
        <w:t>Certificate</w:t>
      </w:r>
      <w:bookmarkEnd w:id="0"/>
    </w:p>
    <w:p w14:paraId="0DC7B771" w14:textId="436E25F4"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This is to certify that Neeru has completed an 8-week internship on the project "Distributor Survey, Retailer Onboarding &amp; Multi-Brand Analysis" during the period 08-June-2026 to 02-August-2026.</w:t>
      </w:r>
    </w:p>
    <w:p w14:paraId="41D51057" w14:textId="3AAEBD11"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During this period, the intern demonstrated sincerity, discipline, and a strong willingness to learn and completed all assigned deliverables</w:t>
      </w:r>
      <w:r w:rsidR="00CF31F0">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including field surveys, data analysis, and Power BI dashboard development to the satisfaction of the </w:t>
      </w:r>
      <w:r w:rsidR="00692ABE"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w:t>
      </w:r>
    </w:p>
    <w:p w14:paraId="25E0AC7A" w14:textId="77777777" w:rsidR="00115474" w:rsidRPr="00805DC6" w:rsidRDefault="00115474">
      <w:pPr>
        <w:spacing w:after="200"/>
        <w:rPr>
          <w:rFonts w:ascii="Times New Roman" w:hAnsi="Times New Roman" w:cs="Times New Roman"/>
          <w:color w:val="000000" w:themeColor="text1"/>
          <w:sz w:val="24"/>
          <w:szCs w:val="24"/>
        </w:rPr>
      </w:pPr>
    </w:p>
    <w:p w14:paraId="37459A1D" w14:textId="459C81DE"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t>
      </w:r>
      <w:r w:rsidR="00692ABE"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Letterhead / Seal]</w:t>
      </w:r>
    </w:p>
    <w:p w14:paraId="0436238E" w14:textId="77777777" w:rsidR="00115474" w:rsidRPr="00805DC6" w:rsidRDefault="00115474">
      <w:pPr>
        <w:spacing w:after="200"/>
        <w:rPr>
          <w:rFonts w:ascii="Times New Roman" w:hAnsi="Times New Roman" w:cs="Times New Roman"/>
          <w:color w:val="000000" w:themeColor="text1"/>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115474" w:rsidRPr="00805DC6" w14:paraId="030D41EA" w14:textId="77777777" w:rsidTr="00131BE8">
        <w:trPr>
          <w:tblHeader/>
        </w:trPr>
        <w:tc>
          <w:tcPr>
            <w:tcW w:w="2250" w:type="dxa"/>
            <w:shd w:val="clear" w:color="auto" w:fill="FFFFFF" w:themeFill="background1"/>
          </w:tcPr>
          <w:p w14:paraId="2BFEA9F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Signatory</w:t>
            </w:r>
          </w:p>
        </w:tc>
        <w:tc>
          <w:tcPr>
            <w:tcW w:w="2250" w:type="dxa"/>
            <w:shd w:val="clear" w:color="auto" w:fill="FFFFFF" w:themeFill="background1"/>
          </w:tcPr>
          <w:p w14:paraId="63CB6F73"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Name</w:t>
            </w:r>
          </w:p>
        </w:tc>
        <w:tc>
          <w:tcPr>
            <w:tcW w:w="2250" w:type="dxa"/>
            <w:shd w:val="clear" w:color="auto" w:fill="FFFFFF" w:themeFill="background1"/>
          </w:tcPr>
          <w:p w14:paraId="0E7F7F4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Signature</w:t>
            </w:r>
          </w:p>
        </w:tc>
        <w:tc>
          <w:tcPr>
            <w:tcW w:w="2250" w:type="dxa"/>
            <w:shd w:val="clear" w:color="auto" w:fill="FFFFFF" w:themeFill="background1"/>
          </w:tcPr>
          <w:p w14:paraId="4C416003"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Date</w:t>
            </w:r>
          </w:p>
        </w:tc>
      </w:tr>
      <w:tr w:rsidR="00115474" w:rsidRPr="00805DC6" w14:paraId="439B7FBA" w14:textId="77777777">
        <w:tc>
          <w:tcPr>
            <w:tcW w:w="2250" w:type="dxa"/>
            <w:shd w:val="clear" w:color="auto" w:fill="FFFFFF"/>
          </w:tcPr>
          <w:p w14:paraId="2EA653E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Mentor / Reporting Manager</w:t>
            </w:r>
          </w:p>
        </w:tc>
        <w:tc>
          <w:tcPr>
            <w:tcW w:w="2250" w:type="dxa"/>
            <w:shd w:val="clear" w:color="auto" w:fill="FFFFFF"/>
          </w:tcPr>
          <w:p w14:paraId="3DEE5B21" w14:textId="3DEE3C24" w:rsidR="00115474" w:rsidRPr="00805DC6" w:rsidRDefault="00115474">
            <w:pPr>
              <w:rPr>
                <w:rFonts w:ascii="Times New Roman" w:hAnsi="Times New Roman" w:cs="Times New Roman"/>
                <w:color w:val="000000" w:themeColor="text1"/>
                <w:sz w:val="24"/>
                <w:szCs w:val="24"/>
              </w:rPr>
            </w:pPr>
          </w:p>
        </w:tc>
        <w:tc>
          <w:tcPr>
            <w:tcW w:w="2250" w:type="dxa"/>
            <w:shd w:val="clear" w:color="auto" w:fill="FFFFFF"/>
          </w:tcPr>
          <w:p w14:paraId="7C2ADC06" w14:textId="159B4940" w:rsidR="00115474" w:rsidRPr="00805DC6" w:rsidRDefault="00115474">
            <w:pPr>
              <w:rPr>
                <w:rFonts w:ascii="Times New Roman" w:hAnsi="Times New Roman" w:cs="Times New Roman"/>
                <w:color w:val="000000" w:themeColor="text1"/>
                <w:sz w:val="24"/>
                <w:szCs w:val="24"/>
              </w:rPr>
            </w:pPr>
          </w:p>
        </w:tc>
        <w:tc>
          <w:tcPr>
            <w:tcW w:w="2250" w:type="dxa"/>
            <w:shd w:val="clear" w:color="auto" w:fill="FFFFFF"/>
          </w:tcPr>
          <w:p w14:paraId="1347C69F" w14:textId="7C6AD4A1" w:rsidR="00115474" w:rsidRPr="00805DC6" w:rsidRDefault="00115474">
            <w:pPr>
              <w:rPr>
                <w:rFonts w:ascii="Times New Roman" w:hAnsi="Times New Roman" w:cs="Times New Roman"/>
                <w:color w:val="000000" w:themeColor="text1"/>
                <w:sz w:val="24"/>
                <w:szCs w:val="24"/>
              </w:rPr>
            </w:pPr>
          </w:p>
        </w:tc>
      </w:tr>
      <w:tr w:rsidR="00115474" w:rsidRPr="00805DC6" w14:paraId="62C2E161" w14:textId="77777777">
        <w:tc>
          <w:tcPr>
            <w:tcW w:w="2250" w:type="dxa"/>
            <w:shd w:val="clear" w:color="auto" w:fill="EAF1F1"/>
          </w:tcPr>
          <w:p w14:paraId="3F7FE4BA"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Project Sponsor</w:t>
            </w:r>
          </w:p>
        </w:tc>
        <w:tc>
          <w:tcPr>
            <w:tcW w:w="2250" w:type="dxa"/>
            <w:shd w:val="clear" w:color="auto" w:fill="EAF1F1"/>
          </w:tcPr>
          <w:p w14:paraId="28768B77" w14:textId="3D26F742" w:rsidR="00115474" w:rsidRPr="00805DC6" w:rsidRDefault="00115474">
            <w:pPr>
              <w:rPr>
                <w:rFonts w:ascii="Times New Roman" w:hAnsi="Times New Roman" w:cs="Times New Roman"/>
                <w:color w:val="000000" w:themeColor="text1"/>
                <w:sz w:val="24"/>
                <w:szCs w:val="24"/>
              </w:rPr>
            </w:pPr>
          </w:p>
        </w:tc>
        <w:tc>
          <w:tcPr>
            <w:tcW w:w="2250" w:type="dxa"/>
            <w:shd w:val="clear" w:color="auto" w:fill="EAF1F1"/>
          </w:tcPr>
          <w:p w14:paraId="66D10A2D" w14:textId="46DCAC1E" w:rsidR="00115474" w:rsidRPr="00805DC6" w:rsidRDefault="00115474">
            <w:pPr>
              <w:rPr>
                <w:rFonts w:ascii="Times New Roman" w:hAnsi="Times New Roman" w:cs="Times New Roman"/>
                <w:color w:val="000000" w:themeColor="text1"/>
                <w:sz w:val="24"/>
                <w:szCs w:val="24"/>
              </w:rPr>
            </w:pPr>
          </w:p>
        </w:tc>
        <w:tc>
          <w:tcPr>
            <w:tcW w:w="2250" w:type="dxa"/>
            <w:shd w:val="clear" w:color="auto" w:fill="EAF1F1"/>
          </w:tcPr>
          <w:p w14:paraId="7C805828" w14:textId="1C874BC0" w:rsidR="00115474" w:rsidRPr="00805DC6" w:rsidRDefault="00115474">
            <w:pPr>
              <w:rPr>
                <w:rFonts w:ascii="Times New Roman" w:hAnsi="Times New Roman" w:cs="Times New Roman"/>
                <w:color w:val="000000" w:themeColor="text1"/>
                <w:sz w:val="24"/>
                <w:szCs w:val="24"/>
              </w:rPr>
            </w:pPr>
          </w:p>
        </w:tc>
      </w:tr>
      <w:tr w:rsidR="00115474" w:rsidRPr="00805DC6" w14:paraId="5C3DA374" w14:textId="77777777">
        <w:tc>
          <w:tcPr>
            <w:tcW w:w="2250" w:type="dxa"/>
            <w:shd w:val="clear" w:color="auto" w:fill="FFFFFF"/>
          </w:tcPr>
          <w:p w14:paraId="694D20F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Academic Supervisor / University Coordinator</w:t>
            </w:r>
          </w:p>
        </w:tc>
        <w:tc>
          <w:tcPr>
            <w:tcW w:w="2250" w:type="dxa"/>
            <w:shd w:val="clear" w:color="auto" w:fill="FFFFFF"/>
          </w:tcPr>
          <w:p w14:paraId="4EF6EF63" w14:textId="56CAA6C5" w:rsidR="00115474" w:rsidRPr="00805DC6" w:rsidRDefault="00115474">
            <w:pPr>
              <w:rPr>
                <w:rFonts w:ascii="Times New Roman" w:hAnsi="Times New Roman" w:cs="Times New Roman"/>
                <w:color w:val="000000" w:themeColor="text1"/>
                <w:sz w:val="24"/>
                <w:szCs w:val="24"/>
              </w:rPr>
            </w:pPr>
          </w:p>
        </w:tc>
        <w:tc>
          <w:tcPr>
            <w:tcW w:w="2250" w:type="dxa"/>
            <w:shd w:val="clear" w:color="auto" w:fill="FFFFFF"/>
          </w:tcPr>
          <w:p w14:paraId="724A7743" w14:textId="2BB3E1A8" w:rsidR="00115474" w:rsidRPr="00805DC6" w:rsidRDefault="00115474">
            <w:pPr>
              <w:rPr>
                <w:rFonts w:ascii="Times New Roman" w:hAnsi="Times New Roman" w:cs="Times New Roman"/>
                <w:color w:val="000000" w:themeColor="text1"/>
                <w:sz w:val="24"/>
                <w:szCs w:val="24"/>
              </w:rPr>
            </w:pPr>
          </w:p>
        </w:tc>
        <w:tc>
          <w:tcPr>
            <w:tcW w:w="2250" w:type="dxa"/>
            <w:shd w:val="clear" w:color="auto" w:fill="FFFFFF"/>
          </w:tcPr>
          <w:p w14:paraId="2DCE3E6D" w14:textId="5A5ACC51" w:rsidR="00115474" w:rsidRPr="00805DC6" w:rsidRDefault="00115474">
            <w:pPr>
              <w:rPr>
                <w:rFonts w:ascii="Times New Roman" w:hAnsi="Times New Roman" w:cs="Times New Roman"/>
                <w:color w:val="000000" w:themeColor="text1"/>
                <w:sz w:val="24"/>
                <w:szCs w:val="24"/>
              </w:rPr>
            </w:pPr>
          </w:p>
        </w:tc>
      </w:tr>
    </w:tbl>
    <w:p w14:paraId="43B47A66" w14:textId="77777777" w:rsidR="00115474" w:rsidRPr="00805DC6" w:rsidRDefault="00115474">
      <w:pPr>
        <w:spacing w:after="200"/>
        <w:rPr>
          <w:rFonts w:ascii="Times New Roman" w:hAnsi="Times New Roman" w:cs="Times New Roman"/>
          <w:color w:val="000000" w:themeColor="text1"/>
          <w:sz w:val="24"/>
          <w:szCs w:val="24"/>
        </w:rPr>
      </w:pPr>
    </w:p>
    <w:p w14:paraId="7DC86C0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0CE61621" w14:textId="77777777" w:rsidR="00115474" w:rsidRPr="00805DC6" w:rsidRDefault="005956A6">
      <w:pPr>
        <w:pStyle w:val="Heading1"/>
        <w:spacing w:before="320" w:after="160"/>
        <w:rPr>
          <w:rFonts w:ascii="Times New Roman" w:hAnsi="Times New Roman" w:cs="Times New Roman"/>
          <w:color w:val="000000" w:themeColor="text1"/>
          <w:sz w:val="24"/>
          <w:szCs w:val="24"/>
        </w:rPr>
      </w:pPr>
      <w:bookmarkStart w:id="1" w:name="_Toc236351933"/>
      <w:r w:rsidRPr="00805DC6">
        <w:rPr>
          <w:rFonts w:ascii="Times New Roman" w:hAnsi="Times New Roman" w:cs="Times New Roman"/>
          <w:b/>
          <w:bCs/>
          <w:color w:val="000000" w:themeColor="text1"/>
          <w:sz w:val="24"/>
          <w:szCs w:val="24"/>
        </w:rPr>
        <w:lastRenderedPageBreak/>
        <w:t>Acknowledgement</w:t>
      </w:r>
      <w:bookmarkEnd w:id="1"/>
    </w:p>
    <w:p w14:paraId="71EB9693"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I would like to express my sincere gratitude to my mentor and reporting manager for their continuous guidance and support throughout this 8-week internship. Their feedback during weekly status updates helped me refine the survey design, correct gaps in the data-collection process, and improve the structure of the Power BI dashboards.</w:t>
      </w:r>
    </w:p>
    <w:p w14:paraId="75FC7425"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I am also thankful to the distributors and retailers across Mukherjee Nagar, GTB Nagar, Gandhi Vihar, and Indra Vihar who took the time to respond to the survey despite their busy schedules. Their willingness to share operational details, even while withholding sensitive financial information, made this study possible.</w:t>
      </w:r>
    </w:p>
    <w:p w14:paraId="71009B43" w14:textId="4118E463"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I </w:t>
      </w:r>
      <w:r w:rsidR="00692ABE" w:rsidRPr="00805DC6">
        <w:rPr>
          <w:rFonts w:ascii="Times New Roman" w:hAnsi="Times New Roman" w:cs="Times New Roman"/>
          <w:color w:val="000000" w:themeColor="text1"/>
          <w:sz w:val="24"/>
          <w:szCs w:val="24"/>
        </w:rPr>
        <w:t>would</w:t>
      </w:r>
      <w:r w:rsidRPr="00805DC6">
        <w:rPr>
          <w:rFonts w:ascii="Times New Roman" w:hAnsi="Times New Roman" w:cs="Times New Roman"/>
          <w:color w:val="000000" w:themeColor="text1"/>
          <w:sz w:val="24"/>
          <w:szCs w:val="24"/>
        </w:rPr>
        <w:t xml:space="preserve"> like to thank the university for providing this internship opportunity as part of the academic curriculum, and my peers who supported the field data-collection effort during the survey rollout phase.</w:t>
      </w:r>
    </w:p>
    <w:p w14:paraId="3F5141DD"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This internship has been a valuable learning experience, giving me practical exposure to FMCG distribution structures, retail data collection, and business intelligence tools that I would not have gained through classroom learning alone.</w:t>
      </w:r>
    </w:p>
    <w:p w14:paraId="2B58A41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029CA470" w14:textId="77777777" w:rsidR="00115474" w:rsidRPr="00805DC6" w:rsidRDefault="005956A6">
      <w:pPr>
        <w:pStyle w:val="Heading1"/>
        <w:spacing w:before="320" w:after="160"/>
        <w:rPr>
          <w:rFonts w:ascii="Times New Roman" w:hAnsi="Times New Roman" w:cs="Times New Roman"/>
          <w:color w:val="000000" w:themeColor="text1"/>
          <w:sz w:val="24"/>
          <w:szCs w:val="24"/>
        </w:rPr>
      </w:pPr>
      <w:bookmarkStart w:id="2" w:name="_Toc236351934"/>
      <w:r w:rsidRPr="00805DC6">
        <w:rPr>
          <w:rFonts w:ascii="Times New Roman" w:hAnsi="Times New Roman" w:cs="Times New Roman"/>
          <w:b/>
          <w:bCs/>
          <w:color w:val="000000" w:themeColor="text1"/>
          <w:sz w:val="24"/>
          <w:szCs w:val="24"/>
        </w:rPr>
        <w:lastRenderedPageBreak/>
        <w:t>Executive Summary</w:t>
      </w:r>
      <w:bookmarkEnd w:id="2"/>
    </w:p>
    <w:p w14:paraId="4E5CFD22" w14:textId="2824B23E"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This report presents the work carried out during an 8-week internship on distributor survey, retailer onboarding, and multi-brand analysis, conducted in four localities of North Delhi: Mukherjee Nagar, GTB Nagar, Gandhi Vihar, and Indra Vihar. The project was designed to help the sponsoring </w:t>
      </w:r>
      <w:r w:rsidR="00692ABE"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understand the structure of local retail and distribution networks, and to build a repeatable process for onboarding new retailers and evaluating multi-brand expansion opportunities.</w:t>
      </w:r>
    </w:p>
    <w:p w14:paraId="6067CDC7" w14:textId="2393B3DF"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internship combined primary field research with dashboard-based analysis. Structured questionnaires were designed and piloted for two respondent groups</w:t>
      </w:r>
      <w:r w:rsidR="00CF31F0" w:rsidRPr="00805DC6">
        <w:rPr>
          <w:rFonts w:ascii="Times New Roman" w:hAnsi="Times New Roman" w:cs="Times New Roman"/>
          <w:color w:val="000000" w:themeColor="text1"/>
          <w:sz w:val="24"/>
          <w:szCs w:val="24"/>
        </w:rPr>
        <w:t>: retailers</w:t>
      </w:r>
      <w:r w:rsidRPr="00805DC6">
        <w:rPr>
          <w:rFonts w:ascii="Times New Roman" w:hAnsi="Times New Roman" w:cs="Times New Roman"/>
          <w:color w:val="000000" w:themeColor="text1"/>
          <w:sz w:val="24"/>
          <w:szCs w:val="24"/>
        </w:rPr>
        <w:t xml:space="preserve"> and distributors</w:t>
      </w:r>
      <w:r w:rsidR="007439B4">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covering store type, location, brand and product availability, retail potential, customer footfall on the retailer side, and staffing, delivery capacity, area coverage, cold storage, demand patterns, and expansion potential on the distributor side. Data was collected through in-person visits across the four target localities and subsequently cleaned, structured, and loaded into two Power BI dashboards.</w:t>
      </w:r>
    </w:p>
    <w:p w14:paraId="094E46A1" w14:textId="69B5A9E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Retailer Onboarding Dashboard consists of four pages</w:t>
      </w:r>
      <w:r w:rsidR="00692ABE" w:rsidRPr="00805DC6">
        <w:rPr>
          <w:rFonts w:ascii="Times New Roman" w:hAnsi="Times New Roman" w:cs="Times New Roman"/>
          <w:color w:val="000000" w:themeColor="text1"/>
          <w:sz w:val="24"/>
          <w:szCs w:val="24"/>
        </w:rPr>
        <w:t xml:space="preserve">: </w:t>
      </w:r>
      <w:r w:rsidRPr="00805DC6">
        <w:rPr>
          <w:rFonts w:ascii="Times New Roman" w:hAnsi="Times New Roman" w:cs="Times New Roman"/>
          <w:color w:val="000000" w:themeColor="text1"/>
          <w:sz w:val="24"/>
          <w:szCs w:val="24"/>
        </w:rPr>
        <w:t>Executive Dashboard, Product &amp; Brand Analysis, Retailer Analysis &amp; Market Coverage, and Key Insights &amp; Recommendations</w:t>
      </w:r>
      <w:r w:rsidR="00692ABE" w:rsidRPr="00805DC6">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and gives a locality-wise view of retailer density, store type mix, brand and product-category availability, and retail potential. The Distributor Survey Dashboard consists of three pages</w:t>
      </w:r>
      <w:r w:rsidR="00692ABE" w:rsidRPr="00805DC6">
        <w:rPr>
          <w:rFonts w:ascii="Times New Roman" w:hAnsi="Times New Roman" w:cs="Times New Roman"/>
          <w:color w:val="000000" w:themeColor="text1"/>
          <w:sz w:val="24"/>
          <w:szCs w:val="24"/>
        </w:rPr>
        <w:t>: Distributor</w:t>
      </w:r>
      <w:r w:rsidRPr="00805DC6">
        <w:rPr>
          <w:rFonts w:ascii="Times New Roman" w:hAnsi="Times New Roman" w:cs="Times New Roman"/>
          <w:color w:val="000000" w:themeColor="text1"/>
          <w:sz w:val="24"/>
          <w:szCs w:val="24"/>
        </w:rPr>
        <w:t xml:space="preserve"> Overview, Market Intelligence &amp; Business Insights, and Operational Analysis</w:t>
      </w:r>
      <w:r w:rsidR="00692ABE" w:rsidRPr="00805DC6">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and captures distributor scale (retailers served, employees, delivery vehicles, area covered), demand patterns by category, brand strength, onboarding challenges, and expansion potential.</w:t>
      </w:r>
    </w:p>
    <w:p w14:paraId="1AF84138" w14:textId="3831CDEC"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One limitation is flagged upfront: distributors were unwilling to disclose financial information such as revenue, margins, investment, or ROI, treating these as confidential. In line with the scope agreed with the </w:t>
      </w:r>
      <w:r w:rsidR="00692ABE"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no financial figures have been estimated or inferred anywhere in this report; wherever such data would ordinarily appear, this is explicitly noted as unavailable.</w:t>
      </w:r>
    </w:p>
    <w:p w14:paraId="40EAB3B2"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Based on the survey findings and dashboard analysis, the report proposes a retailer onboarding framework and a set of multi-brand expansion recommendations, along with a discussion of the study’s limitations, learnings, and scope for future work. Detailed figures referenced throughout the report (dashboard screenshots, chart values) are marked with placeholders where the actual visual needs to be inserted from the live Power BI files submitted alongside this report.</w:t>
      </w:r>
    </w:p>
    <w:p w14:paraId="06FC8FE8"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22295B66" w14:textId="77777777" w:rsidR="00115474" w:rsidRPr="00805DC6" w:rsidRDefault="005956A6">
      <w:pPr>
        <w:pStyle w:val="Heading1"/>
        <w:spacing w:before="320" w:after="160"/>
        <w:rPr>
          <w:rFonts w:ascii="Times New Roman" w:hAnsi="Times New Roman" w:cs="Times New Roman"/>
          <w:color w:val="000000" w:themeColor="text1"/>
          <w:sz w:val="24"/>
          <w:szCs w:val="24"/>
        </w:rPr>
      </w:pPr>
      <w:bookmarkStart w:id="3" w:name="_Toc236351935"/>
      <w:r w:rsidRPr="00805DC6">
        <w:rPr>
          <w:rFonts w:ascii="Times New Roman" w:hAnsi="Times New Roman" w:cs="Times New Roman"/>
          <w:b/>
          <w:bCs/>
          <w:color w:val="000000" w:themeColor="text1"/>
          <w:sz w:val="24"/>
          <w:szCs w:val="24"/>
        </w:rPr>
        <w:lastRenderedPageBreak/>
        <w:t>Table of Contents</w:t>
      </w:r>
      <w:bookmarkEnd w:id="3"/>
    </w:p>
    <w:sdt>
      <w:sdtPr>
        <w:rPr>
          <w:rFonts w:ascii="Times New Roman" w:hAnsi="Times New Roman" w:cs="Times New Roman"/>
          <w:color w:val="000000" w:themeColor="text1"/>
          <w:sz w:val="24"/>
          <w:szCs w:val="24"/>
        </w:rPr>
        <w:alias w:val="Table of Contents"/>
        <w:id w:val="-1317183044"/>
      </w:sdtPr>
      <w:sdtEndPr/>
      <w:sdtContent>
        <w:p w14:paraId="27A420A9" w14:textId="1D54AB83" w:rsidR="00685F1D" w:rsidRPr="00805DC6" w:rsidRDefault="005956A6">
          <w:pPr>
            <w:pStyle w:val="TOC1"/>
            <w:tabs>
              <w:tab w:val="right" w:leader="dot" w:pos="9350"/>
            </w:tabs>
            <w:rPr>
              <w:rFonts w:ascii="Times New Roman" w:hAnsi="Times New Roman" w:cs="Times New Roman"/>
              <w:noProof/>
              <w:color w:val="000000" w:themeColor="text1"/>
              <w:sz w:val="24"/>
              <w:szCs w:val="24"/>
            </w:rPr>
          </w:pPr>
          <w:r w:rsidRPr="00805DC6">
            <w:rPr>
              <w:rFonts w:ascii="Times New Roman" w:hAnsi="Times New Roman" w:cs="Times New Roman"/>
              <w:color w:val="000000" w:themeColor="text1"/>
              <w:sz w:val="24"/>
              <w:szCs w:val="24"/>
            </w:rPr>
            <w:fldChar w:fldCharType="begin"/>
          </w:r>
          <w:r w:rsidRPr="00805DC6">
            <w:rPr>
              <w:rFonts w:ascii="Times New Roman" w:hAnsi="Times New Roman" w:cs="Times New Roman"/>
              <w:color w:val="000000" w:themeColor="text1"/>
              <w:sz w:val="24"/>
              <w:szCs w:val="24"/>
            </w:rPr>
            <w:instrText>TOC \h \o "1-2"</w:instrText>
          </w:r>
          <w:r w:rsidRPr="00805DC6">
            <w:rPr>
              <w:rFonts w:ascii="Times New Roman" w:hAnsi="Times New Roman" w:cs="Times New Roman"/>
              <w:color w:val="000000" w:themeColor="text1"/>
              <w:sz w:val="24"/>
              <w:szCs w:val="24"/>
            </w:rPr>
            <w:fldChar w:fldCharType="separate"/>
          </w:r>
          <w:hyperlink w:anchor="_Toc236351932" w:history="1">
            <w:r w:rsidR="00685F1D" w:rsidRPr="00805DC6">
              <w:rPr>
                <w:rStyle w:val="Hyperlink"/>
                <w:rFonts w:ascii="Times New Roman" w:hAnsi="Times New Roman" w:cs="Times New Roman"/>
                <w:b/>
                <w:bCs/>
                <w:noProof/>
                <w:color w:val="000000" w:themeColor="text1"/>
                <w:sz w:val="24"/>
                <w:szCs w:val="24"/>
              </w:rPr>
              <w:t>Certificate</w:t>
            </w:r>
            <w:r w:rsidR="00685F1D" w:rsidRPr="00805DC6">
              <w:rPr>
                <w:rFonts w:ascii="Times New Roman" w:hAnsi="Times New Roman" w:cs="Times New Roman"/>
                <w:noProof/>
                <w:color w:val="000000" w:themeColor="text1"/>
                <w:sz w:val="24"/>
                <w:szCs w:val="24"/>
              </w:rPr>
              <w:tab/>
            </w:r>
            <w:r w:rsidR="00685F1D" w:rsidRPr="00805DC6">
              <w:rPr>
                <w:rFonts w:ascii="Times New Roman" w:hAnsi="Times New Roman" w:cs="Times New Roman"/>
                <w:noProof/>
                <w:color w:val="000000" w:themeColor="text1"/>
                <w:sz w:val="24"/>
                <w:szCs w:val="24"/>
              </w:rPr>
              <w:fldChar w:fldCharType="begin"/>
            </w:r>
            <w:r w:rsidR="00685F1D" w:rsidRPr="00805DC6">
              <w:rPr>
                <w:rFonts w:ascii="Times New Roman" w:hAnsi="Times New Roman" w:cs="Times New Roman"/>
                <w:noProof/>
                <w:color w:val="000000" w:themeColor="text1"/>
                <w:sz w:val="24"/>
                <w:szCs w:val="24"/>
              </w:rPr>
              <w:instrText xml:space="preserve"> PAGEREF _Toc236351932 \h </w:instrText>
            </w:r>
            <w:r w:rsidR="00685F1D" w:rsidRPr="00805DC6">
              <w:rPr>
                <w:rFonts w:ascii="Times New Roman" w:hAnsi="Times New Roman" w:cs="Times New Roman"/>
                <w:noProof/>
                <w:color w:val="000000" w:themeColor="text1"/>
                <w:sz w:val="24"/>
                <w:szCs w:val="24"/>
              </w:rPr>
            </w:r>
            <w:r w:rsidR="00685F1D"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w:t>
            </w:r>
            <w:r w:rsidR="00685F1D" w:rsidRPr="00805DC6">
              <w:rPr>
                <w:rFonts w:ascii="Times New Roman" w:hAnsi="Times New Roman" w:cs="Times New Roman"/>
                <w:noProof/>
                <w:color w:val="000000" w:themeColor="text1"/>
                <w:sz w:val="24"/>
                <w:szCs w:val="24"/>
              </w:rPr>
              <w:fldChar w:fldCharType="end"/>
            </w:r>
          </w:hyperlink>
        </w:p>
        <w:p w14:paraId="5E85CD9B" w14:textId="1A2E421B"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33" w:history="1">
            <w:r w:rsidRPr="00805DC6">
              <w:rPr>
                <w:rStyle w:val="Hyperlink"/>
                <w:rFonts w:ascii="Times New Roman" w:hAnsi="Times New Roman" w:cs="Times New Roman"/>
                <w:b/>
                <w:bCs/>
                <w:noProof/>
                <w:color w:val="000000" w:themeColor="text1"/>
                <w:sz w:val="24"/>
                <w:szCs w:val="24"/>
              </w:rPr>
              <w:t>Acknowledgement</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_Toc236351933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4</w:t>
            </w:r>
            <w:r w:rsidRPr="00805DC6">
              <w:rPr>
                <w:rFonts w:ascii="Times New Roman" w:hAnsi="Times New Roman" w:cs="Times New Roman"/>
                <w:noProof/>
                <w:color w:val="000000" w:themeColor="text1"/>
                <w:sz w:val="24"/>
                <w:szCs w:val="24"/>
              </w:rPr>
              <w:fldChar w:fldCharType="end"/>
            </w:r>
          </w:hyperlink>
        </w:p>
        <w:p w14:paraId="4E2DA7D2" w14:textId="625BD71E"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34" w:history="1">
            <w:r w:rsidRPr="00805DC6">
              <w:rPr>
                <w:rStyle w:val="Hyperlink"/>
                <w:rFonts w:ascii="Times New Roman" w:hAnsi="Times New Roman" w:cs="Times New Roman"/>
                <w:b/>
                <w:bCs/>
                <w:noProof/>
                <w:color w:val="000000" w:themeColor="text1"/>
                <w:sz w:val="24"/>
                <w:szCs w:val="24"/>
              </w:rPr>
              <w:t>Executive Summary</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_Toc236351934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5</w:t>
            </w:r>
            <w:r w:rsidRPr="00805DC6">
              <w:rPr>
                <w:rFonts w:ascii="Times New Roman" w:hAnsi="Times New Roman" w:cs="Times New Roman"/>
                <w:noProof/>
                <w:color w:val="000000" w:themeColor="text1"/>
                <w:sz w:val="24"/>
                <w:szCs w:val="24"/>
              </w:rPr>
              <w:fldChar w:fldCharType="end"/>
            </w:r>
          </w:hyperlink>
        </w:p>
        <w:p w14:paraId="488C0E70" w14:textId="7662540D"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35" w:history="1">
            <w:r w:rsidRPr="00805DC6">
              <w:rPr>
                <w:rStyle w:val="Hyperlink"/>
                <w:rFonts w:ascii="Times New Roman" w:hAnsi="Times New Roman" w:cs="Times New Roman"/>
                <w:b/>
                <w:bCs/>
                <w:noProof/>
                <w:color w:val="000000" w:themeColor="text1"/>
                <w:sz w:val="24"/>
                <w:szCs w:val="24"/>
              </w:rPr>
              <w:t>Table of Contents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_Toc236351935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6</w:t>
            </w:r>
            <w:r w:rsidRPr="00805DC6">
              <w:rPr>
                <w:rFonts w:ascii="Times New Roman" w:hAnsi="Times New Roman" w:cs="Times New Roman"/>
                <w:noProof/>
                <w:color w:val="000000" w:themeColor="text1"/>
                <w:sz w:val="24"/>
                <w:szCs w:val="24"/>
              </w:rPr>
              <w:fldChar w:fldCharType="end"/>
            </w:r>
          </w:hyperlink>
        </w:p>
        <w:p w14:paraId="4012AEC9" w14:textId="5CC84A9B"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36" w:history="1">
            <w:r w:rsidRPr="00805DC6">
              <w:rPr>
                <w:rStyle w:val="Hyperlink"/>
                <w:rFonts w:ascii="Times New Roman" w:hAnsi="Times New Roman" w:cs="Times New Roman"/>
                <w:b/>
                <w:bCs/>
                <w:noProof/>
                <w:color w:val="000000" w:themeColor="text1"/>
                <w:sz w:val="24"/>
                <w:szCs w:val="24"/>
              </w:rPr>
              <w:t>1. Company Profile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_Toc236351936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9</w:t>
            </w:r>
            <w:r w:rsidRPr="00805DC6">
              <w:rPr>
                <w:rFonts w:ascii="Times New Roman" w:hAnsi="Times New Roman" w:cs="Times New Roman"/>
                <w:noProof/>
                <w:color w:val="000000" w:themeColor="text1"/>
                <w:sz w:val="24"/>
                <w:szCs w:val="24"/>
              </w:rPr>
              <w:fldChar w:fldCharType="end"/>
            </w:r>
          </w:hyperlink>
        </w:p>
        <w:p w14:paraId="27C83587" w14:textId="4079FC6F"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37" w:history="1">
            <w:r w:rsidRPr="00805DC6">
              <w:rPr>
                <w:rStyle w:val="Hyperlink"/>
                <w:rFonts w:ascii="Times New Roman" w:hAnsi="Times New Roman" w:cs="Times New Roman"/>
                <w:b/>
                <w:bCs/>
                <w:noProof/>
                <w:color w:val="000000" w:themeColor="text1"/>
                <w:sz w:val="24"/>
                <w:szCs w:val="24"/>
              </w:rPr>
              <w:t>2. Industry Overview</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_Toc236351937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10</w:t>
            </w:r>
            <w:r w:rsidRPr="00805DC6">
              <w:rPr>
                <w:rFonts w:ascii="Times New Roman" w:hAnsi="Times New Roman" w:cs="Times New Roman"/>
                <w:noProof/>
                <w:color w:val="000000" w:themeColor="text1"/>
                <w:sz w:val="24"/>
                <w:szCs w:val="24"/>
              </w:rPr>
              <w:fldChar w:fldCharType="end"/>
            </w:r>
          </w:hyperlink>
        </w:p>
        <w:p w14:paraId="46BA5415" w14:textId="06DBF241"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38" w:history="1">
            <w:r w:rsidRPr="00805DC6">
              <w:rPr>
                <w:rStyle w:val="Hyperlink"/>
                <w:rFonts w:ascii="Times New Roman" w:hAnsi="Times New Roman" w:cs="Times New Roman"/>
                <w:b/>
                <w:bCs/>
                <w:noProof/>
                <w:color w:val="000000" w:themeColor="text1"/>
                <w:sz w:val="24"/>
                <w:szCs w:val="24"/>
              </w:rPr>
              <w:t>3. Project Background</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_Toc236351938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11</w:t>
            </w:r>
            <w:r w:rsidRPr="00805DC6">
              <w:rPr>
                <w:rFonts w:ascii="Times New Roman" w:hAnsi="Times New Roman" w:cs="Times New Roman"/>
                <w:noProof/>
                <w:color w:val="000000" w:themeColor="text1"/>
                <w:sz w:val="24"/>
                <w:szCs w:val="24"/>
              </w:rPr>
              <w:fldChar w:fldCharType="end"/>
            </w:r>
          </w:hyperlink>
        </w:p>
        <w:p w14:paraId="753893E0" w14:textId="19A5EF8A"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39" w:history="1">
            <w:r w:rsidRPr="00805DC6">
              <w:rPr>
                <w:rStyle w:val="Hyperlink"/>
                <w:rFonts w:ascii="Times New Roman" w:hAnsi="Times New Roman" w:cs="Times New Roman"/>
                <w:b/>
                <w:bCs/>
                <w:noProof/>
                <w:color w:val="000000" w:themeColor="text1"/>
                <w:sz w:val="24"/>
                <w:szCs w:val="24"/>
              </w:rPr>
              <w:t>4. Problem Statement</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_Toc236351939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12</w:t>
            </w:r>
            <w:r w:rsidRPr="00805DC6">
              <w:rPr>
                <w:rFonts w:ascii="Times New Roman" w:hAnsi="Times New Roman" w:cs="Times New Roman"/>
                <w:noProof/>
                <w:color w:val="000000" w:themeColor="text1"/>
                <w:sz w:val="24"/>
                <w:szCs w:val="24"/>
              </w:rPr>
              <w:fldChar w:fldCharType="end"/>
            </w:r>
          </w:hyperlink>
        </w:p>
        <w:p w14:paraId="168DE7F2" w14:textId="60E77086"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40" w:history="1">
            <w:r w:rsidRPr="00805DC6">
              <w:rPr>
                <w:rStyle w:val="Hyperlink"/>
                <w:rFonts w:ascii="Times New Roman" w:hAnsi="Times New Roman" w:cs="Times New Roman"/>
                <w:b/>
                <w:bCs/>
                <w:noProof/>
                <w:color w:val="000000" w:themeColor="text1"/>
                <w:sz w:val="24"/>
                <w:szCs w:val="24"/>
              </w:rPr>
              <w:t>5. Need for Study</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_Toc236351940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13</w:t>
            </w:r>
            <w:r w:rsidRPr="00805DC6">
              <w:rPr>
                <w:rFonts w:ascii="Times New Roman" w:hAnsi="Times New Roman" w:cs="Times New Roman"/>
                <w:noProof/>
                <w:color w:val="000000" w:themeColor="text1"/>
                <w:sz w:val="24"/>
                <w:szCs w:val="24"/>
              </w:rPr>
              <w:fldChar w:fldCharType="end"/>
            </w:r>
          </w:hyperlink>
        </w:p>
        <w:p w14:paraId="5D07F439" w14:textId="5DB53BC5"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41" w:history="1">
            <w:r w:rsidRPr="00805DC6">
              <w:rPr>
                <w:rStyle w:val="Hyperlink"/>
                <w:rFonts w:ascii="Times New Roman" w:hAnsi="Times New Roman" w:cs="Times New Roman"/>
                <w:b/>
                <w:bCs/>
                <w:noProof/>
                <w:color w:val="000000" w:themeColor="text1"/>
                <w:sz w:val="24"/>
                <w:szCs w:val="24"/>
              </w:rPr>
              <w:t>6. Objectives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_Toc236351941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14</w:t>
            </w:r>
            <w:r w:rsidRPr="00805DC6">
              <w:rPr>
                <w:rFonts w:ascii="Times New Roman" w:hAnsi="Times New Roman" w:cs="Times New Roman"/>
                <w:noProof/>
                <w:color w:val="000000" w:themeColor="text1"/>
                <w:sz w:val="24"/>
                <w:szCs w:val="24"/>
              </w:rPr>
              <w:fldChar w:fldCharType="end"/>
            </w:r>
          </w:hyperlink>
        </w:p>
        <w:p w14:paraId="15310939" w14:textId="2B57FC38"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42" w:history="1">
            <w:r w:rsidRPr="00805DC6">
              <w:rPr>
                <w:rStyle w:val="Hyperlink"/>
                <w:rFonts w:ascii="Times New Roman" w:hAnsi="Times New Roman" w:cs="Times New Roman"/>
                <w:b/>
                <w:bCs/>
                <w:noProof/>
                <w:color w:val="000000" w:themeColor="text1"/>
                <w:sz w:val="24"/>
                <w:szCs w:val="24"/>
              </w:rPr>
              <w:t>7. Scope of Work</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_Toc236351942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15</w:t>
            </w:r>
            <w:r w:rsidRPr="00805DC6">
              <w:rPr>
                <w:rFonts w:ascii="Times New Roman" w:hAnsi="Times New Roman" w:cs="Times New Roman"/>
                <w:noProof/>
                <w:color w:val="000000" w:themeColor="text1"/>
                <w:sz w:val="24"/>
                <w:szCs w:val="24"/>
              </w:rPr>
              <w:fldChar w:fldCharType="end"/>
            </w:r>
          </w:hyperlink>
        </w:p>
        <w:p w14:paraId="153B935F" w14:textId="169107BF"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43" w:history="1">
            <w:r w:rsidRPr="00805DC6">
              <w:rPr>
                <w:rStyle w:val="Hyperlink"/>
                <w:rFonts w:ascii="Times New Roman" w:hAnsi="Times New Roman" w:cs="Times New Roman"/>
                <w:b/>
                <w:bCs/>
                <w:noProof/>
                <w:color w:val="000000" w:themeColor="text1"/>
                <w:sz w:val="24"/>
                <w:szCs w:val="24"/>
              </w:rPr>
              <w:t>8. Research Methodology</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_Toc236351943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16</w:t>
            </w:r>
            <w:r w:rsidRPr="00805DC6">
              <w:rPr>
                <w:rFonts w:ascii="Times New Roman" w:hAnsi="Times New Roman" w:cs="Times New Roman"/>
                <w:noProof/>
                <w:color w:val="000000" w:themeColor="text1"/>
                <w:sz w:val="24"/>
                <w:szCs w:val="24"/>
              </w:rPr>
              <w:fldChar w:fldCharType="end"/>
            </w:r>
          </w:hyperlink>
        </w:p>
        <w:p w14:paraId="299157D0" w14:textId="1EA2963E"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44" w:history="1">
            <w:r w:rsidRPr="00805DC6">
              <w:rPr>
                <w:rStyle w:val="Hyperlink"/>
                <w:rFonts w:ascii="Times New Roman" w:hAnsi="Times New Roman" w:cs="Times New Roman"/>
                <w:b/>
                <w:bCs/>
                <w:noProof/>
                <w:color w:val="000000" w:themeColor="text1"/>
                <w:sz w:val="24"/>
                <w:szCs w:val="24"/>
              </w:rPr>
              <w:t>8.1 Survey Design</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_Toc236351944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16</w:t>
            </w:r>
            <w:r w:rsidRPr="00805DC6">
              <w:rPr>
                <w:rFonts w:ascii="Times New Roman" w:hAnsi="Times New Roman" w:cs="Times New Roman"/>
                <w:noProof/>
                <w:color w:val="000000" w:themeColor="text1"/>
                <w:sz w:val="24"/>
                <w:szCs w:val="24"/>
              </w:rPr>
              <w:fldChar w:fldCharType="end"/>
            </w:r>
          </w:hyperlink>
        </w:p>
        <w:p w14:paraId="47E29829" w14:textId="3A59CD2D"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45" w:history="1">
            <w:r w:rsidRPr="00805DC6">
              <w:rPr>
                <w:rStyle w:val="Hyperlink"/>
                <w:rFonts w:ascii="Times New Roman" w:hAnsi="Times New Roman" w:cs="Times New Roman"/>
                <w:b/>
                <w:bCs/>
                <w:noProof/>
                <w:color w:val="000000" w:themeColor="text1"/>
                <w:sz w:val="24"/>
                <w:szCs w:val="24"/>
              </w:rPr>
              <w:t>8.2 Sampling</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_Toc236351945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16</w:t>
            </w:r>
            <w:r w:rsidRPr="00805DC6">
              <w:rPr>
                <w:rFonts w:ascii="Times New Roman" w:hAnsi="Times New Roman" w:cs="Times New Roman"/>
                <w:noProof/>
                <w:color w:val="000000" w:themeColor="text1"/>
                <w:sz w:val="24"/>
                <w:szCs w:val="24"/>
              </w:rPr>
              <w:fldChar w:fldCharType="end"/>
            </w:r>
          </w:hyperlink>
        </w:p>
        <w:p w14:paraId="5AF42F50" w14:textId="67EB23A3"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46" w:history="1">
            <w:r w:rsidRPr="00805DC6">
              <w:rPr>
                <w:rStyle w:val="Hyperlink"/>
                <w:rFonts w:ascii="Times New Roman" w:hAnsi="Times New Roman" w:cs="Times New Roman"/>
                <w:b/>
                <w:bCs/>
                <w:noProof/>
                <w:color w:val="000000" w:themeColor="text1"/>
                <w:sz w:val="24"/>
                <w:szCs w:val="24"/>
              </w:rPr>
              <w:t>8.3 Data Collection Process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_Toc236351946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16</w:t>
            </w:r>
            <w:r w:rsidRPr="00805DC6">
              <w:rPr>
                <w:rFonts w:ascii="Times New Roman" w:hAnsi="Times New Roman" w:cs="Times New Roman"/>
                <w:noProof/>
                <w:color w:val="000000" w:themeColor="text1"/>
                <w:sz w:val="24"/>
                <w:szCs w:val="24"/>
              </w:rPr>
              <w:fldChar w:fldCharType="end"/>
            </w:r>
          </w:hyperlink>
        </w:p>
        <w:p w14:paraId="64C808C5" w14:textId="4ECCC2EB"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47" w:history="1">
            <w:r w:rsidRPr="00805DC6">
              <w:rPr>
                <w:rStyle w:val="Hyperlink"/>
                <w:rFonts w:ascii="Times New Roman" w:hAnsi="Times New Roman" w:cs="Times New Roman"/>
                <w:b/>
                <w:bCs/>
                <w:noProof/>
                <w:color w:val="000000" w:themeColor="text1"/>
                <w:sz w:val="24"/>
                <w:szCs w:val="24"/>
              </w:rPr>
              <w:t>9. Retailer Survey Analysis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_Toc236351947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18</w:t>
            </w:r>
            <w:r w:rsidRPr="00805DC6">
              <w:rPr>
                <w:rFonts w:ascii="Times New Roman" w:hAnsi="Times New Roman" w:cs="Times New Roman"/>
                <w:noProof/>
                <w:color w:val="000000" w:themeColor="text1"/>
                <w:sz w:val="24"/>
                <w:szCs w:val="24"/>
              </w:rPr>
              <w:fldChar w:fldCharType="end"/>
            </w:r>
          </w:hyperlink>
        </w:p>
        <w:p w14:paraId="69055F4E" w14:textId="68E6A791"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48" w:history="1">
            <w:r w:rsidRPr="00805DC6">
              <w:rPr>
                <w:rStyle w:val="Hyperlink"/>
                <w:rFonts w:ascii="Times New Roman" w:hAnsi="Times New Roman" w:cs="Times New Roman"/>
                <w:b/>
                <w:bCs/>
                <w:noProof/>
                <w:color w:val="000000" w:themeColor="text1"/>
                <w:sz w:val="24"/>
                <w:szCs w:val="24"/>
              </w:rPr>
              <w:t>9.1 Store Type Distribution</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_Toc236351948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18</w:t>
            </w:r>
            <w:r w:rsidRPr="00805DC6">
              <w:rPr>
                <w:rFonts w:ascii="Times New Roman" w:hAnsi="Times New Roman" w:cs="Times New Roman"/>
                <w:noProof/>
                <w:color w:val="000000" w:themeColor="text1"/>
                <w:sz w:val="24"/>
                <w:szCs w:val="24"/>
              </w:rPr>
              <w:fldChar w:fldCharType="end"/>
            </w:r>
          </w:hyperlink>
        </w:p>
        <w:p w14:paraId="0E262934" w14:textId="5CB566F4"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49" w:history="1">
            <w:r w:rsidRPr="00805DC6">
              <w:rPr>
                <w:rStyle w:val="Hyperlink"/>
                <w:rFonts w:ascii="Times New Roman" w:hAnsi="Times New Roman" w:cs="Times New Roman"/>
                <w:b/>
                <w:bCs/>
                <w:noProof/>
                <w:color w:val="000000" w:themeColor="text1"/>
                <w:sz w:val="24"/>
                <w:szCs w:val="24"/>
              </w:rPr>
              <w:t>9.2 Locality-wise Retailer Coverage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_Toc236351949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18</w:t>
            </w:r>
            <w:r w:rsidRPr="00805DC6">
              <w:rPr>
                <w:rFonts w:ascii="Times New Roman" w:hAnsi="Times New Roman" w:cs="Times New Roman"/>
                <w:noProof/>
                <w:color w:val="000000" w:themeColor="text1"/>
                <w:sz w:val="24"/>
                <w:szCs w:val="24"/>
              </w:rPr>
              <w:fldChar w:fldCharType="end"/>
            </w:r>
          </w:hyperlink>
        </w:p>
        <w:p w14:paraId="690758A6" w14:textId="24E57D33"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0" w:history="1">
            <w:r w:rsidRPr="00805DC6">
              <w:rPr>
                <w:rStyle w:val="Hyperlink"/>
                <w:rFonts w:ascii="Times New Roman" w:hAnsi="Times New Roman" w:cs="Times New Roman"/>
                <w:b/>
                <w:bCs/>
                <w:noProof/>
                <w:color w:val="000000" w:themeColor="text1"/>
                <w:sz w:val="24"/>
                <w:szCs w:val="24"/>
              </w:rPr>
              <w:t>9.3 Retail Potential and Customer Footfall</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_Toc236351950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18</w:t>
            </w:r>
            <w:r w:rsidRPr="00805DC6">
              <w:rPr>
                <w:rFonts w:ascii="Times New Roman" w:hAnsi="Times New Roman" w:cs="Times New Roman"/>
                <w:noProof/>
                <w:color w:val="000000" w:themeColor="text1"/>
                <w:sz w:val="24"/>
                <w:szCs w:val="24"/>
              </w:rPr>
              <w:fldChar w:fldCharType="end"/>
            </w:r>
          </w:hyperlink>
        </w:p>
        <w:p w14:paraId="59E0D150" w14:textId="21717896"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1" w:history="1">
            <w:r w:rsidRPr="00805DC6">
              <w:rPr>
                <w:rStyle w:val="Hyperlink"/>
                <w:rFonts w:ascii="Times New Roman" w:hAnsi="Times New Roman" w:cs="Times New Roman"/>
                <w:b/>
                <w:bCs/>
                <w:noProof/>
                <w:color w:val="000000" w:themeColor="text1"/>
                <w:sz w:val="24"/>
                <w:szCs w:val="24"/>
              </w:rPr>
              <w:t>9.4 Brand and Product Availability at Retailer Level</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_Toc236351951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18</w:t>
            </w:r>
            <w:r w:rsidRPr="00805DC6">
              <w:rPr>
                <w:rFonts w:ascii="Times New Roman" w:hAnsi="Times New Roman" w:cs="Times New Roman"/>
                <w:noProof/>
                <w:color w:val="000000" w:themeColor="text1"/>
                <w:sz w:val="24"/>
                <w:szCs w:val="24"/>
              </w:rPr>
              <w:fldChar w:fldCharType="end"/>
            </w:r>
          </w:hyperlink>
        </w:p>
        <w:p w14:paraId="20CAD151" w14:textId="4161B53B"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52" w:history="1">
            <w:r w:rsidRPr="00805DC6">
              <w:rPr>
                <w:rStyle w:val="Hyperlink"/>
                <w:rFonts w:ascii="Times New Roman" w:hAnsi="Times New Roman" w:cs="Times New Roman"/>
                <w:b/>
                <w:bCs/>
                <w:noProof/>
                <w:color w:val="000000" w:themeColor="text1"/>
                <w:sz w:val="24"/>
                <w:szCs w:val="24"/>
              </w:rPr>
              <w:t>10. Distributor Survey Analysis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_Toc236351952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20</w:t>
            </w:r>
            <w:r w:rsidRPr="00805DC6">
              <w:rPr>
                <w:rFonts w:ascii="Times New Roman" w:hAnsi="Times New Roman" w:cs="Times New Roman"/>
                <w:noProof/>
                <w:color w:val="000000" w:themeColor="text1"/>
                <w:sz w:val="24"/>
                <w:szCs w:val="24"/>
              </w:rPr>
              <w:fldChar w:fldCharType="end"/>
            </w:r>
          </w:hyperlink>
        </w:p>
        <w:p w14:paraId="1FCCCF71" w14:textId="2A5ADE59"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3" w:history="1">
            <w:r w:rsidRPr="00805DC6">
              <w:rPr>
                <w:rStyle w:val="Hyperlink"/>
                <w:rFonts w:ascii="Times New Roman" w:hAnsi="Times New Roman" w:cs="Times New Roman"/>
                <w:b/>
                <w:bCs/>
                <w:noProof/>
                <w:color w:val="000000" w:themeColor="text1"/>
                <w:sz w:val="24"/>
                <w:szCs w:val="24"/>
              </w:rPr>
              <w:t>10.1 Distributor Scale and Operational Capacity</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_Toc236351953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20</w:t>
            </w:r>
            <w:r w:rsidRPr="00805DC6">
              <w:rPr>
                <w:rFonts w:ascii="Times New Roman" w:hAnsi="Times New Roman" w:cs="Times New Roman"/>
                <w:noProof/>
                <w:color w:val="000000" w:themeColor="text1"/>
                <w:sz w:val="24"/>
                <w:szCs w:val="24"/>
              </w:rPr>
              <w:fldChar w:fldCharType="end"/>
            </w:r>
          </w:hyperlink>
        </w:p>
        <w:p w14:paraId="0F3EF2AD" w14:textId="4F87EC92"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4" w:history="1">
            <w:r w:rsidRPr="00805DC6">
              <w:rPr>
                <w:rStyle w:val="Hyperlink"/>
                <w:rFonts w:ascii="Times New Roman" w:hAnsi="Times New Roman" w:cs="Times New Roman"/>
                <w:b/>
                <w:bCs/>
                <w:noProof/>
                <w:color w:val="000000" w:themeColor="text1"/>
                <w:sz w:val="24"/>
                <w:szCs w:val="24"/>
              </w:rPr>
              <w:t>10.2 Cold Storage Availability</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_Toc236351954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20</w:t>
            </w:r>
            <w:r w:rsidRPr="00805DC6">
              <w:rPr>
                <w:rFonts w:ascii="Times New Roman" w:hAnsi="Times New Roman" w:cs="Times New Roman"/>
                <w:noProof/>
                <w:color w:val="000000" w:themeColor="text1"/>
                <w:sz w:val="24"/>
                <w:szCs w:val="24"/>
              </w:rPr>
              <w:fldChar w:fldCharType="end"/>
            </w:r>
          </w:hyperlink>
        </w:p>
        <w:p w14:paraId="7CF09B67" w14:textId="7DC3E2C0"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5" w:history="1">
            <w:r w:rsidRPr="00805DC6">
              <w:rPr>
                <w:rStyle w:val="Hyperlink"/>
                <w:rFonts w:ascii="Times New Roman" w:hAnsi="Times New Roman" w:cs="Times New Roman"/>
                <w:b/>
                <w:bCs/>
                <w:noProof/>
                <w:color w:val="000000" w:themeColor="text1"/>
                <w:sz w:val="24"/>
                <w:szCs w:val="24"/>
              </w:rPr>
              <w:t>10.3 Category-level Demand and Growth</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_Toc236351955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20</w:t>
            </w:r>
            <w:r w:rsidRPr="00805DC6">
              <w:rPr>
                <w:rFonts w:ascii="Times New Roman" w:hAnsi="Times New Roman" w:cs="Times New Roman"/>
                <w:noProof/>
                <w:color w:val="000000" w:themeColor="text1"/>
                <w:sz w:val="24"/>
                <w:szCs w:val="24"/>
              </w:rPr>
              <w:fldChar w:fldCharType="end"/>
            </w:r>
          </w:hyperlink>
        </w:p>
        <w:p w14:paraId="3586C657" w14:textId="27F49D5F"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6" w:history="1">
            <w:r w:rsidRPr="00805DC6">
              <w:rPr>
                <w:rStyle w:val="Hyperlink"/>
                <w:rFonts w:ascii="Times New Roman" w:hAnsi="Times New Roman" w:cs="Times New Roman"/>
                <w:b/>
                <w:bCs/>
                <w:noProof/>
                <w:color w:val="000000" w:themeColor="text1"/>
                <w:sz w:val="24"/>
                <w:szCs w:val="24"/>
              </w:rPr>
              <w:t>10.4 Brand Strength and Expansion Potential</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_Toc236351956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20</w:t>
            </w:r>
            <w:r w:rsidRPr="00805DC6">
              <w:rPr>
                <w:rFonts w:ascii="Times New Roman" w:hAnsi="Times New Roman" w:cs="Times New Roman"/>
                <w:noProof/>
                <w:color w:val="000000" w:themeColor="text1"/>
                <w:sz w:val="24"/>
                <w:szCs w:val="24"/>
              </w:rPr>
              <w:fldChar w:fldCharType="end"/>
            </w:r>
          </w:hyperlink>
        </w:p>
        <w:p w14:paraId="0E73BE44" w14:textId="105C11D5"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7" w:history="1">
            <w:r w:rsidRPr="00805DC6">
              <w:rPr>
                <w:rStyle w:val="Hyperlink"/>
                <w:rFonts w:ascii="Times New Roman" w:hAnsi="Times New Roman" w:cs="Times New Roman"/>
                <w:b/>
                <w:bCs/>
                <w:noProof/>
                <w:color w:val="000000" w:themeColor="text1"/>
                <w:sz w:val="24"/>
                <w:szCs w:val="24"/>
              </w:rPr>
              <w:t>10.5 Onboarding Challenges and Retailer Visit Frequency</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_Toc236351957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21</w:t>
            </w:r>
            <w:r w:rsidRPr="00805DC6">
              <w:rPr>
                <w:rFonts w:ascii="Times New Roman" w:hAnsi="Times New Roman" w:cs="Times New Roman"/>
                <w:noProof/>
                <w:color w:val="000000" w:themeColor="text1"/>
                <w:sz w:val="24"/>
                <w:szCs w:val="24"/>
              </w:rPr>
              <w:fldChar w:fldCharType="end"/>
            </w:r>
          </w:hyperlink>
        </w:p>
        <w:p w14:paraId="0956F532" w14:textId="19686556"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58" w:history="1">
            <w:r w:rsidRPr="00805DC6">
              <w:rPr>
                <w:rStyle w:val="Hyperlink"/>
                <w:rFonts w:ascii="Times New Roman" w:hAnsi="Times New Roman" w:cs="Times New Roman"/>
                <w:b/>
                <w:bCs/>
                <w:noProof/>
                <w:color w:val="000000" w:themeColor="text1"/>
                <w:sz w:val="24"/>
                <w:szCs w:val="24"/>
              </w:rPr>
              <w:t>11. Power BI Dashboard Development</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_Toc236351958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22</w:t>
            </w:r>
            <w:r w:rsidRPr="00805DC6">
              <w:rPr>
                <w:rFonts w:ascii="Times New Roman" w:hAnsi="Times New Roman" w:cs="Times New Roman"/>
                <w:noProof/>
                <w:color w:val="000000" w:themeColor="text1"/>
                <w:sz w:val="24"/>
                <w:szCs w:val="24"/>
              </w:rPr>
              <w:fldChar w:fldCharType="end"/>
            </w:r>
          </w:hyperlink>
        </w:p>
        <w:p w14:paraId="6809455F" w14:textId="2381CA03"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59" w:history="1">
            <w:r w:rsidRPr="00805DC6">
              <w:rPr>
                <w:rStyle w:val="Hyperlink"/>
                <w:rFonts w:ascii="Times New Roman" w:hAnsi="Times New Roman" w:cs="Times New Roman"/>
                <w:b/>
                <w:bCs/>
                <w:noProof/>
                <w:color w:val="000000" w:themeColor="text1"/>
                <w:sz w:val="24"/>
                <w:szCs w:val="24"/>
              </w:rPr>
              <w:t>11.1 Dashboard Design Approach</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_Toc236351959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22</w:t>
            </w:r>
            <w:r w:rsidRPr="00805DC6">
              <w:rPr>
                <w:rFonts w:ascii="Times New Roman" w:hAnsi="Times New Roman" w:cs="Times New Roman"/>
                <w:noProof/>
                <w:color w:val="000000" w:themeColor="text1"/>
                <w:sz w:val="24"/>
                <w:szCs w:val="24"/>
              </w:rPr>
              <w:fldChar w:fldCharType="end"/>
            </w:r>
          </w:hyperlink>
        </w:p>
        <w:p w14:paraId="46B72EEB" w14:textId="50653CFF"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0" w:history="1">
            <w:r w:rsidRPr="00805DC6">
              <w:rPr>
                <w:rStyle w:val="Hyperlink"/>
                <w:rFonts w:ascii="Times New Roman" w:hAnsi="Times New Roman" w:cs="Times New Roman"/>
                <w:b/>
                <w:bCs/>
                <w:noProof/>
                <w:color w:val="000000" w:themeColor="text1"/>
                <w:sz w:val="24"/>
                <w:szCs w:val="24"/>
              </w:rPr>
              <w:t>11.2 Retailer Onboarding Dashboard</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_Toc236351960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22</w:t>
            </w:r>
            <w:r w:rsidRPr="00805DC6">
              <w:rPr>
                <w:rFonts w:ascii="Times New Roman" w:hAnsi="Times New Roman" w:cs="Times New Roman"/>
                <w:noProof/>
                <w:color w:val="000000" w:themeColor="text1"/>
                <w:sz w:val="24"/>
                <w:szCs w:val="24"/>
              </w:rPr>
              <w:fldChar w:fldCharType="end"/>
            </w:r>
          </w:hyperlink>
        </w:p>
        <w:p w14:paraId="7C8FCC4D" w14:textId="31E54538"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1" w:history="1">
            <w:r w:rsidRPr="00805DC6">
              <w:rPr>
                <w:rStyle w:val="Hyperlink"/>
                <w:rFonts w:ascii="Times New Roman" w:hAnsi="Times New Roman" w:cs="Times New Roman"/>
                <w:b/>
                <w:bCs/>
                <w:noProof/>
                <w:color w:val="000000" w:themeColor="text1"/>
                <w:sz w:val="24"/>
                <w:szCs w:val="24"/>
              </w:rPr>
              <w:t>11.3 Distributor Survey Dashboard</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_Toc236351961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23</w:t>
            </w:r>
            <w:r w:rsidRPr="00805DC6">
              <w:rPr>
                <w:rFonts w:ascii="Times New Roman" w:hAnsi="Times New Roman" w:cs="Times New Roman"/>
                <w:noProof/>
                <w:color w:val="000000" w:themeColor="text1"/>
                <w:sz w:val="24"/>
                <w:szCs w:val="24"/>
              </w:rPr>
              <w:fldChar w:fldCharType="end"/>
            </w:r>
          </w:hyperlink>
        </w:p>
        <w:p w14:paraId="339DAB7F" w14:textId="012DBB34"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62" w:history="1">
            <w:r w:rsidRPr="00805DC6">
              <w:rPr>
                <w:rStyle w:val="Hyperlink"/>
                <w:rFonts w:ascii="Times New Roman" w:hAnsi="Times New Roman" w:cs="Times New Roman"/>
                <w:b/>
                <w:bCs/>
                <w:noProof/>
                <w:color w:val="000000" w:themeColor="text1"/>
                <w:sz w:val="24"/>
                <w:szCs w:val="24"/>
              </w:rPr>
              <w:t>12. Business Insights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_Toc236351962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25</w:t>
            </w:r>
            <w:r w:rsidRPr="00805DC6">
              <w:rPr>
                <w:rFonts w:ascii="Times New Roman" w:hAnsi="Times New Roman" w:cs="Times New Roman"/>
                <w:noProof/>
                <w:color w:val="000000" w:themeColor="text1"/>
                <w:sz w:val="24"/>
                <w:szCs w:val="24"/>
              </w:rPr>
              <w:fldChar w:fldCharType="end"/>
            </w:r>
          </w:hyperlink>
        </w:p>
        <w:p w14:paraId="42C8F4FD" w14:textId="31B03B64"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3" w:history="1">
            <w:r w:rsidRPr="00805DC6">
              <w:rPr>
                <w:rStyle w:val="Hyperlink"/>
                <w:rFonts w:ascii="Times New Roman" w:hAnsi="Times New Roman" w:cs="Times New Roman"/>
                <w:b/>
                <w:bCs/>
                <w:noProof/>
                <w:color w:val="000000" w:themeColor="text1"/>
                <w:sz w:val="24"/>
                <w:szCs w:val="24"/>
              </w:rPr>
              <w:t>12.1 Retail Landscape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_Toc236351963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25</w:t>
            </w:r>
            <w:r w:rsidRPr="00805DC6">
              <w:rPr>
                <w:rFonts w:ascii="Times New Roman" w:hAnsi="Times New Roman" w:cs="Times New Roman"/>
                <w:noProof/>
                <w:color w:val="000000" w:themeColor="text1"/>
                <w:sz w:val="24"/>
                <w:szCs w:val="24"/>
              </w:rPr>
              <w:fldChar w:fldCharType="end"/>
            </w:r>
          </w:hyperlink>
        </w:p>
        <w:p w14:paraId="326B5D2F" w14:textId="3896C32B"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4" w:history="1">
            <w:r w:rsidRPr="00805DC6">
              <w:rPr>
                <w:rStyle w:val="Hyperlink"/>
                <w:rFonts w:ascii="Times New Roman" w:hAnsi="Times New Roman" w:cs="Times New Roman"/>
                <w:b/>
                <w:bCs/>
                <w:noProof/>
                <w:color w:val="000000" w:themeColor="text1"/>
                <w:sz w:val="24"/>
                <w:szCs w:val="24"/>
              </w:rPr>
              <w:t>12.2 Product and Brand Landscape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_Toc236351964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25</w:t>
            </w:r>
            <w:r w:rsidRPr="00805DC6">
              <w:rPr>
                <w:rFonts w:ascii="Times New Roman" w:hAnsi="Times New Roman" w:cs="Times New Roman"/>
                <w:noProof/>
                <w:color w:val="000000" w:themeColor="text1"/>
                <w:sz w:val="24"/>
                <w:szCs w:val="24"/>
              </w:rPr>
              <w:fldChar w:fldCharType="end"/>
            </w:r>
          </w:hyperlink>
        </w:p>
        <w:p w14:paraId="5BE2B4A8" w14:textId="03D02620"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5" w:history="1">
            <w:r w:rsidRPr="00805DC6">
              <w:rPr>
                <w:rStyle w:val="Hyperlink"/>
                <w:rFonts w:ascii="Times New Roman" w:hAnsi="Times New Roman" w:cs="Times New Roman"/>
                <w:b/>
                <w:bCs/>
                <w:noProof/>
                <w:color w:val="000000" w:themeColor="text1"/>
                <w:sz w:val="24"/>
                <w:szCs w:val="24"/>
              </w:rPr>
              <w:t>12.3 Retailer Opportunities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_Toc236351965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25</w:t>
            </w:r>
            <w:r w:rsidRPr="00805DC6">
              <w:rPr>
                <w:rFonts w:ascii="Times New Roman" w:hAnsi="Times New Roman" w:cs="Times New Roman"/>
                <w:noProof/>
                <w:color w:val="000000" w:themeColor="text1"/>
                <w:sz w:val="24"/>
                <w:szCs w:val="24"/>
              </w:rPr>
              <w:fldChar w:fldCharType="end"/>
            </w:r>
          </w:hyperlink>
        </w:p>
        <w:p w14:paraId="2339700B" w14:textId="0ED88393"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6" w:history="1">
            <w:r w:rsidRPr="00805DC6">
              <w:rPr>
                <w:rStyle w:val="Hyperlink"/>
                <w:rFonts w:ascii="Times New Roman" w:hAnsi="Times New Roman" w:cs="Times New Roman"/>
                <w:b/>
                <w:bCs/>
                <w:noProof/>
                <w:color w:val="000000" w:themeColor="text1"/>
                <w:sz w:val="24"/>
                <w:szCs w:val="24"/>
              </w:rPr>
              <w:t>12.4 Distributor-side Insights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_Toc236351966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25</w:t>
            </w:r>
            <w:r w:rsidRPr="00805DC6">
              <w:rPr>
                <w:rFonts w:ascii="Times New Roman" w:hAnsi="Times New Roman" w:cs="Times New Roman"/>
                <w:noProof/>
                <w:color w:val="000000" w:themeColor="text1"/>
                <w:sz w:val="24"/>
                <w:szCs w:val="24"/>
              </w:rPr>
              <w:fldChar w:fldCharType="end"/>
            </w:r>
          </w:hyperlink>
        </w:p>
        <w:p w14:paraId="6D8C15C2" w14:textId="5F6270C6"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67" w:history="1">
            <w:r w:rsidRPr="00805DC6">
              <w:rPr>
                <w:rStyle w:val="Hyperlink"/>
                <w:rFonts w:ascii="Times New Roman" w:hAnsi="Times New Roman" w:cs="Times New Roman"/>
                <w:b/>
                <w:bCs/>
                <w:noProof/>
                <w:color w:val="000000" w:themeColor="text1"/>
                <w:sz w:val="24"/>
                <w:szCs w:val="24"/>
              </w:rPr>
              <w:t>13. Key Findings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_Toc236351967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26</w:t>
            </w:r>
            <w:r w:rsidRPr="00805DC6">
              <w:rPr>
                <w:rFonts w:ascii="Times New Roman" w:hAnsi="Times New Roman" w:cs="Times New Roman"/>
                <w:noProof/>
                <w:color w:val="000000" w:themeColor="text1"/>
                <w:sz w:val="24"/>
                <w:szCs w:val="24"/>
              </w:rPr>
              <w:fldChar w:fldCharType="end"/>
            </w:r>
          </w:hyperlink>
        </w:p>
        <w:p w14:paraId="322BA36C" w14:textId="6E84C7FF"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8" w:history="1">
            <w:r w:rsidRPr="00805DC6">
              <w:rPr>
                <w:rStyle w:val="Hyperlink"/>
                <w:rFonts w:ascii="Times New Roman" w:hAnsi="Times New Roman" w:cs="Times New Roman"/>
                <w:b/>
                <w:bCs/>
                <w:noProof/>
                <w:color w:val="000000" w:themeColor="text1"/>
                <w:sz w:val="24"/>
                <w:szCs w:val="24"/>
              </w:rPr>
              <w:t>13.1 Market Insights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_Toc236351968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26</w:t>
            </w:r>
            <w:r w:rsidRPr="00805DC6">
              <w:rPr>
                <w:rFonts w:ascii="Times New Roman" w:hAnsi="Times New Roman" w:cs="Times New Roman"/>
                <w:noProof/>
                <w:color w:val="000000" w:themeColor="text1"/>
                <w:sz w:val="24"/>
                <w:szCs w:val="24"/>
              </w:rPr>
              <w:fldChar w:fldCharType="end"/>
            </w:r>
          </w:hyperlink>
        </w:p>
        <w:p w14:paraId="4F292819" w14:textId="5C810C3A"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69" w:history="1">
            <w:r w:rsidRPr="00805DC6">
              <w:rPr>
                <w:rStyle w:val="Hyperlink"/>
                <w:rFonts w:ascii="Times New Roman" w:hAnsi="Times New Roman" w:cs="Times New Roman"/>
                <w:b/>
                <w:bCs/>
                <w:noProof/>
                <w:color w:val="000000" w:themeColor="text1"/>
                <w:sz w:val="24"/>
                <w:szCs w:val="24"/>
              </w:rPr>
              <w:t>13.2 Product &amp; Brand Insights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_Toc236351969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26</w:t>
            </w:r>
            <w:r w:rsidRPr="00805DC6">
              <w:rPr>
                <w:rFonts w:ascii="Times New Roman" w:hAnsi="Times New Roman" w:cs="Times New Roman"/>
                <w:noProof/>
                <w:color w:val="000000" w:themeColor="text1"/>
                <w:sz w:val="24"/>
                <w:szCs w:val="24"/>
              </w:rPr>
              <w:fldChar w:fldCharType="end"/>
            </w:r>
          </w:hyperlink>
        </w:p>
        <w:p w14:paraId="78F413F5" w14:textId="04089824"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70" w:history="1">
            <w:r w:rsidRPr="00805DC6">
              <w:rPr>
                <w:rStyle w:val="Hyperlink"/>
                <w:rFonts w:ascii="Times New Roman" w:hAnsi="Times New Roman" w:cs="Times New Roman"/>
                <w:b/>
                <w:bCs/>
                <w:noProof/>
                <w:color w:val="000000" w:themeColor="text1"/>
                <w:sz w:val="24"/>
                <w:szCs w:val="24"/>
              </w:rPr>
              <w:t>13.3 Retailer Opportunities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_Toc236351970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26</w:t>
            </w:r>
            <w:r w:rsidRPr="00805DC6">
              <w:rPr>
                <w:rFonts w:ascii="Times New Roman" w:hAnsi="Times New Roman" w:cs="Times New Roman"/>
                <w:noProof/>
                <w:color w:val="000000" w:themeColor="text1"/>
                <w:sz w:val="24"/>
                <w:szCs w:val="24"/>
              </w:rPr>
              <w:fldChar w:fldCharType="end"/>
            </w:r>
          </w:hyperlink>
        </w:p>
        <w:p w14:paraId="46AE85C8" w14:textId="0D0254D4"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71" w:history="1">
            <w:r w:rsidRPr="00805DC6">
              <w:rPr>
                <w:rStyle w:val="Hyperlink"/>
                <w:rFonts w:ascii="Times New Roman" w:hAnsi="Times New Roman" w:cs="Times New Roman"/>
                <w:b/>
                <w:bCs/>
                <w:noProof/>
                <w:color w:val="000000" w:themeColor="text1"/>
                <w:sz w:val="24"/>
                <w:szCs w:val="24"/>
              </w:rPr>
              <w:t>13.4 Distributor-side Findings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_Toc236351971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26</w:t>
            </w:r>
            <w:r w:rsidRPr="00805DC6">
              <w:rPr>
                <w:rFonts w:ascii="Times New Roman" w:hAnsi="Times New Roman" w:cs="Times New Roman"/>
                <w:noProof/>
                <w:color w:val="000000" w:themeColor="text1"/>
                <w:sz w:val="24"/>
                <w:szCs w:val="24"/>
              </w:rPr>
              <w:fldChar w:fldCharType="end"/>
            </w:r>
          </w:hyperlink>
        </w:p>
        <w:p w14:paraId="304F132A" w14:textId="2F063E69"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72" w:history="1">
            <w:r w:rsidRPr="00805DC6">
              <w:rPr>
                <w:rStyle w:val="Hyperlink"/>
                <w:rFonts w:ascii="Times New Roman" w:hAnsi="Times New Roman" w:cs="Times New Roman"/>
                <w:b/>
                <w:bCs/>
                <w:noProof/>
                <w:color w:val="000000" w:themeColor="text1"/>
                <w:sz w:val="24"/>
                <w:szCs w:val="24"/>
              </w:rPr>
              <w:t>14. Recommendations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_Toc236351972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28</w:t>
            </w:r>
            <w:r w:rsidRPr="00805DC6">
              <w:rPr>
                <w:rFonts w:ascii="Times New Roman" w:hAnsi="Times New Roman" w:cs="Times New Roman"/>
                <w:noProof/>
                <w:color w:val="000000" w:themeColor="text1"/>
                <w:sz w:val="24"/>
                <w:szCs w:val="24"/>
              </w:rPr>
              <w:fldChar w:fldCharType="end"/>
            </w:r>
          </w:hyperlink>
        </w:p>
        <w:p w14:paraId="649EED00" w14:textId="7D1D1BAE"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73" w:history="1">
            <w:r w:rsidRPr="00805DC6">
              <w:rPr>
                <w:rStyle w:val="Hyperlink"/>
                <w:rFonts w:ascii="Times New Roman" w:hAnsi="Times New Roman" w:cs="Times New Roman"/>
                <w:b/>
                <w:bCs/>
                <w:noProof/>
                <w:color w:val="000000" w:themeColor="text1"/>
                <w:sz w:val="24"/>
                <w:szCs w:val="24"/>
              </w:rPr>
              <w:t>15. Retailer Onboarding Framework</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_Toc236351973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29</w:t>
            </w:r>
            <w:r w:rsidRPr="00805DC6">
              <w:rPr>
                <w:rFonts w:ascii="Times New Roman" w:hAnsi="Times New Roman" w:cs="Times New Roman"/>
                <w:noProof/>
                <w:color w:val="000000" w:themeColor="text1"/>
                <w:sz w:val="24"/>
                <w:szCs w:val="24"/>
              </w:rPr>
              <w:fldChar w:fldCharType="end"/>
            </w:r>
          </w:hyperlink>
        </w:p>
        <w:p w14:paraId="3FF7026D" w14:textId="225454FB"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74" w:history="1">
            <w:r w:rsidRPr="00805DC6">
              <w:rPr>
                <w:rStyle w:val="Hyperlink"/>
                <w:rFonts w:ascii="Times New Roman" w:hAnsi="Times New Roman" w:cs="Times New Roman"/>
                <w:b/>
                <w:bCs/>
                <w:noProof/>
                <w:color w:val="000000" w:themeColor="text1"/>
                <w:sz w:val="24"/>
                <w:szCs w:val="24"/>
              </w:rPr>
              <w:t>15.1 Stage 1 – Locality and Store Screening</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_Toc236351974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29</w:t>
            </w:r>
            <w:r w:rsidRPr="00805DC6">
              <w:rPr>
                <w:rFonts w:ascii="Times New Roman" w:hAnsi="Times New Roman" w:cs="Times New Roman"/>
                <w:noProof/>
                <w:color w:val="000000" w:themeColor="text1"/>
                <w:sz w:val="24"/>
                <w:szCs w:val="24"/>
              </w:rPr>
              <w:fldChar w:fldCharType="end"/>
            </w:r>
          </w:hyperlink>
        </w:p>
        <w:p w14:paraId="0224D8E2" w14:textId="5ADF9704"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75" w:history="1">
            <w:r w:rsidRPr="00805DC6">
              <w:rPr>
                <w:rStyle w:val="Hyperlink"/>
                <w:rFonts w:ascii="Times New Roman" w:hAnsi="Times New Roman" w:cs="Times New Roman"/>
                <w:b/>
                <w:bCs/>
                <w:noProof/>
                <w:color w:val="000000" w:themeColor="text1"/>
                <w:sz w:val="24"/>
                <w:szCs w:val="24"/>
              </w:rPr>
              <w:t>15.2 Stage 2 – Retailer Evaluation</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_Toc236351975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29</w:t>
            </w:r>
            <w:r w:rsidRPr="00805DC6">
              <w:rPr>
                <w:rFonts w:ascii="Times New Roman" w:hAnsi="Times New Roman" w:cs="Times New Roman"/>
                <w:noProof/>
                <w:color w:val="000000" w:themeColor="text1"/>
                <w:sz w:val="24"/>
                <w:szCs w:val="24"/>
              </w:rPr>
              <w:fldChar w:fldCharType="end"/>
            </w:r>
          </w:hyperlink>
        </w:p>
        <w:p w14:paraId="5AA0FBF0" w14:textId="0579A960"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76" w:history="1">
            <w:r w:rsidRPr="00805DC6">
              <w:rPr>
                <w:rStyle w:val="Hyperlink"/>
                <w:rFonts w:ascii="Times New Roman" w:hAnsi="Times New Roman" w:cs="Times New Roman"/>
                <w:b/>
                <w:bCs/>
                <w:noProof/>
                <w:color w:val="000000" w:themeColor="text1"/>
                <w:sz w:val="24"/>
                <w:szCs w:val="24"/>
              </w:rPr>
              <w:t>15.3 Stage 3 – Distributor Matching</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_Toc236351976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29</w:t>
            </w:r>
            <w:r w:rsidRPr="00805DC6">
              <w:rPr>
                <w:rFonts w:ascii="Times New Roman" w:hAnsi="Times New Roman" w:cs="Times New Roman"/>
                <w:noProof/>
                <w:color w:val="000000" w:themeColor="text1"/>
                <w:sz w:val="24"/>
                <w:szCs w:val="24"/>
              </w:rPr>
              <w:fldChar w:fldCharType="end"/>
            </w:r>
          </w:hyperlink>
        </w:p>
        <w:p w14:paraId="6CEE1BFA" w14:textId="2F1E1641"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77" w:history="1">
            <w:r w:rsidRPr="00805DC6">
              <w:rPr>
                <w:rStyle w:val="Hyperlink"/>
                <w:rFonts w:ascii="Times New Roman" w:hAnsi="Times New Roman" w:cs="Times New Roman"/>
                <w:b/>
                <w:bCs/>
                <w:noProof/>
                <w:color w:val="000000" w:themeColor="text1"/>
                <w:sz w:val="24"/>
                <w:szCs w:val="24"/>
              </w:rPr>
              <w:t>15.4 Stage 4 – Onboarding and Review</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_Toc236351977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29</w:t>
            </w:r>
            <w:r w:rsidRPr="00805DC6">
              <w:rPr>
                <w:rFonts w:ascii="Times New Roman" w:hAnsi="Times New Roman" w:cs="Times New Roman"/>
                <w:noProof/>
                <w:color w:val="000000" w:themeColor="text1"/>
                <w:sz w:val="24"/>
                <w:szCs w:val="24"/>
              </w:rPr>
              <w:fldChar w:fldCharType="end"/>
            </w:r>
          </w:hyperlink>
        </w:p>
        <w:p w14:paraId="05B424FC" w14:textId="6C102F82"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78" w:history="1">
            <w:r w:rsidRPr="00805DC6">
              <w:rPr>
                <w:rStyle w:val="Hyperlink"/>
                <w:rFonts w:ascii="Times New Roman" w:hAnsi="Times New Roman" w:cs="Times New Roman"/>
                <w:b/>
                <w:bCs/>
                <w:noProof/>
                <w:color w:val="000000" w:themeColor="text1"/>
                <w:sz w:val="24"/>
                <w:szCs w:val="24"/>
              </w:rPr>
              <w:t>16. Multi-brand Expansion Strategy</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_Toc236351978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31</w:t>
            </w:r>
            <w:r w:rsidRPr="00805DC6">
              <w:rPr>
                <w:rFonts w:ascii="Times New Roman" w:hAnsi="Times New Roman" w:cs="Times New Roman"/>
                <w:noProof/>
                <w:color w:val="000000" w:themeColor="text1"/>
                <w:sz w:val="24"/>
                <w:szCs w:val="24"/>
              </w:rPr>
              <w:fldChar w:fldCharType="end"/>
            </w:r>
          </w:hyperlink>
        </w:p>
        <w:p w14:paraId="6AFB7F08" w14:textId="222F9F55"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79" w:history="1">
            <w:r w:rsidRPr="00805DC6">
              <w:rPr>
                <w:rStyle w:val="Hyperlink"/>
                <w:rFonts w:ascii="Times New Roman" w:hAnsi="Times New Roman" w:cs="Times New Roman"/>
                <w:b/>
                <w:bCs/>
                <w:noProof/>
                <w:color w:val="000000" w:themeColor="text1"/>
                <w:sz w:val="24"/>
                <w:szCs w:val="24"/>
              </w:rPr>
              <w:t>17. Limitations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_Toc236351979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32</w:t>
            </w:r>
            <w:r w:rsidRPr="00805DC6">
              <w:rPr>
                <w:rFonts w:ascii="Times New Roman" w:hAnsi="Times New Roman" w:cs="Times New Roman"/>
                <w:noProof/>
                <w:color w:val="000000" w:themeColor="text1"/>
                <w:sz w:val="24"/>
                <w:szCs w:val="24"/>
              </w:rPr>
              <w:fldChar w:fldCharType="end"/>
            </w:r>
          </w:hyperlink>
        </w:p>
        <w:p w14:paraId="4D454B8B" w14:textId="5C150C57"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80" w:history="1">
            <w:r w:rsidRPr="00805DC6">
              <w:rPr>
                <w:rStyle w:val="Hyperlink"/>
                <w:rFonts w:ascii="Times New Roman" w:hAnsi="Times New Roman" w:cs="Times New Roman"/>
                <w:b/>
                <w:bCs/>
                <w:noProof/>
                <w:color w:val="000000" w:themeColor="text1"/>
                <w:sz w:val="24"/>
                <w:szCs w:val="24"/>
              </w:rPr>
              <w:t>18. Future Scope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_Toc236351980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33</w:t>
            </w:r>
            <w:r w:rsidRPr="00805DC6">
              <w:rPr>
                <w:rFonts w:ascii="Times New Roman" w:hAnsi="Times New Roman" w:cs="Times New Roman"/>
                <w:noProof/>
                <w:color w:val="000000" w:themeColor="text1"/>
                <w:sz w:val="24"/>
                <w:szCs w:val="24"/>
              </w:rPr>
              <w:fldChar w:fldCharType="end"/>
            </w:r>
          </w:hyperlink>
        </w:p>
        <w:p w14:paraId="766FF43A" w14:textId="16C79C82"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81" w:history="1">
            <w:r w:rsidRPr="00805DC6">
              <w:rPr>
                <w:rStyle w:val="Hyperlink"/>
                <w:rFonts w:ascii="Times New Roman" w:hAnsi="Times New Roman" w:cs="Times New Roman"/>
                <w:b/>
                <w:bCs/>
                <w:noProof/>
                <w:color w:val="000000" w:themeColor="text1"/>
                <w:sz w:val="24"/>
                <w:szCs w:val="24"/>
              </w:rPr>
              <w:t>19. Learning Outcomes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_Toc236351981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34</w:t>
            </w:r>
            <w:r w:rsidRPr="00805DC6">
              <w:rPr>
                <w:rFonts w:ascii="Times New Roman" w:hAnsi="Times New Roman" w:cs="Times New Roman"/>
                <w:noProof/>
                <w:color w:val="000000" w:themeColor="text1"/>
                <w:sz w:val="24"/>
                <w:szCs w:val="24"/>
              </w:rPr>
              <w:fldChar w:fldCharType="end"/>
            </w:r>
          </w:hyperlink>
        </w:p>
        <w:p w14:paraId="3FF94204" w14:textId="65A56E1D"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82" w:history="1">
            <w:r w:rsidRPr="00805DC6">
              <w:rPr>
                <w:rStyle w:val="Hyperlink"/>
                <w:rFonts w:ascii="Times New Roman" w:hAnsi="Times New Roman" w:cs="Times New Roman"/>
                <w:b/>
                <w:bCs/>
                <w:noProof/>
                <w:color w:val="000000" w:themeColor="text1"/>
                <w:sz w:val="24"/>
                <w:szCs w:val="24"/>
              </w:rPr>
              <w:t>20. Conclusion</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_Toc236351982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35</w:t>
            </w:r>
            <w:r w:rsidRPr="00805DC6">
              <w:rPr>
                <w:rFonts w:ascii="Times New Roman" w:hAnsi="Times New Roman" w:cs="Times New Roman"/>
                <w:noProof/>
                <w:color w:val="000000" w:themeColor="text1"/>
                <w:sz w:val="24"/>
                <w:szCs w:val="24"/>
              </w:rPr>
              <w:fldChar w:fldCharType="end"/>
            </w:r>
          </w:hyperlink>
        </w:p>
        <w:p w14:paraId="5866717D" w14:textId="0696F1BA"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83" w:history="1">
            <w:r w:rsidRPr="00805DC6">
              <w:rPr>
                <w:rStyle w:val="Hyperlink"/>
                <w:rFonts w:ascii="Times New Roman" w:hAnsi="Times New Roman" w:cs="Times New Roman"/>
                <w:b/>
                <w:bCs/>
                <w:noProof/>
                <w:color w:val="000000" w:themeColor="text1"/>
                <w:sz w:val="24"/>
                <w:szCs w:val="24"/>
              </w:rPr>
              <w:t>21. References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_Toc236351983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36</w:t>
            </w:r>
            <w:r w:rsidRPr="00805DC6">
              <w:rPr>
                <w:rFonts w:ascii="Times New Roman" w:hAnsi="Times New Roman" w:cs="Times New Roman"/>
                <w:noProof/>
                <w:color w:val="000000" w:themeColor="text1"/>
                <w:sz w:val="24"/>
                <w:szCs w:val="24"/>
              </w:rPr>
              <w:fldChar w:fldCharType="end"/>
            </w:r>
          </w:hyperlink>
        </w:p>
        <w:p w14:paraId="6D1CA0AC" w14:textId="6A7B791D" w:rsidR="00685F1D" w:rsidRPr="00805DC6" w:rsidRDefault="00685F1D">
          <w:pPr>
            <w:pStyle w:val="TOC1"/>
            <w:tabs>
              <w:tab w:val="right" w:leader="dot" w:pos="9350"/>
            </w:tabs>
            <w:rPr>
              <w:rFonts w:ascii="Times New Roman" w:hAnsi="Times New Roman" w:cs="Times New Roman"/>
              <w:noProof/>
              <w:color w:val="000000" w:themeColor="text1"/>
              <w:sz w:val="24"/>
              <w:szCs w:val="24"/>
            </w:rPr>
          </w:pPr>
          <w:hyperlink w:anchor="_Toc236351984" w:history="1">
            <w:r w:rsidRPr="00805DC6">
              <w:rPr>
                <w:rStyle w:val="Hyperlink"/>
                <w:rFonts w:ascii="Times New Roman" w:hAnsi="Times New Roman" w:cs="Times New Roman"/>
                <w:b/>
                <w:bCs/>
                <w:noProof/>
                <w:color w:val="000000" w:themeColor="text1"/>
                <w:sz w:val="24"/>
                <w:szCs w:val="24"/>
              </w:rPr>
              <w:t>22. Annexure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_Toc236351984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37</w:t>
            </w:r>
            <w:r w:rsidRPr="00805DC6">
              <w:rPr>
                <w:rFonts w:ascii="Times New Roman" w:hAnsi="Times New Roman" w:cs="Times New Roman"/>
                <w:noProof/>
                <w:color w:val="000000" w:themeColor="text1"/>
                <w:sz w:val="24"/>
                <w:szCs w:val="24"/>
              </w:rPr>
              <w:fldChar w:fldCharType="end"/>
            </w:r>
          </w:hyperlink>
        </w:p>
        <w:p w14:paraId="7E4CE5A2" w14:textId="0D43238B"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85" w:history="1">
            <w:r w:rsidRPr="00805DC6">
              <w:rPr>
                <w:rStyle w:val="Hyperlink"/>
                <w:rFonts w:ascii="Times New Roman" w:hAnsi="Times New Roman" w:cs="Times New Roman"/>
                <w:b/>
                <w:bCs/>
                <w:noProof/>
                <w:color w:val="000000" w:themeColor="text1"/>
                <w:sz w:val="24"/>
                <w:szCs w:val="24"/>
              </w:rPr>
              <w:t>22.1 Retailer Questionnaire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_Toc236351985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37</w:t>
            </w:r>
            <w:r w:rsidRPr="00805DC6">
              <w:rPr>
                <w:rFonts w:ascii="Times New Roman" w:hAnsi="Times New Roman" w:cs="Times New Roman"/>
                <w:noProof/>
                <w:color w:val="000000" w:themeColor="text1"/>
                <w:sz w:val="24"/>
                <w:szCs w:val="24"/>
              </w:rPr>
              <w:fldChar w:fldCharType="end"/>
            </w:r>
          </w:hyperlink>
        </w:p>
        <w:p w14:paraId="6712817E" w14:textId="08CC5E90"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86" w:history="1">
            <w:r w:rsidRPr="00805DC6">
              <w:rPr>
                <w:rStyle w:val="Hyperlink"/>
                <w:rFonts w:ascii="Times New Roman" w:hAnsi="Times New Roman" w:cs="Times New Roman"/>
                <w:b/>
                <w:bCs/>
                <w:noProof/>
                <w:color w:val="000000" w:themeColor="text1"/>
                <w:sz w:val="24"/>
                <w:szCs w:val="24"/>
              </w:rPr>
              <w:t>22.2 Distributor Questionnaire</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_Toc236351986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37</w:t>
            </w:r>
            <w:r w:rsidRPr="00805DC6">
              <w:rPr>
                <w:rFonts w:ascii="Times New Roman" w:hAnsi="Times New Roman" w:cs="Times New Roman"/>
                <w:noProof/>
                <w:color w:val="000000" w:themeColor="text1"/>
                <w:sz w:val="24"/>
                <w:szCs w:val="24"/>
              </w:rPr>
              <w:fldChar w:fldCharType="end"/>
            </w:r>
          </w:hyperlink>
        </w:p>
        <w:p w14:paraId="4BFEB28A" w14:textId="793E2D77" w:rsidR="00685F1D" w:rsidRPr="00805DC6" w:rsidRDefault="00685F1D">
          <w:pPr>
            <w:pStyle w:val="TOC2"/>
            <w:tabs>
              <w:tab w:val="right" w:leader="dot" w:pos="9350"/>
            </w:tabs>
            <w:rPr>
              <w:rFonts w:ascii="Times New Roman" w:hAnsi="Times New Roman" w:cs="Times New Roman"/>
              <w:noProof/>
              <w:color w:val="000000" w:themeColor="text1"/>
              <w:sz w:val="24"/>
              <w:szCs w:val="24"/>
            </w:rPr>
          </w:pPr>
          <w:hyperlink w:anchor="_Toc236351987" w:history="1">
            <w:r w:rsidRPr="00805DC6">
              <w:rPr>
                <w:rStyle w:val="Hyperlink"/>
                <w:rFonts w:ascii="Times New Roman" w:hAnsi="Times New Roman" w:cs="Times New Roman"/>
                <w:b/>
                <w:bCs/>
                <w:noProof/>
                <w:color w:val="000000" w:themeColor="text1"/>
                <w:sz w:val="24"/>
                <w:szCs w:val="24"/>
              </w:rPr>
              <w:t>22.3 Dashboard Screenshots</w:t>
            </w:r>
            <w:r w:rsidRPr="00805DC6">
              <w:rPr>
                <w:rFonts w:ascii="Times New Roman" w:hAnsi="Times New Roman" w:cs="Times New Roman"/>
                <w:noProof/>
                <w:color w:val="000000" w:themeColor="text1"/>
                <w:sz w:val="24"/>
                <w:szCs w:val="24"/>
              </w:rPr>
              <w:tab/>
            </w:r>
            <w:r w:rsidRPr="00805DC6">
              <w:rPr>
                <w:rFonts w:ascii="Times New Roman" w:hAnsi="Times New Roman" w:cs="Times New Roman"/>
                <w:noProof/>
                <w:color w:val="000000" w:themeColor="text1"/>
                <w:sz w:val="24"/>
                <w:szCs w:val="24"/>
              </w:rPr>
              <w:fldChar w:fldCharType="begin"/>
            </w:r>
            <w:r w:rsidRPr="00805DC6">
              <w:rPr>
                <w:rFonts w:ascii="Times New Roman" w:hAnsi="Times New Roman" w:cs="Times New Roman"/>
                <w:noProof/>
                <w:color w:val="000000" w:themeColor="text1"/>
                <w:sz w:val="24"/>
                <w:szCs w:val="24"/>
              </w:rPr>
              <w:instrText xml:space="preserve"> PAGEREF _Toc236351987 \h </w:instrText>
            </w:r>
            <w:r w:rsidRPr="00805DC6">
              <w:rPr>
                <w:rFonts w:ascii="Times New Roman" w:hAnsi="Times New Roman" w:cs="Times New Roman"/>
                <w:noProof/>
                <w:color w:val="000000" w:themeColor="text1"/>
                <w:sz w:val="24"/>
                <w:szCs w:val="24"/>
              </w:rPr>
            </w:r>
            <w:r w:rsidRPr="00805DC6">
              <w:rPr>
                <w:rFonts w:ascii="Times New Roman" w:hAnsi="Times New Roman" w:cs="Times New Roman"/>
                <w:noProof/>
                <w:color w:val="000000" w:themeColor="text1"/>
                <w:sz w:val="24"/>
                <w:szCs w:val="24"/>
              </w:rPr>
              <w:fldChar w:fldCharType="separate"/>
            </w:r>
            <w:r w:rsidR="00692ABE" w:rsidRPr="00805DC6">
              <w:rPr>
                <w:rFonts w:ascii="Times New Roman" w:hAnsi="Times New Roman" w:cs="Times New Roman"/>
                <w:noProof/>
                <w:color w:val="000000" w:themeColor="text1"/>
                <w:sz w:val="24"/>
                <w:szCs w:val="24"/>
              </w:rPr>
              <w:t>38</w:t>
            </w:r>
            <w:r w:rsidRPr="00805DC6">
              <w:rPr>
                <w:rFonts w:ascii="Times New Roman" w:hAnsi="Times New Roman" w:cs="Times New Roman"/>
                <w:noProof/>
                <w:color w:val="000000" w:themeColor="text1"/>
                <w:sz w:val="24"/>
                <w:szCs w:val="24"/>
              </w:rPr>
              <w:fldChar w:fldCharType="end"/>
            </w:r>
          </w:hyperlink>
        </w:p>
        <w:p w14:paraId="051423F7"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fldChar w:fldCharType="end"/>
          </w:r>
        </w:p>
      </w:sdtContent>
    </w:sdt>
    <w:p w14:paraId="70B4674F"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53EC44D3"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lastRenderedPageBreak/>
        <w:br w:type="page"/>
      </w:r>
    </w:p>
    <w:p w14:paraId="2A1927B3" w14:textId="77777777" w:rsidR="00115474" w:rsidRPr="00805DC6" w:rsidRDefault="005956A6">
      <w:pPr>
        <w:pStyle w:val="Heading1"/>
        <w:spacing w:before="320" w:after="160"/>
        <w:rPr>
          <w:rFonts w:ascii="Times New Roman" w:hAnsi="Times New Roman" w:cs="Times New Roman"/>
          <w:color w:val="000000" w:themeColor="text1"/>
          <w:sz w:val="28"/>
          <w:szCs w:val="28"/>
        </w:rPr>
      </w:pPr>
      <w:bookmarkStart w:id="4" w:name="_Toc236351936"/>
      <w:r w:rsidRPr="00805DC6">
        <w:rPr>
          <w:rFonts w:ascii="Times New Roman" w:hAnsi="Times New Roman" w:cs="Times New Roman"/>
          <w:b/>
          <w:bCs/>
          <w:color w:val="000000" w:themeColor="text1"/>
          <w:sz w:val="28"/>
          <w:szCs w:val="28"/>
        </w:rPr>
        <w:lastRenderedPageBreak/>
        <w:t>1. Company Profile</w:t>
      </w:r>
      <w:bookmarkEnd w:id="4"/>
    </w:p>
    <w:p w14:paraId="2214B7B9" w14:textId="7F82A1DC" w:rsidR="00115474" w:rsidRPr="00805DC6" w:rsidRDefault="00692ABE">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NextG Apex India Pvt. Ltd., Navi Mumbai</w:t>
      </w:r>
      <w:r w:rsidR="009656B5">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is engaged in the FMCG sector, working with a network of distributors and retailers to reach end consumers across urban markets. The organization sponsored this internship to gain a ground-level understanding of how its products and competing brands move through local distribution and retail channels in North Delhi.</w:t>
      </w:r>
    </w:p>
    <w:p w14:paraId="0FD908CE" w14:textId="60BDE90A"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As specific </w:t>
      </w:r>
      <w:r w:rsidR="00692ABE" w:rsidRPr="00805DC6">
        <w:rPr>
          <w:rFonts w:ascii="Times New Roman" w:hAnsi="Times New Roman" w:cs="Times New Roman"/>
          <w:color w:val="000000" w:themeColor="text1"/>
          <w:sz w:val="24"/>
          <w:szCs w:val="24"/>
        </w:rPr>
        <w:t>organizational</w:t>
      </w:r>
      <w:r w:rsidRPr="00805DC6">
        <w:rPr>
          <w:rFonts w:ascii="Times New Roman" w:hAnsi="Times New Roman" w:cs="Times New Roman"/>
          <w:color w:val="000000" w:themeColor="text1"/>
          <w:sz w:val="24"/>
          <w:szCs w:val="24"/>
        </w:rPr>
        <w:t xml:space="preserve"> details (year of establishment, product portfolio, turnover, employee strength, and head office location) were not shared as part of the internship brief, these are left as placeholders below rather than assumed: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5474" w:rsidRPr="00805DC6" w14:paraId="7569F3A3" w14:textId="77777777" w:rsidTr="009656B5">
        <w:trPr>
          <w:tblHeader/>
        </w:trPr>
        <w:tc>
          <w:tcPr>
            <w:tcW w:w="4500" w:type="dxa"/>
            <w:shd w:val="clear" w:color="auto" w:fill="FFFFFF" w:themeFill="background1"/>
          </w:tcPr>
          <w:p w14:paraId="14337D16" w14:textId="77777777" w:rsidR="00115474" w:rsidRPr="009656B5" w:rsidRDefault="005956A6">
            <w:pPr>
              <w:rPr>
                <w:rFonts w:ascii="Times New Roman" w:hAnsi="Times New Roman" w:cs="Times New Roman"/>
                <w:color w:val="000000" w:themeColor="text1"/>
                <w:sz w:val="24"/>
                <w:szCs w:val="24"/>
              </w:rPr>
            </w:pPr>
            <w:r w:rsidRPr="009656B5">
              <w:rPr>
                <w:rFonts w:ascii="Times New Roman" w:hAnsi="Times New Roman" w:cs="Times New Roman"/>
                <w:b/>
                <w:bCs/>
                <w:color w:val="000000" w:themeColor="text1"/>
                <w:sz w:val="24"/>
                <w:szCs w:val="24"/>
              </w:rPr>
              <w:t>Particular</w:t>
            </w:r>
          </w:p>
        </w:tc>
        <w:tc>
          <w:tcPr>
            <w:tcW w:w="4500" w:type="dxa"/>
            <w:shd w:val="clear" w:color="auto" w:fill="FFFFFF" w:themeFill="background1"/>
          </w:tcPr>
          <w:p w14:paraId="16527BF4" w14:textId="77777777" w:rsidR="00115474" w:rsidRPr="009656B5" w:rsidRDefault="005956A6">
            <w:pPr>
              <w:rPr>
                <w:rFonts w:ascii="Times New Roman" w:hAnsi="Times New Roman" w:cs="Times New Roman"/>
                <w:color w:val="000000" w:themeColor="text1"/>
                <w:sz w:val="24"/>
                <w:szCs w:val="24"/>
              </w:rPr>
            </w:pPr>
            <w:r w:rsidRPr="009656B5">
              <w:rPr>
                <w:rFonts w:ascii="Times New Roman" w:hAnsi="Times New Roman" w:cs="Times New Roman"/>
                <w:b/>
                <w:bCs/>
                <w:color w:val="000000" w:themeColor="text1"/>
                <w:sz w:val="24"/>
                <w:szCs w:val="24"/>
              </w:rPr>
              <w:t>Detail</w:t>
            </w:r>
          </w:p>
        </w:tc>
      </w:tr>
      <w:tr w:rsidR="00115474" w:rsidRPr="00805DC6" w14:paraId="48017C8D" w14:textId="77777777" w:rsidTr="009656B5">
        <w:tc>
          <w:tcPr>
            <w:tcW w:w="4500" w:type="dxa"/>
            <w:shd w:val="clear" w:color="auto" w:fill="FFFFFF" w:themeFill="background1"/>
          </w:tcPr>
          <w:p w14:paraId="7CB4B6A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Company Name</w:t>
            </w:r>
          </w:p>
        </w:tc>
        <w:tc>
          <w:tcPr>
            <w:tcW w:w="4500" w:type="dxa"/>
            <w:shd w:val="clear" w:color="auto" w:fill="FFFFFF" w:themeFill="background1"/>
          </w:tcPr>
          <w:p w14:paraId="3BD07ABD" w14:textId="17C4D3CA" w:rsidR="00115474" w:rsidRPr="00805DC6" w:rsidRDefault="00692ABE">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NextG Apex India Pvt. Ltd., Navi Mumbai</w:t>
            </w:r>
          </w:p>
        </w:tc>
      </w:tr>
      <w:tr w:rsidR="00115474" w:rsidRPr="00805DC6" w14:paraId="56C88EE7" w14:textId="77777777" w:rsidTr="009656B5">
        <w:tc>
          <w:tcPr>
            <w:tcW w:w="4500" w:type="dxa"/>
            <w:shd w:val="clear" w:color="auto" w:fill="FFFFFF" w:themeFill="background1"/>
          </w:tcPr>
          <w:p w14:paraId="7C140988"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Nature of Business</w:t>
            </w:r>
          </w:p>
        </w:tc>
        <w:tc>
          <w:tcPr>
            <w:tcW w:w="4500" w:type="dxa"/>
            <w:shd w:val="clear" w:color="auto" w:fill="FFFFFF" w:themeFill="background1"/>
          </w:tcPr>
          <w:p w14:paraId="27BE9E38"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FMCG – Distribution &amp; Retail</w:t>
            </w:r>
          </w:p>
        </w:tc>
      </w:tr>
      <w:tr w:rsidR="00115474" w:rsidRPr="00805DC6" w14:paraId="26712EEF" w14:textId="77777777" w:rsidTr="009656B5">
        <w:tc>
          <w:tcPr>
            <w:tcW w:w="4500" w:type="dxa"/>
            <w:shd w:val="clear" w:color="auto" w:fill="FFFFFF" w:themeFill="background1"/>
          </w:tcPr>
          <w:p w14:paraId="671F157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Year of Establishment</w:t>
            </w:r>
          </w:p>
        </w:tc>
        <w:tc>
          <w:tcPr>
            <w:tcW w:w="4500" w:type="dxa"/>
            <w:shd w:val="clear" w:color="auto" w:fill="FFFFFF" w:themeFill="background1"/>
          </w:tcPr>
          <w:p w14:paraId="2E87AFD4" w14:textId="1A224A20" w:rsidR="00115474" w:rsidRPr="00805DC6" w:rsidRDefault="004611CB">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Not available</w:t>
            </w:r>
          </w:p>
        </w:tc>
      </w:tr>
      <w:tr w:rsidR="00115474" w:rsidRPr="00805DC6" w14:paraId="603714F8" w14:textId="77777777" w:rsidTr="009656B5">
        <w:tc>
          <w:tcPr>
            <w:tcW w:w="4500" w:type="dxa"/>
            <w:shd w:val="clear" w:color="auto" w:fill="FFFFFF" w:themeFill="background1"/>
          </w:tcPr>
          <w:p w14:paraId="5F22554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Head Office</w:t>
            </w:r>
          </w:p>
        </w:tc>
        <w:tc>
          <w:tcPr>
            <w:tcW w:w="4500"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1CB" w:rsidRPr="00805DC6" w14:paraId="521EEA37" w14:textId="77777777">
              <w:trPr>
                <w:tblCellSpacing w:w="15" w:type="dxa"/>
              </w:trPr>
              <w:tc>
                <w:tcPr>
                  <w:tcW w:w="0" w:type="auto"/>
                  <w:vAlign w:val="center"/>
                  <w:hideMark/>
                </w:tcPr>
                <w:p w14:paraId="2EFD9A8D" w14:textId="77777777" w:rsidR="004611CB" w:rsidRPr="00805DC6" w:rsidRDefault="004611CB" w:rsidP="004611CB">
                  <w:pPr>
                    <w:rPr>
                      <w:rFonts w:ascii="Times New Roman" w:hAnsi="Times New Roman" w:cs="Times New Roman"/>
                      <w:color w:val="000000" w:themeColor="text1"/>
                      <w:sz w:val="24"/>
                      <w:szCs w:val="24"/>
                    </w:rPr>
                  </w:pPr>
                </w:p>
              </w:tc>
            </w:tr>
          </w:tbl>
          <w:p w14:paraId="070C1567" w14:textId="77777777" w:rsidR="004611CB" w:rsidRPr="00805DC6" w:rsidRDefault="004611CB" w:rsidP="004611CB">
            <w:pPr>
              <w:rPr>
                <w:rFonts w:ascii="Times New Roman"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tblGrid>
            <w:tr w:rsidR="004611CB" w:rsidRPr="00805DC6" w14:paraId="40D87535" w14:textId="77777777">
              <w:trPr>
                <w:tblCellSpacing w:w="15" w:type="dxa"/>
              </w:trPr>
              <w:tc>
                <w:tcPr>
                  <w:tcW w:w="0" w:type="auto"/>
                  <w:vAlign w:val="center"/>
                  <w:hideMark/>
                </w:tcPr>
                <w:p w14:paraId="759DC697" w14:textId="77777777" w:rsidR="004611CB" w:rsidRPr="00805DC6" w:rsidRDefault="004611CB" w:rsidP="004611CB">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Navi Mumbai, Maharashtra</w:t>
                  </w:r>
                </w:p>
              </w:tc>
            </w:tr>
          </w:tbl>
          <w:p w14:paraId="432E3F16" w14:textId="2499B02B" w:rsidR="00115474" w:rsidRPr="00805DC6" w:rsidRDefault="00115474">
            <w:pPr>
              <w:rPr>
                <w:rFonts w:ascii="Times New Roman" w:hAnsi="Times New Roman" w:cs="Times New Roman"/>
                <w:color w:val="000000" w:themeColor="text1"/>
                <w:sz w:val="24"/>
                <w:szCs w:val="24"/>
              </w:rPr>
            </w:pPr>
          </w:p>
        </w:tc>
      </w:tr>
      <w:tr w:rsidR="00115474" w:rsidRPr="00805DC6" w14:paraId="1000909D" w14:textId="77777777" w:rsidTr="009656B5">
        <w:tc>
          <w:tcPr>
            <w:tcW w:w="4500" w:type="dxa"/>
            <w:shd w:val="clear" w:color="auto" w:fill="FFFFFF" w:themeFill="background1"/>
          </w:tcPr>
          <w:p w14:paraId="3C2C501A"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Product Categories</w:t>
            </w:r>
          </w:p>
        </w:tc>
        <w:tc>
          <w:tcPr>
            <w:tcW w:w="4500"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1CB" w:rsidRPr="00805DC6" w14:paraId="7D1175EF" w14:textId="77777777">
              <w:trPr>
                <w:tblCellSpacing w:w="15" w:type="dxa"/>
              </w:trPr>
              <w:tc>
                <w:tcPr>
                  <w:tcW w:w="0" w:type="auto"/>
                  <w:vAlign w:val="center"/>
                  <w:hideMark/>
                </w:tcPr>
                <w:p w14:paraId="4CD406B0" w14:textId="77777777" w:rsidR="004611CB" w:rsidRPr="00805DC6" w:rsidRDefault="004611CB" w:rsidP="004611CB">
                  <w:pPr>
                    <w:rPr>
                      <w:rFonts w:ascii="Times New Roman" w:hAnsi="Times New Roman" w:cs="Times New Roman"/>
                      <w:color w:val="000000" w:themeColor="text1"/>
                      <w:sz w:val="24"/>
                      <w:szCs w:val="24"/>
                    </w:rPr>
                  </w:pPr>
                </w:p>
              </w:tc>
            </w:tr>
          </w:tbl>
          <w:p w14:paraId="21E65686" w14:textId="77777777" w:rsidR="004611CB" w:rsidRPr="00805DC6" w:rsidRDefault="004611CB" w:rsidP="004611CB">
            <w:pPr>
              <w:rPr>
                <w:rFonts w:ascii="Times New Roman"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0"/>
            </w:tblGrid>
            <w:tr w:rsidR="004611CB" w:rsidRPr="00805DC6" w14:paraId="2CF6D0AF" w14:textId="77777777">
              <w:trPr>
                <w:tblCellSpacing w:w="15" w:type="dxa"/>
              </w:trPr>
              <w:tc>
                <w:tcPr>
                  <w:tcW w:w="0" w:type="auto"/>
                  <w:vAlign w:val="center"/>
                  <w:hideMark/>
                </w:tcPr>
                <w:p w14:paraId="1C922088" w14:textId="60466170" w:rsidR="004611CB" w:rsidRPr="00805DC6" w:rsidRDefault="004611CB" w:rsidP="004611CB">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Breakfast Cereals, Peanut Butter, Rice, Pulses, Beverages and FMCG Products</w:t>
                  </w:r>
                </w:p>
              </w:tc>
            </w:tr>
          </w:tbl>
          <w:p w14:paraId="0B09BF67" w14:textId="1CAB2472" w:rsidR="00115474" w:rsidRPr="00805DC6" w:rsidRDefault="00115474">
            <w:pPr>
              <w:rPr>
                <w:rFonts w:ascii="Times New Roman" w:hAnsi="Times New Roman" w:cs="Times New Roman"/>
                <w:color w:val="000000" w:themeColor="text1"/>
                <w:sz w:val="24"/>
                <w:szCs w:val="24"/>
              </w:rPr>
            </w:pPr>
          </w:p>
        </w:tc>
      </w:tr>
      <w:tr w:rsidR="00115474" w:rsidRPr="00805DC6" w14:paraId="7E2A8E11" w14:textId="77777777" w:rsidTr="009656B5">
        <w:tc>
          <w:tcPr>
            <w:tcW w:w="4500" w:type="dxa"/>
            <w:shd w:val="clear" w:color="auto" w:fill="FFFFFF" w:themeFill="background1"/>
          </w:tcPr>
          <w:p w14:paraId="00B8816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Market Presence</w:t>
            </w:r>
          </w:p>
        </w:tc>
        <w:tc>
          <w:tcPr>
            <w:tcW w:w="4500" w:type="dxa"/>
            <w:shd w:val="clear" w:color="auto" w:fill="FFFFFF" w:themeFill="background1"/>
          </w:tcPr>
          <w:p w14:paraId="4147E50A" w14:textId="120B8DAA" w:rsidR="00115474" w:rsidRPr="00805DC6" w:rsidRDefault="004611CB">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Maharashtra and Other Distribution Markets</w:t>
            </w:r>
          </w:p>
        </w:tc>
      </w:tr>
    </w:tbl>
    <w:p w14:paraId="41991AE3" w14:textId="77777777" w:rsidR="00115474" w:rsidRPr="00805DC6" w:rsidRDefault="00115474">
      <w:pPr>
        <w:spacing w:after="200"/>
        <w:rPr>
          <w:rFonts w:ascii="Times New Roman" w:hAnsi="Times New Roman" w:cs="Times New Roman"/>
          <w:color w:val="000000" w:themeColor="text1"/>
          <w:sz w:val="24"/>
          <w:szCs w:val="24"/>
        </w:rPr>
      </w:pPr>
    </w:p>
    <w:p w14:paraId="29A941EB" w14:textId="145579CF"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For the purpose of this internship, the </w:t>
      </w:r>
      <w:r w:rsidR="004611CB" w:rsidRPr="00805DC6">
        <w:rPr>
          <w:rFonts w:ascii="Times New Roman" w:hAnsi="Times New Roman" w:cs="Times New Roman"/>
          <w:color w:val="000000" w:themeColor="text1"/>
          <w:sz w:val="24"/>
          <w:szCs w:val="24"/>
        </w:rPr>
        <w:t>organization’s</w:t>
      </w:r>
      <w:r w:rsidRPr="00805DC6">
        <w:rPr>
          <w:rFonts w:ascii="Times New Roman" w:hAnsi="Times New Roman" w:cs="Times New Roman"/>
          <w:color w:val="000000" w:themeColor="text1"/>
          <w:sz w:val="24"/>
          <w:szCs w:val="24"/>
        </w:rPr>
        <w:t xml:space="preserve"> primary interest was in the North Delhi micro-market, where it wished to evaluate the existing distributor network, assess retailer readiness for onboarding, and identify opportunities for expanding brand presence across categories.</w:t>
      </w:r>
    </w:p>
    <w:p w14:paraId="5D52AAD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4770C51C" w14:textId="77777777" w:rsidR="00115474" w:rsidRPr="00805DC6" w:rsidRDefault="005956A6">
      <w:pPr>
        <w:pStyle w:val="Heading1"/>
        <w:spacing w:before="320" w:after="160"/>
        <w:rPr>
          <w:rFonts w:ascii="Times New Roman" w:hAnsi="Times New Roman" w:cs="Times New Roman"/>
          <w:color w:val="000000" w:themeColor="text1"/>
          <w:sz w:val="28"/>
          <w:szCs w:val="28"/>
        </w:rPr>
      </w:pPr>
      <w:bookmarkStart w:id="5" w:name="_Toc236351937"/>
      <w:r w:rsidRPr="00805DC6">
        <w:rPr>
          <w:rFonts w:ascii="Times New Roman" w:hAnsi="Times New Roman" w:cs="Times New Roman"/>
          <w:b/>
          <w:bCs/>
          <w:color w:val="000000" w:themeColor="text1"/>
          <w:sz w:val="28"/>
          <w:szCs w:val="28"/>
        </w:rPr>
        <w:lastRenderedPageBreak/>
        <w:t>2. Industry Overview</w:t>
      </w:r>
      <w:bookmarkEnd w:id="5"/>
    </w:p>
    <w:p w14:paraId="4C469631" w14:textId="60E771EC"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Indian FMCG sector operates through a layered distribution structure in which brands typically reach consumers via super-stockists or distributors, who in turn service a base of retail outlets ranging from small </w:t>
      </w:r>
      <w:r w:rsidR="004611CB"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w:t>
      </w:r>
      <w:r w:rsidR="004611CB" w:rsidRPr="00805DC6">
        <w:rPr>
          <w:rFonts w:ascii="Times New Roman" w:hAnsi="Times New Roman" w:cs="Times New Roman"/>
          <w:color w:val="000000" w:themeColor="text1"/>
          <w:sz w:val="24"/>
          <w:szCs w:val="24"/>
        </w:rPr>
        <w:t>neighborhood</w:t>
      </w:r>
      <w:r w:rsidRPr="00805DC6">
        <w:rPr>
          <w:rFonts w:ascii="Times New Roman" w:hAnsi="Times New Roman" w:cs="Times New Roman"/>
          <w:color w:val="000000" w:themeColor="text1"/>
          <w:sz w:val="24"/>
          <w:szCs w:val="24"/>
        </w:rPr>
        <w:t xml:space="preserve">) stores to </w:t>
      </w:r>
      <w:r w:rsidR="004611CB" w:rsidRPr="00805DC6">
        <w:rPr>
          <w:rFonts w:ascii="Times New Roman" w:hAnsi="Times New Roman" w:cs="Times New Roman"/>
          <w:color w:val="000000" w:themeColor="text1"/>
          <w:sz w:val="24"/>
          <w:szCs w:val="24"/>
        </w:rPr>
        <w:t>organized</w:t>
      </w:r>
      <w:r w:rsidRPr="00805DC6">
        <w:rPr>
          <w:rFonts w:ascii="Times New Roman" w:hAnsi="Times New Roman" w:cs="Times New Roman"/>
          <w:color w:val="000000" w:themeColor="text1"/>
          <w:sz w:val="24"/>
          <w:szCs w:val="24"/>
        </w:rPr>
        <w:t xml:space="preserve"> mini-supermarkets. In dense urban markets such as North Delhi, this structure is particularly fragmented: a single locality can be served by multiple distributors, and retail outlets vary widely in size, product range, and customer footfall.</w:t>
      </w:r>
    </w:p>
    <w:p w14:paraId="4AFCB988" w14:textId="285BE952"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Kirana stores continue to account for a large share of FMCG retail in India because of their proximity to consumers, flexible credit arrangements with local distributors, and ability to stock fast-moving items in small quantities. Small supermarkets, while fewer in number, tend to carry a wider assortment and more </w:t>
      </w:r>
      <w:r w:rsidR="00127681" w:rsidRPr="00805DC6">
        <w:rPr>
          <w:rFonts w:ascii="Times New Roman" w:hAnsi="Times New Roman" w:cs="Times New Roman"/>
          <w:color w:val="000000" w:themeColor="text1"/>
          <w:sz w:val="24"/>
          <w:szCs w:val="24"/>
        </w:rPr>
        <w:t>organized</w:t>
      </w:r>
      <w:r w:rsidRPr="00805DC6">
        <w:rPr>
          <w:rFonts w:ascii="Times New Roman" w:hAnsi="Times New Roman" w:cs="Times New Roman"/>
          <w:color w:val="000000" w:themeColor="text1"/>
          <w:sz w:val="24"/>
          <w:szCs w:val="24"/>
        </w:rPr>
        <w:t xml:space="preserve"> shelf space, making them attractive for brands seeking visibility across multiple product categories.</w:t>
      </w:r>
    </w:p>
    <w:p w14:paraId="5C66672D" w14:textId="7221DCC5"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From a distributor’s perspective, profitability in this environment depends on factors such as the number of retailers served, delivery reach (vehicles and area covered), category mix, and the strength of relationships with retailers. Distributors are also the primary gatekeepers for onboarding new retailers and introducing new brands into a territory, which is why this study places distributor-side data collection at the </w:t>
      </w:r>
      <w:r w:rsidR="00805DC6" w:rsidRPr="00805DC6">
        <w:rPr>
          <w:rFonts w:ascii="Times New Roman" w:hAnsi="Times New Roman" w:cs="Times New Roman"/>
          <w:color w:val="000000" w:themeColor="text1"/>
          <w:sz w:val="24"/>
          <w:szCs w:val="24"/>
        </w:rPr>
        <w:t>center</w:t>
      </w:r>
      <w:r w:rsidRPr="00805DC6">
        <w:rPr>
          <w:rFonts w:ascii="Times New Roman" w:hAnsi="Times New Roman" w:cs="Times New Roman"/>
          <w:color w:val="000000" w:themeColor="text1"/>
          <w:sz w:val="24"/>
          <w:szCs w:val="24"/>
        </w:rPr>
        <w:t xml:space="preserve"> of the retailer onboarding and multi-brand expansion exercise.</w:t>
      </w:r>
    </w:p>
    <w:p w14:paraId="5F912235"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This internship’s field observations are limited to four localities in North Delhi – Mukherjee Nagar, GTB Nagar, Gandhi Vihar, and Indra Vihar – and should be read as a micro-market study rather than a representation of the broader FMCG industry.</w:t>
      </w:r>
    </w:p>
    <w:p w14:paraId="5DDA249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14B9BC4D" w14:textId="77777777" w:rsidR="00115474" w:rsidRPr="00805DC6" w:rsidRDefault="005956A6">
      <w:pPr>
        <w:pStyle w:val="Heading1"/>
        <w:spacing w:before="320" w:after="160"/>
        <w:rPr>
          <w:rFonts w:ascii="Times New Roman" w:hAnsi="Times New Roman" w:cs="Times New Roman"/>
          <w:color w:val="000000" w:themeColor="text1"/>
          <w:sz w:val="28"/>
          <w:szCs w:val="28"/>
        </w:rPr>
      </w:pPr>
      <w:bookmarkStart w:id="6" w:name="_Toc236351938"/>
      <w:r w:rsidRPr="00805DC6">
        <w:rPr>
          <w:rFonts w:ascii="Times New Roman" w:hAnsi="Times New Roman" w:cs="Times New Roman"/>
          <w:b/>
          <w:bCs/>
          <w:color w:val="000000" w:themeColor="text1"/>
          <w:sz w:val="28"/>
          <w:szCs w:val="28"/>
        </w:rPr>
        <w:lastRenderedPageBreak/>
        <w:t>3. Project Background</w:t>
      </w:r>
      <w:bookmarkEnd w:id="6"/>
    </w:p>
    <w:p w14:paraId="34797F7C" w14:textId="1F3417C9"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project was assigned as an 8-week internship track titled "Distributor Survey / Retailer Onboarding &amp; Multi-Brand Analysis," running from 08-June-2026 to 02-August-2026, with weekly status updates as the agreed reporting cadence. The internship plan laid out a week-by-week execution schedule covering objective definition, questionnaire design, a pilot survey, full field rollout, data analysis, dashboard development, framework design, and final reporting.</w:t>
      </w:r>
    </w:p>
    <w:p w14:paraId="341C83A7" w14:textId="72E09120"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underlying business need was to build a structured, repeatable way to understand local retail and distribution networks before committing resources to onboarding new retailers or pushing additional brands into a territory. Rather than relying on informal, anecdotal knowledge of a market, the </w:t>
      </w:r>
      <w:r w:rsidR="00805DC6"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wanted a survey-backed, dashboard-supported view of outlet categories, distributor capacity, and category-level demand and growth patterns.</w:t>
      </w:r>
    </w:p>
    <w:p w14:paraId="44F35BB5" w14:textId="236C9125"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North Delhi was chosen as the pilot geography, with Mukherjee Nagar, GTB Nagar, Gandhi Vihar, and Indra Vihar selected as the four target localities for field coverage. These areas offered a mix of dense </w:t>
      </w:r>
      <w:r w:rsidR="00805DC6"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clusters and a smaller number of </w:t>
      </w:r>
      <w:r w:rsidR="00805DC6" w:rsidRPr="00805DC6">
        <w:rPr>
          <w:rFonts w:ascii="Times New Roman" w:hAnsi="Times New Roman" w:cs="Times New Roman"/>
          <w:color w:val="000000" w:themeColor="text1"/>
          <w:sz w:val="24"/>
          <w:szCs w:val="24"/>
        </w:rPr>
        <w:t>organized</w:t>
      </w:r>
      <w:r w:rsidRPr="00805DC6">
        <w:rPr>
          <w:rFonts w:ascii="Times New Roman" w:hAnsi="Times New Roman" w:cs="Times New Roman"/>
          <w:color w:val="000000" w:themeColor="text1"/>
          <w:sz w:val="24"/>
          <w:szCs w:val="24"/>
        </w:rPr>
        <w:t xml:space="preserve"> outlets, making them a reasonable testbed for the retailer onboarding and multi-brand expansion questions this project set out to answer.</w:t>
      </w:r>
    </w:p>
    <w:p w14:paraId="471217E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1C2AE683" w14:textId="77777777" w:rsidR="00115474" w:rsidRPr="00805DC6" w:rsidRDefault="005956A6">
      <w:pPr>
        <w:pStyle w:val="Heading1"/>
        <w:spacing w:before="320" w:after="160"/>
        <w:rPr>
          <w:rFonts w:ascii="Times New Roman" w:hAnsi="Times New Roman" w:cs="Times New Roman"/>
          <w:color w:val="000000" w:themeColor="text1"/>
          <w:sz w:val="28"/>
          <w:szCs w:val="28"/>
        </w:rPr>
      </w:pPr>
      <w:bookmarkStart w:id="7" w:name="_Toc236351939"/>
      <w:r w:rsidRPr="00805DC6">
        <w:rPr>
          <w:rFonts w:ascii="Times New Roman" w:hAnsi="Times New Roman" w:cs="Times New Roman"/>
          <w:b/>
          <w:bCs/>
          <w:color w:val="000000" w:themeColor="text1"/>
          <w:sz w:val="28"/>
          <w:szCs w:val="28"/>
        </w:rPr>
        <w:lastRenderedPageBreak/>
        <w:t>4. Problem Statement</w:t>
      </w:r>
      <w:bookmarkEnd w:id="7"/>
    </w:p>
    <w:p w14:paraId="34D9E5EA" w14:textId="11890B0B" w:rsidR="00115474" w:rsidRPr="00805DC6" w:rsidRDefault="00805DC6">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Before</w:t>
      </w:r>
      <w:r w:rsidRPr="00805DC6">
        <w:rPr>
          <w:rFonts w:ascii="Times New Roman" w:hAnsi="Times New Roman" w:cs="Times New Roman"/>
          <w:color w:val="000000" w:themeColor="text1"/>
          <w:sz w:val="24"/>
          <w:szCs w:val="24"/>
        </w:rPr>
        <w:t xml:space="preserve"> this project, the organization </w:t>
      </w:r>
      <w:r>
        <w:rPr>
          <w:rFonts w:ascii="Times New Roman" w:hAnsi="Times New Roman" w:cs="Times New Roman"/>
          <w:color w:val="000000" w:themeColor="text1"/>
          <w:sz w:val="24"/>
          <w:szCs w:val="24"/>
        </w:rPr>
        <w:t>lacked</w:t>
      </w:r>
      <w:r w:rsidRPr="00805DC6">
        <w:rPr>
          <w:rFonts w:ascii="Times New Roman" w:hAnsi="Times New Roman" w:cs="Times New Roman"/>
          <w:color w:val="000000" w:themeColor="text1"/>
          <w:sz w:val="24"/>
          <w:szCs w:val="24"/>
        </w:rPr>
        <w:t xml:space="preserve"> a structured, up-to-date view of the retailers and distributors operating in Mukherjee Nagar, GTB Nagar, Gandhi Vihar, and Indra Vihar. Without this, decisions on which retailers to go onboard, which localities to prioritize, and which brands or categories to push </w:t>
      </w:r>
      <w:r w:rsidR="009656B5" w:rsidRPr="00805DC6">
        <w:rPr>
          <w:rFonts w:ascii="Times New Roman" w:hAnsi="Times New Roman" w:cs="Times New Roman"/>
          <w:color w:val="000000" w:themeColor="text1"/>
          <w:sz w:val="24"/>
          <w:szCs w:val="24"/>
        </w:rPr>
        <w:t>in each</w:t>
      </w:r>
      <w:r w:rsidRPr="00805DC6">
        <w:rPr>
          <w:rFonts w:ascii="Times New Roman" w:hAnsi="Times New Roman" w:cs="Times New Roman"/>
          <w:color w:val="000000" w:themeColor="text1"/>
          <w:sz w:val="24"/>
          <w:szCs w:val="24"/>
        </w:rPr>
        <w:t xml:space="preserve"> area were difficult to make on an objective basis.</w:t>
      </w:r>
    </w:p>
    <w:p w14:paraId="26560FEF" w14:textId="3AB943CC"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Specifically, the </w:t>
      </w:r>
      <w:r w:rsidR="00805DC6"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lacked answers to questions </w:t>
      </w:r>
      <w:r w:rsidR="009656B5" w:rsidRPr="00805DC6">
        <w:rPr>
          <w:rFonts w:ascii="Times New Roman" w:hAnsi="Times New Roman" w:cs="Times New Roman"/>
          <w:color w:val="000000" w:themeColor="text1"/>
          <w:sz w:val="24"/>
          <w:szCs w:val="24"/>
        </w:rPr>
        <w:t>such as</w:t>
      </w:r>
      <w:r w:rsidRPr="00805DC6">
        <w:rPr>
          <w:rFonts w:ascii="Times New Roman" w:hAnsi="Times New Roman" w:cs="Times New Roman"/>
          <w:color w:val="000000" w:themeColor="text1"/>
          <w:sz w:val="24"/>
          <w:szCs w:val="24"/>
        </w:rPr>
        <w:t xml:space="preserve"> which store types and localities have the greatest concentration of retail outlets; which brands and product categories already have strong shelf presence versus which are under-represented; which distributors have the scale (in terms of retailers served, staff, and delivery capacity) to support new retailer onboarding or additional brand lines; and what operational challenges distributors face when onboarding new retailers.</w:t>
      </w:r>
    </w:p>
    <w:p w14:paraId="4EAE1A11" w14:textId="5E4548D0"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This project </w:t>
      </w:r>
      <w:r w:rsidR="00805DC6" w:rsidRPr="00805DC6">
        <w:rPr>
          <w:rFonts w:ascii="Times New Roman" w:hAnsi="Times New Roman" w:cs="Times New Roman"/>
          <w:color w:val="000000" w:themeColor="text1"/>
          <w:sz w:val="24"/>
          <w:szCs w:val="24"/>
        </w:rPr>
        <w:t>sets</w:t>
      </w:r>
      <w:r w:rsidRPr="00805DC6">
        <w:rPr>
          <w:rFonts w:ascii="Times New Roman" w:hAnsi="Times New Roman" w:cs="Times New Roman"/>
          <w:color w:val="000000" w:themeColor="text1"/>
          <w:sz w:val="24"/>
          <w:szCs w:val="24"/>
        </w:rPr>
        <w:t xml:space="preserve"> out to close that gap by running a structured survey of both retailers and distributors, and by converting the resulting data into two interactive Power BI dashboards that the </w:t>
      </w:r>
      <w:r w:rsidR="00805DC6"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can use to guide onboarding and expansion decisions going forward.</w:t>
      </w:r>
    </w:p>
    <w:p w14:paraId="082ADAA4"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6F127E99" w14:textId="77777777" w:rsidR="00115474" w:rsidRPr="00805DC6" w:rsidRDefault="005956A6">
      <w:pPr>
        <w:pStyle w:val="Heading1"/>
        <w:spacing w:before="320" w:after="160"/>
        <w:rPr>
          <w:rFonts w:ascii="Times New Roman" w:hAnsi="Times New Roman" w:cs="Times New Roman"/>
          <w:color w:val="000000" w:themeColor="text1"/>
          <w:sz w:val="28"/>
          <w:szCs w:val="28"/>
        </w:rPr>
      </w:pPr>
      <w:bookmarkStart w:id="8" w:name="_Toc236351940"/>
      <w:r w:rsidRPr="00805DC6">
        <w:rPr>
          <w:rFonts w:ascii="Times New Roman" w:hAnsi="Times New Roman" w:cs="Times New Roman"/>
          <w:b/>
          <w:bCs/>
          <w:color w:val="000000" w:themeColor="text1"/>
          <w:sz w:val="28"/>
          <w:szCs w:val="28"/>
        </w:rPr>
        <w:lastRenderedPageBreak/>
        <w:t>5. Need for Study</w:t>
      </w:r>
      <w:bookmarkEnd w:id="8"/>
    </w:p>
    <w:p w14:paraId="338F9630" w14:textId="1CBA8733"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Local FMCG retail and distribution networks change frequently</w:t>
      </w:r>
      <w:r w:rsidR="00805DC6">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new outlets open, existing ones change store type or brand mix, and distributor capacity shifts</w:t>
      </w:r>
      <w:r w:rsidR="009656B5">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so a one-time or outdated view of the market is not reliable for onboarding decisions.</w:t>
      </w:r>
    </w:p>
    <w:p w14:paraId="26818AC7"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 onboarding without a clear framework can lead to inconsistent selection criteria, with some high-potential outlets overlooked and others onboarded without sufficient brand or product fit.</w:t>
      </w:r>
    </w:p>
    <w:p w14:paraId="52B5B7E1"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Multi-brand expansion decisions made without category-level demand data risk pushing brands into categories that are already saturated, or missing categories with genuine unmet demand.</w:t>
      </w:r>
    </w:p>
    <w:p w14:paraId="205C066F"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Distributors are the primary channel partners for onboarding and expansion, so understanding their operational capacity (retailers served, delivery reach, cold storage, staffing) is a prerequisite for realistic planning.</w:t>
      </w:r>
    </w:p>
    <w:p w14:paraId="056FA60C" w14:textId="2297AB3E"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A dashboard-based approach allows the </w:t>
      </w:r>
      <w:r w:rsidR="00805DC6"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to revisit and filter the data by locality, store type, or category as needed, rather than relying on a static, one-time report.</w:t>
      </w:r>
    </w:p>
    <w:p w14:paraId="2741C60B"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215769DE" w14:textId="77777777" w:rsidR="00115474" w:rsidRPr="00805DC6" w:rsidRDefault="005956A6">
      <w:pPr>
        <w:pStyle w:val="Heading1"/>
        <w:spacing w:before="320" w:after="160"/>
        <w:rPr>
          <w:rFonts w:ascii="Times New Roman" w:hAnsi="Times New Roman" w:cs="Times New Roman"/>
          <w:color w:val="000000" w:themeColor="text1"/>
          <w:sz w:val="28"/>
          <w:szCs w:val="28"/>
        </w:rPr>
      </w:pPr>
      <w:bookmarkStart w:id="9" w:name="_Toc236351941"/>
      <w:r w:rsidRPr="00805DC6">
        <w:rPr>
          <w:rFonts w:ascii="Times New Roman" w:hAnsi="Times New Roman" w:cs="Times New Roman"/>
          <w:b/>
          <w:bCs/>
          <w:color w:val="000000" w:themeColor="text1"/>
          <w:sz w:val="28"/>
          <w:szCs w:val="28"/>
        </w:rPr>
        <w:lastRenderedPageBreak/>
        <w:t>6. Objectives</w:t>
      </w:r>
      <w:bookmarkEnd w:id="9"/>
    </w:p>
    <w:p w14:paraId="31852345"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To design and pilot a structured survey instrument for both retailers and distributors in the target localities.</w:t>
      </w:r>
    </w:p>
    <w:p w14:paraId="5BA6DBB1"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To collect field data on outlet categories, store type, brand and product availability, retail potential, and customer footfall from retailers.</w:t>
      </w:r>
    </w:p>
    <w:p w14:paraId="2B46F609"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To collect field data on distributor scale, operational capacity, category-level demand and growth patterns, brand strength, onboarding challenges, and expansion potential from distributors.</w:t>
      </w:r>
    </w:p>
    <w:p w14:paraId="5C597DDA" w14:textId="0182416B"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To clean, structure, and </w:t>
      </w:r>
      <w:r w:rsidR="00805DC6" w:rsidRPr="00805DC6">
        <w:rPr>
          <w:rFonts w:ascii="Times New Roman" w:hAnsi="Times New Roman" w:cs="Times New Roman"/>
          <w:color w:val="000000" w:themeColor="text1"/>
          <w:sz w:val="24"/>
          <w:szCs w:val="24"/>
        </w:rPr>
        <w:t>analyze</w:t>
      </w:r>
      <w:r w:rsidRPr="00805DC6">
        <w:rPr>
          <w:rFonts w:ascii="Times New Roman" w:hAnsi="Times New Roman" w:cs="Times New Roman"/>
          <w:color w:val="000000" w:themeColor="text1"/>
          <w:sz w:val="24"/>
          <w:szCs w:val="24"/>
        </w:rPr>
        <w:t xml:space="preserve"> the collected data to identify patterns across localities, store types, and product categories.</w:t>
      </w:r>
    </w:p>
    <w:p w14:paraId="703DF214" w14:textId="2A076842"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To build two Power BI dashboards</w:t>
      </w:r>
      <w:r w:rsidR="00582584">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a Retailer Onboarding Dashboard and a Distributor Survey Dashboard that present these findings in an interactive, filterable format.</w:t>
      </w:r>
    </w:p>
    <w:p w14:paraId="137CD9F6"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To translate the survey and dashboard findings into a practical retailer onboarding framework and a set of multi-brand expansion recommendations.</w:t>
      </w:r>
    </w:p>
    <w:p w14:paraId="37C26D0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38DDD4BA" w14:textId="77777777" w:rsidR="00115474" w:rsidRPr="00FB5416" w:rsidRDefault="005956A6">
      <w:pPr>
        <w:pStyle w:val="Heading1"/>
        <w:spacing w:before="320" w:after="160"/>
        <w:rPr>
          <w:rFonts w:ascii="Times New Roman" w:hAnsi="Times New Roman" w:cs="Times New Roman"/>
          <w:color w:val="000000" w:themeColor="text1"/>
          <w:sz w:val="28"/>
          <w:szCs w:val="28"/>
        </w:rPr>
      </w:pPr>
      <w:bookmarkStart w:id="10" w:name="_Toc236351942"/>
      <w:r w:rsidRPr="00FB5416">
        <w:rPr>
          <w:rFonts w:ascii="Times New Roman" w:hAnsi="Times New Roman" w:cs="Times New Roman"/>
          <w:b/>
          <w:bCs/>
          <w:color w:val="000000" w:themeColor="text1"/>
          <w:sz w:val="28"/>
          <w:szCs w:val="28"/>
        </w:rPr>
        <w:lastRenderedPageBreak/>
        <w:t>7. Scope of Work</w:t>
      </w:r>
      <w:bookmarkEnd w:id="10"/>
    </w:p>
    <w:p w14:paraId="3136B0F9"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scope of this internship, as agreed at the outset, covered the following areas:</w:t>
      </w:r>
    </w:p>
    <w:p w14:paraId="1A300C49"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Collection of distributor and retailer information through structured, in-person surveys across Mukherjee Nagar, GTB Nagar, Gandhi Vihar, and Indra Vihar.</w:t>
      </w:r>
    </w:p>
    <w:p w14:paraId="40541F77"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Mapping of outlet categories, store type, brand and product availability, and competitor presence at the retailer level.</w:t>
      </w:r>
    </w:p>
    <w:p w14:paraId="7647F4FD"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Mapping of distributor scale, delivery capacity, category-level demand, and market intelligence at the distributor level.</w:t>
      </w:r>
    </w:p>
    <w:p w14:paraId="418E892B"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Design of a retailer onboarding workflow based on survey findings.</w:t>
      </w:r>
    </w:p>
    <w:p w14:paraId="143108D2"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Recommendation of multi-brand expansion opportunities based on category-level demand and brand-presence data.</w:t>
      </w:r>
    </w:p>
    <w:p w14:paraId="382C1DBB"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Development of two Power BI dashboards to present retailer- and distributor-side findings.</w:t>
      </w:r>
    </w:p>
    <w:p w14:paraId="0F7D66AE"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Explicitly out of scope: any collection, estimation, or calculation of distributor financial data such as revenue, margins, investment, or ROI. As detailed in Chapter 19 (Limitations), distributors treated this information as confidential and declined to share it, and no attempt has been made anywhere in this report to infer or approximate these figures.</w:t>
      </w:r>
    </w:p>
    <w:p w14:paraId="58D8C93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0FAC6966" w14:textId="77777777" w:rsidR="00115474" w:rsidRPr="00FB5416" w:rsidRDefault="005956A6">
      <w:pPr>
        <w:pStyle w:val="Heading1"/>
        <w:spacing w:before="320" w:after="160"/>
        <w:rPr>
          <w:rFonts w:ascii="Times New Roman" w:hAnsi="Times New Roman" w:cs="Times New Roman"/>
          <w:color w:val="000000" w:themeColor="text1"/>
          <w:sz w:val="28"/>
          <w:szCs w:val="28"/>
        </w:rPr>
      </w:pPr>
      <w:bookmarkStart w:id="11" w:name="_Toc236351943"/>
      <w:r w:rsidRPr="00FB5416">
        <w:rPr>
          <w:rFonts w:ascii="Times New Roman" w:hAnsi="Times New Roman" w:cs="Times New Roman"/>
          <w:b/>
          <w:bCs/>
          <w:color w:val="000000" w:themeColor="text1"/>
          <w:sz w:val="28"/>
          <w:szCs w:val="28"/>
        </w:rPr>
        <w:lastRenderedPageBreak/>
        <w:t>8. Research Methodology</w:t>
      </w:r>
      <w:bookmarkEnd w:id="11"/>
    </w:p>
    <w:p w14:paraId="645431CA"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12" w:name="_Toc236351944"/>
      <w:r w:rsidRPr="00805DC6">
        <w:rPr>
          <w:rFonts w:ascii="Times New Roman" w:hAnsi="Times New Roman" w:cs="Times New Roman"/>
          <w:b/>
          <w:bCs/>
          <w:color w:val="000000" w:themeColor="text1"/>
          <w:sz w:val="24"/>
          <w:szCs w:val="24"/>
        </w:rPr>
        <w:t>8.1 Survey Design</w:t>
      </w:r>
      <w:bookmarkEnd w:id="12"/>
    </w:p>
    <w:p w14:paraId="0D06F405" w14:textId="38F27A15"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Two separate structured questionnaires were designed</w:t>
      </w:r>
      <w:r w:rsidR="00FB5416">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one for retailers and one for distributors based on the information needs identified in the Problem Statement and Objectives. The retailer questionnaire focused on outlet-level attributes: store type, location (area/locality), brand availability, product availability by category, an assessed retail potential rating, and observed customer footfall. The distributor questionnaire focused on operational and market-intelligence attributes: number of retailers served, number of employees, number of delivery vehicles, geographical area covered, availability of cold storage, category with the highest current demand, category growing fastest, brands with the strongest market presence, visit frequency to retailers, categories with the highest expansion potential, and the main challenges faced in onboarding new retailers.</w:t>
      </w:r>
    </w:p>
    <w:p w14:paraId="5ECC0AED" w14:textId="4CD2CE28"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Both questionnaires used a mix of </w:t>
      </w:r>
      <w:r w:rsidR="000B469B">
        <w:rPr>
          <w:rFonts w:ascii="Times New Roman" w:hAnsi="Times New Roman" w:cs="Times New Roman"/>
          <w:color w:val="000000" w:themeColor="text1"/>
          <w:sz w:val="24"/>
          <w:szCs w:val="24"/>
        </w:rPr>
        <w:t>closed-ended</w:t>
      </w:r>
      <w:r w:rsidRPr="00805DC6">
        <w:rPr>
          <w:rFonts w:ascii="Times New Roman" w:hAnsi="Times New Roman" w:cs="Times New Roman"/>
          <w:color w:val="000000" w:themeColor="text1"/>
          <w:sz w:val="24"/>
          <w:szCs w:val="24"/>
        </w:rPr>
        <w:t xml:space="preserve"> (categorical and numeric) questions to allow consistent aggregation across respondents, and a small number of open-ended prompts to capture qualitative context such as business challenges. The full question sets are reproduced in the Annexure.</w:t>
      </w:r>
    </w:p>
    <w:p w14:paraId="54CC1F41"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13" w:name="_Toc236351945"/>
      <w:r w:rsidRPr="00805DC6">
        <w:rPr>
          <w:rFonts w:ascii="Times New Roman" w:hAnsi="Times New Roman" w:cs="Times New Roman"/>
          <w:b/>
          <w:bCs/>
          <w:color w:val="000000" w:themeColor="text1"/>
          <w:sz w:val="24"/>
          <w:szCs w:val="24"/>
        </w:rPr>
        <w:t>8.2 Sampling</w:t>
      </w:r>
      <w:bookmarkEnd w:id="13"/>
    </w:p>
    <w:p w14:paraId="35D7F5CD" w14:textId="241D0D53"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 purposive, area-based sampling approach was used rather than random sampling, given the field nature of the exercise. Respondents were selected by physically visiting retail outlets and distributor offices/warehouses across the four target localities, aiming for reasonable coverage of different store types (</w:t>
      </w:r>
      <w:r w:rsidR="00FB5416"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and small supermarkets) and, on the distributor side, different scales of operation. The exact sample size achieved (number of retailers and number of distributors surveyed) should be reported here from the final cleaned dataset: </w:t>
      </w:r>
      <w:r w:rsidR="00FB5416">
        <w:rPr>
          <w:rFonts w:ascii="Times New Roman" w:hAnsi="Times New Roman" w:cs="Times New Roman"/>
          <w:color w:val="000000" w:themeColor="text1"/>
          <w:sz w:val="24"/>
          <w:szCs w:val="24"/>
        </w:rPr>
        <w:t>27</w:t>
      </w:r>
      <w:r w:rsidRPr="00805DC6">
        <w:rPr>
          <w:rFonts w:ascii="Times New Roman" w:hAnsi="Times New Roman" w:cs="Times New Roman"/>
          <w:color w:val="000000" w:themeColor="text1"/>
          <w:sz w:val="24"/>
          <w:szCs w:val="24"/>
        </w:rPr>
        <w:t xml:space="preserve"> retailers an</w:t>
      </w:r>
      <w:r w:rsidR="00FB5416">
        <w:rPr>
          <w:rFonts w:ascii="Times New Roman" w:hAnsi="Times New Roman" w:cs="Times New Roman"/>
          <w:color w:val="000000" w:themeColor="text1"/>
          <w:sz w:val="24"/>
          <w:szCs w:val="24"/>
        </w:rPr>
        <w:t xml:space="preserve">d </w:t>
      </w:r>
      <w:r w:rsidR="008778E7">
        <w:rPr>
          <w:rFonts w:ascii="Times New Roman" w:hAnsi="Times New Roman" w:cs="Times New Roman"/>
          <w:color w:val="000000" w:themeColor="text1"/>
          <w:sz w:val="24"/>
          <w:szCs w:val="24"/>
        </w:rPr>
        <w:t>6</w:t>
      </w:r>
      <w:r w:rsidR="00FB5416">
        <w:rPr>
          <w:rFonts w:ascii="Times New Roman" w:hAnsi="Times New Roman" w:cs="Times New Roman"/>
          <w:color w:val="000000" w:themeColor="text1"/>
          <w:sz w:val="24"/>
          <w:szCs w:val="24"/>
        </w:rPr>
        <w:t xml:space="preserve"> </w:t>
      </w:r>
      <w:r w:rsidRPr="00805DC6">
        <w:rPr>
          <w:rFonts w:ascii="Times New Roman" w:hAnsi="Times New Roman" w:cs="Times New Roman"/>
          <w:color w:val="000000" w:themeColor="text1"/>
          <w:sz w:val="24"/>
          <w:szCs w:val="24"/>
        </w:rPr>
        <w:t>distributors.</w:t>
      </w:r>
    </w:p>
    <w:p w14:paraId="38FD969C" w14:textId="7421458C"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As this was a </w:t>
      </w:r>
      <w:r w:rsidR="00FB5416" w:rsidRPr="00805DC6">
        <w:rPr>
          <w:rFonts w:ascii="Times New Roman" w:hAnsi="Times New Roman" w:cs="Times New Roman"/>
          <w:color w:val="000000" w:themeColor="text1"/>
          <w:sz w:val="24"/>
          <w:szCs w:val="24"/>
        </w:rPr>
        <w:t>localized</w:t>
      </w:r>
      <w:r w:rsidRPr="00805DC6">
        <w:rPr>
          <w:rFonts w:ascii="Times New Roman" w:hAnsi="Times New Roman" w:cs="Times New Roman"/>
          <w:color w:val="000000" w:themeColor="text1"/>
          <w:sz w:val="24"/>
          <w:szCs w:val="24"/>
        </w:rPr>
        <w:t>, non-probability sample confined to four specific localities, findings should be read as indicative of these micro-markets rather than as statistically representative of North Delhi or the broader city.</w:t>
      </w:r>
    </w:p>
    <w:p w14:paraId="7387B00B"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14" w:name="_Toc236351946"/>
      <w:r w:rsidRPr="00805DC6">
        <w:rPr>
          <w:rFonts w:ascii="Times New Roman" w:hAnsi="Times New Roman" w:cs="Times New Roman"/>
          <w:b/>
          <w:bCs/>
          <w:color w:val="000000" w:themeColor="text1"/>
          <w:sz w:val="24"/>
          <w:szCs w:val="24"/>
        </w:rPr>
        <w:t>8.3 Data Collection Process</w:t>
      </w:r>
      <w:bookmarkEnd w:id="14"/>
    </w:p>
    <w:p w14:paraId="377979E0"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Data collection followed the phased approach set out in the 8-week execution plan: the questionnaire and a mobile data-collection form were designed in Week 2, piloted in one area in Week 3 to identify and correct ambiguous questions, and then rolled out across all four target localities in Week 4. Field visits were conducted in person, with responses recorded directly on the mobile form to reduce transcription errors and speed up downstream cleaning.</w:t>
      </w:r>
    </w:p>
    <w:p w14:paraId="4A456529" w14:textId="58A42512"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lastRenderedPageBreak/>
        <w:t xml:space="preserve">Following the pilot, minor refinements were made to question wording and response categories (for example, </w:t>
      </w:r>
      <w:r w:rsidR="00FB5416" w:rsidRPr="00805DC6">
        <w:rPr>
          <w:rFonts w:ascii="Times New Roman" w:hAnsi="Times New Roman" w:cs="Times New Roman"/>
          <w:color w:val="000000" w:themeColor="text1"/>
          <w:sz w:val="24"/>
          <w:szCs w:val="24"/>
        </w:rPr>
        <w:t>standardizing</w:t>
      </w:r>
      <w:r w:rsidRPr="00805DC6">
        <w:rPr>
          <w:rFonts w:ascii="Times New Roman" w:hAnsi="Times New Roman" w:cs="Times New Roman"/>
          <w:color w:val="000000" w:themeColor="text1"/>
          <w:sz w:val="24"/>
          <w:szCs w:val="24"/>
        </w:rPr>
        <w:t xml:space="preserve"> store-type and product-category labels) to ensure that responses could be aggregated consistently once the full dataset was compiled.</w:t>
      </w:r>
    </w:p>
    <w:p w14:paraId="6346A71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2885FFD8" w14:textId="77777777" w:rsidR="00115474" w:rsidRPr="00FB5416" w:rsidRDefault="005956A6">
      <w:pPr>
        <w:pStyle w:val="Heading1"/>
        <w:spacing w:before="320" w:after="160"/>
        <w:rPr>
          <w:rFonts w:ascii="Times New Roman" w:hAnsi="Times New Roman" w:cs="Times New Roman"/>
          <w:color w:val="000000" w:themeColor="text1"/>
          <w:sz w:val="28"/>
          <w:szCs w:val="28"/>
        </w:rPr>
      </w:pPr>
      <w:bookmarkStart w:id="15" w:name="_Toc236351947"/>
      <w:r w:rsidRPr="00FB5416">
        <w:rPr>
          <w:rFonts w:ascii="Times New Roman" w:hAnsi="Times New Roman" w:cs="Times New Roman"/>
          <w:b/>
          <w:bCs/>
          <w:color w:val="000000" w:themeColor="text1"/>
          <w:sz w:val="28"/>
          <w:szCs w:val="28"/>
        </w:rPr>
        <w:lastRenderedPageBreak/>
        <w:t>9. Retailer Survey Analysis</w:t>
      </w:r>
      <w:bookmarkEnd w:id="15"/>
    </w:p>
    <w:p w14:paraId="37B4C20F"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retailer survey captured the following fields for each outlet visited: store type, area/locality, brand availability, product availability by category, an assessed retail potential rating, and customer footfall. These fields feed directly into the Retailer Onboarding Dashboard described in Chapter 11.</w:t>
      </w:r>
    </w:p>
    <w:p w14:paraId="2C8582F5"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16" w:name="_Toc236351948"/>
      <w:r w:rsidRPr="00805DC6">
        <w:rPr>
          <w:rFonts w:ascii="Times New Roman" w:hAnsi="Times New Roman" w:cs="Times New Roman"/>
          <w:b/>
          <w:bCs/>
          <w:color w:val="000000" w:themeColor="text1"/>
          <w:sz w:val="24"/>
          <w:szCs w:val="24"/>
        </w:rPr>
        <w:t>9.1 Store Type Distribution</w:t>
      </w:r>
      <w:bookmarkEnd w:id="16"/>
    </w:p>
    <w:p w14:paraId="18FDABC0" w14:textId="390DB186"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Retail outlets across the four localities were classified into store types, primarily </w:t>
      </w:r>
      <w:r w:rsidR="005A4C89"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and small supermarkets, consistent with the general market structure described in Chapter 2. The relative share of each store type by count is shown in the "Store Type Distribution" donut chart on the Executive Dashboard page.</w:t>
      </w:r>
    </w:p>
    <w:p w14:paraId="510BC126" w14:textId="0EEB7AEB" w:rsidR="005A4C89" w:rsidRPr="00805DC6" w:rsidRDefault="005A4C89">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5A4C89">
        <w:rPr>
          <w:rFonts w:ascii="Times New Roman" w:hAnsi="Times New Roman" w:cs="Times New Roman"/>
          <w:noProof/>
          <w:color w:val="000000" w:themeColor="text1"/>
          <w:sz w:val="24"/>
          <w:szCs w:val="24"/>
        </w:rPr>
        <w:drawing>
          <wp:inline distT="0" distB="0" distL="0" distR="0" wp14:anchorId="72270487" wp14:editId="5DE5B40A">
            <wp:extent cx="3639058" cy="2029108"/>
            <wp:effectExtent l="0" t="0" r="0" b="9525"/>
            <wp:docPr id="114102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3849" name=""/>
                    <pic:cNvPicPr/>
                  </pic:nvPicPr>
                  <pic:blipFill>
                    <a:blip r:embed="rId9"/>
                    <a:stretch>
                      <a:fillRect/>
                    </a:stretch>
                  </pic:blipFill>
                  <pic:spPr>
                    <a:xfrm>
                      <a:off x="0" y="0"/>
                      <a:ext cx="3639058" cy="2029108"/>
                    </a:xfrm>
                    <a:prstGeom prst="rect">
                      <a:avLst/>
                    </a:prstGeom>
                  </pic:spPr>
                </pic:pic>
              </a:graphicData>
            </a:graphic>
          </wp:inline>
        </w:drawing>
      </w:r>
    </w:p>
    <w:p w14:paraId="1EDC9FD8"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17" w:name="_Toc236351949"/>
      <w:r w:rsidRPr="00805DC6">
        <w:rPr>
          <w:rFonts w:ascii="Times New Roman" w:hAnsi="Times New Roman" w:cs="Times New Roman"/>
          <w:b/>
          <w:bCs/>
          <w:color w:val="000000" w:themeColor="text1"/>
          <w:sz w:val="24"/>
          <w:szCs w:val="24"/>
        </w:rPr>
        <w:t>9.2 Locality-wise Retailer Coverage</w:t>
      </w:r>
      <w:bookmarkEnd w:id="17"/>
    </w:p>
    <w:p w14:paraId="10ECEDAD" w14:textId="2A4075C8"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number of retailers surveyed in each locality is charted in "Retailers by Area" on the Executive Dashboard and again in "Retailer Coverage by Area" on the Retailer Analysis &amp; Market Coverage page. This gives a direct read on where retailer density  and therefore onboarding opportunity is concentrated among Mukherjee Nagar, GTB Nagar, Gandhi Vihar, and Indra Vihar.</w:t>
      </w:r>
    </w:p>
    <w:p w14:paraId="5EC94F7E" w14:textId="46C8FF17" w:rsidR="005A4C89" w:rsidRPr="00805DC6" w:rsidRDefault="005A4C89">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sidRPr="005A4C89">
        <w:rPr>
          <w:rFonts w:ascii="Times New Roman" w:hAnsi="Times New Roman" w:cs="Times New Roman"/>
          <w:noProof/>
          <w:color w:val="000000" w:themeColor="text1"/>
          <w:sz w:val="24"/>
          <w:szCs w:val="24"/>
        </w:rPr>
        <w:drawing>
          <wp:inline distT="0" distB="0" distL="0" distR="0" wp14:anchorId="5912A411" wp14:editId="3B2CFA77">
            <wp:extent cx="4077269" cy="2029108"/>
            <wp:effectExtent l="0" t="0" r="0" b="9525"/>
            <wp:docPr id="87812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25494" name=""/>
                    <pic:cNvPicPr/>
                  </pic:nvPicPr>
                  <pic:blipFill>
                    <a:blip r:embed="rId10"/>
                    <a:stretch>
                      <a:fillRect/>
                    </a:stretch>
                  </pic:blipFill>
                  <pic:spPr>
                    <a:xfrm>
                      <a:off x="0" y="0"/>
                      <a:ext cx="4077269" cy="2029108"/>
                    </a:xfrm>
                    <a:prstGeom prst="rect">
                      <a:avLst/>
                    </a:prstGeom>
                  </pic:spPr>
                </pic:pic>
              </a:graphicData>
            </a:graphic>
          </wp:inline>
        </w:drawing>
      </w:r>
    </w:p>
    <w:p w14:paraId="3A50E8CD"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18" w:name="_Toc236351950"/>
      <w:r w:rsidRPr="00805DC6">
        <w:rPr>
          <w:rFonts w:ascii="Times New Roman" w:hAnsi="Times New Roman" w:cs="Times New Roman"/>
          <w:b/>
          <w:bCs/>
          <w:color w:val="000000" w:themeColor="text1"/>
          <w:sz w:val="24"/>
          <w:szCs w:val="24"/>
        </w:rPr>
        <w:t>9.3 Retail Potential and Customer Footfall</w:t>
      </w:r>
      <w:bookmarkEnd w:id="18"/>
    </w:p>
    <w:p w14:paraId="4CFFD750" w14:textId="6F20F1EA"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Each outlet was assigned a retail potential rating at the time of the survey, and a "High Potential Stores" count is tracked as a headline card on the Executive Dashboard. Customer footfall was recorded qualitatively per outlet and is available as a filter (slicer) alongside store type and locality, so the </w:t>
      </w:r>
      <w:r w:rsidR="005A4C89"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can narrow the view to, for example, high-footfall </w:t>
      </w:r>
      <w:r w:rsidR="005A4C89"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in a specific locality.</w:t>
      </w:r>
    </w:p>
    <w:p w14:paraId="24273343" w14:textId="729B980C" w:rsidR="00131BE8" w:rsidRPr="00805DC6" w:rsidRDefault="00131BE8">
      <w:pPr>
        <w:spacing w:after="200" w:line="300" w:lineRule="auto"/>
        <w:jc w:val="both"/>
        <w:rPr>
          <w:rFonts w:ascii="Times New Roman" w:hAnsi="Times New Roman" w:cs="Times New Roman"/>
          <w:color w:val="000000" w:themeColor="text1"/>
          <w:sz w:val="24"/>
          <w:szCs w:val="24"/>
        </w:rPr>
      </w:pPr>
      <w:r w:rsidRPr="00131BE8">
        <w:rPr>
          <w:rFonts w:ascii="Times New Roman" w:hAnsi="Times New Roman" w:cs="Times New Roman"/>
          <w:noProof/>
          <w:color w:val="000000" w:themeColor="text1"/>
          <w:sz w:val="24"/>
          <w:szCs w:val="24"/>
        </w:rPr>
        <w:drawing>
          <wp:inline distT="0" distB="0" distL="0" distR="0" wp14:anchorId="5624ED08" wp14:editId="300DB511">
            <wp:extent cx="5943600" cy="3008630"/>
            <wp:effectExtent l="0" t="0" r="0" b="1270"/>
            <wp:docPr id="21607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6036" name=""/>
                    <pic:cNvPicPr/>
                  </pic:nvPicPr>
                  <pic:blipFill>
                    <a:blip r:embed="rId11"/>
                    <a:stretch>
                      <a:fillRect/>
                    </a:stretch>
                  </pic:blipFill>
                  <pic:spPr>
                    <a:xfrm>
                      <a:off x="0" y="0"/>
                      <a:ext cx="5943600" cy="3008630"/>
                    </a:xfrm>
                    <a:prstGeom prst="rect">
                      <a:avLst/>
                    </a:prstGeom>
                  </pic:spPr>
                </pic:pic>
              </a:graphicData>
            </a:graphic>
          </wp:inline>
        </w:drawing>
      </w:r>
    </w:p>
    <w:p w14:paraId="65937A0F"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19" w:name="_Toc236351951"/>
      <w:r w:rsidRPr="00805DC6">
        <w:rPr>
          <w:rFonts w:ascii="Times New Roman" w:hAnsi="Times New Roman" w:cs="Times New Roman"/>
          <w:b/>
          <w:bCs/>
          <w:color w:val="000000" w:themeColor="text1"/>
          <w:sz w:val="24"/>
          <w:szCs w:val="24"/>
        </w:rPr>
        <w:t>9.4 Brand and Product Availability at Retailer Level</w:t>
      </w:r>
      <w:bookmarkEnd w:id="19"/>
    </w:p>
    <w:p w14:paraId="65BE770D"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For each retailer, the survey recorded which brands were stocked and which product categories were available. This was aggregated in the "Brand Availability Across Retailers" and "Stores Stocking Each Product Category" charts on the Product &amp; Brand Analysis page, and further broken </w:t>
      </w:r>
      <w:r w:rsidRPr="00805DC6">
        <w:rPr>
          <w:rFonts w:ascii="Times New Roman" w:hAnsi="Times New Roman" w:cs="Times New Roman"/>
          <w:color w:val="000000" w:themeColor="text1"/>
          <w:sz w:val="24"/>
          <w:szCs w:val="24"/>
        </w:rPr>
        <w:lastRenderedPageBreak/>
        <w:t>down per retailer in the "Retailer-wise Brand Portfolio" table on the Retailer Analysis &amp; Market Coverage page.</w:t>
      </w:r>
    </w:p>
    <w:p w14:paraId="56EA1340" w14:textId="425E95CA" w:rsidR="00115474" w:rsidRPr="00805DC6" w:rsidRDefault="009656B5">
      <w:pPr>
        <w:spacing w:after="200" w:line="300" w:lineRule="auto"/>
        <w:jc w:val="both"/>
        <w:rPr>
          <w:rFonts w:ascii="Times New Roman" w:hAnsi="Times New Roman" w:cs="Times New Roman"/>
          <w:color w:val="000000" w:themeColor="text1"/>
          <w:sz w:val="24"/>
          <w:szCs w:val="24"/>
        </w:rPr>
      </w:pPr>
      <w:r w:rsidRPr="009656B5">
        <w:rPr>
          <w:rFonts w:ascii="Times New Roman" w:hAnsi="Times New Roman" w:cs="Times New Roman"/>
          <w:noProof/>
          <w:color w:val="000000" w:themeColor="text1"/>
          <w:sz w:val="24"/>
          <w:szCs w:val="24"/>
        </w:rPr>
        <w:drawing>
          <wp:inline distT="0" distB="0" distL="0" distR="0" wp14:anchorId="41A54372" wp14:editId="4770629F">
            <wp:extent cx="5943600" cy="3143250"/>
            <wp:effectExtent l="0" t="0" r="0" b="0"/>
            <wp:docPr id="185924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41017" name=""/>
                    <pic:cNvPicPr/>
                  </pic:nvPicPr>
                  <pic:blipFill>
                    <a:blip r:embed="rId12"/>
                    <a:stretch>
                      <a:fillRect/>
                    </a:stretch>
                  </pic:blipFill>
                  <pic:spPr>
                    <a:xfrm>
                      <a:off x="0" y="0"/>
                      <a:ext cx="5943600" cy="3143250"/>
                    </a:xfrm>
                    <a:prstGeom prst="rect">
                      <a:avLst/>
                    </a:prstGeom>
                  </pic:spPr>
                </pic:pic>
              </a:graphicData>
            </a:graphic>
          </wp:inline>
        </w:drawing>
      </w:r>
    </w:p>
    <w:p w14:paraId="6CF15CCF"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 summary of the retailer-side data fields collected is given below for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5474" w:rsidRPr="00805DC6" w14:paraId="027588B3" w14:textId="77777777" w:rsidTr="009656B5">
        <w:trPr>
          <w:tblHeader/>
        </w:trPr>
        <w:tc>
          <w:tcPr>
            <w:tcW w:w="4500" w:type="dxa"/>
            <w:shd w:val="clear" w:color="auto" w:fill="FFFFFF" w:themeFill="background1"/>
          </w:tcPr>
          <w:p w14:paraId="028253E2"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Field</w:t>
            </w:r>
          </w:p>
        </w:tc>
        <w:tc>
          <w:tcPr>
            <w:tcW w:w="4500" w:type="dxa"/>
            <w:shd w:val="clear" w:color="auto" w:fill="FFFFFF" w:themeFill="background1"/>
          </w:tcPr>
          <w:p w14:paraId="5CD8C11E"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Description</w:t>
            </w:r>
          </w:p>
        </w:tc>
      </w:tr>
      <w:tr w:rsidR="00115474" w:rsidRPr="00805DC6" w14:paraId="0E178708" w14:textId="77777777" w:rsidTr="009656B5">
        <w:tc>
          <w:tcPr>
            <w:tcW w:w="4500" w:type="dxa"/>
            <w:shd w:val="clear" w:color="auto" w:fill="FFFFFF" w:themeFill="background1"/>
          </w:tcPr>
          <w:p w14:paraId="7209FB9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Store Type</w:t>
            </w:r>
          </w:p>
        </w:tc>
        <w:tc>
          <w:tcPr>
            <w:tcW w:w="4500" w:type="dxa"/>
            <w:shd w:val="clear" w:color="auto" w:fill="FFFFFF" w:themeFill="background1"/>
          </w:tcPr>
          <w:p w14:paraId="0406A5E9" w14:textId="17BE64FB"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Category of outlet (e.g., </w:t>
            </w:r>
            <w:r w:rsidR="009656B5"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 small supermarket)</w:t>
            </w:r>
          </w:p>
        </w:tc>
      </w:tr>
      <w:tr w:rsidR="00115474" w:rsidRPr="00805DC6" w14:paraId="0ACE694F" w14:textId="77777777" w:rsidTr="009656B5">
        <w:tc>
          <w:tcPr>
            <w:tcW w:w="4500" w:type="dxa"/>
            <w:shd w:val="clear" w:color="auto" w:fill="FFFFFF" w:themeFill="background1"/>
          </w:tcPr>
          <w:p w14:paraId="37A3F7E7"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Location</w:t>
            </w:r>
          </w:p>
        </w:tc>
        <w:tc>
          <w:tcPr>
            <w:tcW w:w="4500" w:type="dxa"/>
            <w:shd w:val="clear" w:color="auto" w:fill="FFFFFF" w:themeFill="background1"/>
          </w:tcPr>
          <w:p w14:paraId="286A230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Area / locality of the outlet</w:t>
            </w:r>
          </w:p>
        </w:tc>
      </w:tr>
      <w:tr w:rsidR="00115474" w:rsidRPr="00805DC6" w14:paraId="52C32197" w14:textId="77777777" w:rsidTr="009656B5">
        <w:tc>
          <w:tcPr>
            <w:tcW w:w="4500" w:type="dxa"/>
            <w:shd w:val="clear" w:color="auto" w:fill="FFFFFF" w:themeFill="background1"/>
          </w:tcPr>
          <w:p w14:paraId="2BAAC428"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Brand Availability</w:t>
            </w:r>
          </w:p>
        </w:tc>
        <w:tc>
          <w:tcPr>
            <w:tcW w:w="4500" w:type="dxa"/>
            <w:shd w:val="clear" w:color="auto" w:fill="FFFFFF" w:themeFill="background1"/>
          </w:tcPr>
          <w:p w14:paraId="5133FECF"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Brands stocked at the outlet</w:t>
            </w:r>
          </w:p>
        </w:tc>
      </w:tr>
      <w:tr w:rsidR="00115474" w:rsidRPr="00805DC6" w14:paraId="50745B78" w14:textId="77777777" w:rsidTr="009656B5">
        <w:tc>
          <w:tcPr>
            <w:tcW w:w="4500" w:type="dxa"/>
            <w:shd w:val="clear" w:color="auto" w:fill="FFFFFF" w:themeFill="background1"/>
          </w:tcPr>
          <w:p w14:paraId="22EC884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Product Availability</w:t>
            </w:r>
          </w:p>
        </w:tc>
        <w:tc>
          <w:tcPr>
            <w:tcW w:w="4500" w:type="dxa"/>
            <w:shd w:val="clear" w:color="auto" w:fill="FFFFFF" w:themeFill="background1"/>
          </w:tcPr>
          <w:p w14:paraId="6733FCC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Product categories stocked at the outlet</w:t>
            </w:r>
          </w:p>
        </w:tc>
      </w:tr>
      <w:tr w:rsidR="00115474" w:rsidRPr="00805DC6" w14:paraId="67713F1D" w14:textId="77777777" w:rsidTr="009656B5">
        <w:tc>
          <w:tcPr>
            <w:tcW w:w="4500" w:type="dxa"/>
            <w:shd w:val="clear" w:color="auto" w:fill="FFFFFF" w:themeFill="background1"/>
          </w:tcPr>
          <w:p w14:paraId="1AE5DEE4"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 Potential</w:t>
            </w:r>
          </w:p>
        </w:tc>
        <w:tc>
          <w:tcPr>
            <w:tcW w:w="4500" w:type="dxa"/>
            <w:shd w:val="clear" w:color="auto" w:fill="FFFFFF" w:themeFill="background1"/>
          </w:tcPr>
          <w:p w14:paraId="7FA4919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Assessed potential rating of the outlet</w:t>
            </w:r>
          </w:p>
        </w:tc>
      </w:tr>
      <w:tr w:rsidR="00115474" w:rsidRPr="00805DC6" w14:paraId="0B1B06BC" w14:textId="77777777" w:rsidTr="009656B5">
        <w:tc>
          <w:tcPr>
            <w:tcW w:w="4500" w:type="dxa"/>
            <w:shd w:val="clear" w:color="auto" w:fill="FFFFFF" w:themeFill="background1"/>
          </w:tcPr>
          <w:p w14:paraId="7E8F3AD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Customer Footfall</w:t>
            </w:r>
          </w:p>
        </w:tc>
        <w:tc>
          <w:tcPr>
            <w:tcW w:w="4500" w:type="dxa"/>
            <w:shd w:val="clear" w:color="auto" w:fill="FFFFFF" w:themeFill="background1"/>
          </w:tcPr>
          <w:p w14:paraId="57D114E2"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Observed footfall level at the outlet</w:t>
            </w:r>
          </w:p>
        </w:tc>
      </w:tr>
    </w:tbl>
    <w:p w14:paraId="26DE0B9A" w14:textId="77777777" w:rsidR="00115474" w:rsidRPr="00805DC6" w:rsidRDefault="00115474">
      <w:pPr>
        <w:spacing w:after="200"/>
        <w:rPr>
          <w:rFonts w:ascii="Times New Roman" w:hAnsi="Times New Roman" w:cs="Times New Roman"/>
          <w:color w:val="000000" w:themeColor="text1"/>
          <w:sz w:val="24"/>
          <w:szCs w:val="24"/>
        </w:rPr>
      </w:pPr>
    </w:p>
    <w:p w14:paraId="2F6FDA5A"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71188C81" w14:textId="77777777" w:rsidR="00115474" w:rsidRPr="000B469B" w:rsidRDefault="005956A6">
      <w:pPr>
        <w:pStyle w:val="Heading1"/>
        <w:spacing w:before="320" w:after="160"/>
        <w:rPr>
          <w:rFonts w:ascii="Times New Roman" w:hAnsi="Times New Roman" w:cs="Times New Roman"/>
          <w:color w:val="000000" w:themeColor="text1"/>
          <w:sz w:val="28"/>
          <w:szCs w:val="28"/>
        </w:rPr>
      </w:pPr>
      <w:bookmarkStart w:id="20" w:name="_Toc236351952"/>
      <w:r w:rsidRPr="000B469B">
        <w:rPr>
          <w:rFonts w:ascii="Times New Roman" w:hAnsi="Times New Roman" w:cs="Times New Roman"/>
          <w:b/>
          <w:bCs/>
          <w:color w:val="000000" w:themeColor="text1"/>
          <w:sz w:val="28"/>
          <w:szCs w:val="28"/>
        </w:rPr>
        <w:lastRenderedPageBreak/>
        <w:t>10. Distributor Survey Analysis</w:t>
      </w:r>
      <w:bookmarkEnd w:id="20"/>
    </w:p>
    <w:p w14:paraId="55D31A96"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distributor survey captured operational and market-intelligence data for each distributor covered: retailers served, number of employees, number of delivery vehicles, geographical area covered, cold storage availability, highest-demand product category, fastest-growing product category, strongest brands, visit frequency to retailers, categories with the highest expansion potential, and the main challenges faced in onboarding new retailers.</w:t>
      </w:r>
    </w:p>
    <w:p w14:paraId="1EAFD1B9"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21" w:name="_Toc236351953"/>
      <w:r w:rsidRPr="00805DC6">
        <w:rPr>
          <w:rFonts w:ascii="Times New Roman" w:hAnsi="Times New Roman" w:cs="Times New Roman"/>
          <w:b/>
          <w:bCs/>
          <w:color w:val="000000" w:themeColor="text1"/>
          <w:sz w:val="24"/>
          <w:szCs w:val="24"/>
        </w:rPr>
        <w:t>10.1 Distributor Scale and Operational Capacity</w:t>
      </w:r>
      <w:bookmarkEnd w:id="21"/>
    </w:p>
    <w:p w14:paraId="5A0D68E4" w14:textId="77777777"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Distributor scale was assessed using four headline metrics on the Distributor Overview page: total distributors covered, total retailers served (summed across distributors), average number of employees, and average number of delivery vehicles. These are supported by the "Retailers Served by Distributor" bar chart and "Geographical Area Covered" column chart, which together indicate which distributors have the reach to support additional retailer onboarding or brand lines.</w:t>
      </w:r>
    </w:p>
    <w:p w14:paraId="2EBB1D89" w14:textId="68695D5F" w:rsidR="00277FD6" w:rsidRPr="00805DC6" w:rsidRDefault="00277FD6">
      <w:pPr>
        <w:spacing w:after="200" w:line="300" w:lineRule="auto"/>
        <w:jc w:val="both"/>
        <w:rPr>
          <w:rFonts w:ascii="Times New Roman" w:hAnsi="Times New Roman" w:cs="Times New Roman"/>
          <w:color w:val="000000" w:themeColor="text1"/>
          <w:sz w:val="24"/>
          <w:szCs w:val="24"/>
        </w:rPr>
      </w:pPr>
      <w:r w:rsidRPr="00277FD6">
        <w:rPr>
          <w:rFonts w:ascii="Times New Roman" w:hAnsi="Times New Roman" w:cs="Times New Roman"/>
          <w:noProof/>
          <w:color w:val="000000" w:themeColor="text1"/>
          <w:sz w:val="24"/>
          <w:szCs w:val="24"/>
        </w:rPr>
        <w:drawing>
          <wp:inline distT="0" distB="0" distL="0" distR="0" wp14:anchorId="2D2FF3E2" wp14:editId="01536FC5">
            <wp:extent cx="5943600" cy="878840"/>
            <wp:effectExtent l="0" t="0" r="0" b="0"/>
            <wp:docPr id="213096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3519" name=""/>
                    <pic:cNvPicPr/>
                  </pic:nvPicPr>
                  <pic:blipFill>
                    <a:blip r:embed="rId13"/>
                    <a:stretch>
                      <a:fillRect/>
                    </a:stretch>
                  </pic:blipFill>
                  <pic:spPr>
                    <a:xfrm>
                      <a:off x="0" y="0"/>
                      <a:ext cx="5943600" cy="878840"/>
                    </a:xfrm>
                    <a:prstGeom prst="rect">
                      <a:avLst/>
                    </a:prstGeom>
                  </pic:spPr>
                </pic:pic>
              </a:graphicData>
            </a:graphic>
          </wp:inline>
        </w:drawing>
      </w:r>
    </w:p>
    <w:p w14:paraId="2BED2215"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22" w:name="_Toc236351954"/>
      <w:r w:rsidRPr="00805DC6">
        <w:rPr>
          <w:rFonts w:ascii="Times New Roman" w:hAnsi="Times New Roman" w:cs="Times New Roman"/>
          <w:b/>
          <w:bCs/>
          <w:color w:val="000000" w:themeColor="text1"/>
          <w:sz w:val="24"/>
          <w:szCs w:val="24"/>
        </w:rPr>
        <w:t>10.2 Cold Storage Availability</w:t>
      </w:r>
      <w:bookmarkEnd w:id="22"/>
    </w:p>
    <w:p w14:paraId="43414D2E" w14:textId="137751EB"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Cold storage availability was recorded as a yes/no field and </w:t>
      </w:r>
      <w:r w:rsidR="00277FD6" w:rsidRPr="00805DC6">
        <w:rPr>
          <w:rFonts w:ascii="Times New Roman" w:hAnsi="Times New Roman" w:cs="Times New Roman"/>
          <w:color w:val="000000" w:themeColor="text1"/>
          <w:sz w:val="24"/>
          <w:szCs w:val="24"/>
        </w:rPr>
        <w:t>visualized</w:t>
      </w:r>
      <w:r w:rsidRPr="00805DC6">
        <w:rPr>
          <w:rFonts w:ascii="Times New Roman" w:hAnsi="Times New Roman" w:cs="Times New Roman"/>
          <w:color w:val="000000" w:themeColor="text1"/>
          <w:sz w:val="24"/>
          <w:szCs w:val="24"/>
        </w:rPr>
        <w:t xml:space="preserve"> in the "Cold Storage Availability" donut chart, and cross-referenced against area covered in the "Cold Storage vs Area Covered" chart on the Operational Analysis page. This is relevant to any future expansion into temperature-sensitive product categories, since distributors without cold storage would need additional investment before they could support such categories.</w:t>
      </w:r>
    </w:p>
    <w:p w14:paraId="30D7C49D" w14:textId="4AD01F63" w:rsidR="00277FD6" w:rsidRPr="00805DC6" w:rsidRDefault="00277FD6">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77FD6">
        <w:rPr>
          <w:rFonts w:ascii="Times New Roman" w:hAnsi="Times New Roman" w:cs="Times New Roman"/>
          <w:noProof/>
          <w:color w:val="000000" w:themeColor="text1"/>
          <w:sz w:val="24"/>
          <w:szCs w:val="24"/>
        </w:rPr>
        <w:drawing>
          <wp:inline distT="0" distB="0" distL="0" distR="0" wp14:anchorId="30E3DEC1" wp14:editId="30E55660">
            <wp:extent cx="3467584" cy="1219370"/>
            <wp:effectExtent l="0" t="0" r="0" b="0"/>
            <wp:docPr id="104453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36106" name=""/>
                    <pic:cNvPicPr/>
                  </pic:nvPicPr>
                  <pic:blipFill>
                    <a:blip r:embed="rId14"/>
                    <a:stretch>
                      <a:fillRect/>
                    </a:stretch>
                  </pic:blipFill>
                  <pic:spPr>
                    <a:xfrm>
                      <a:off x="0" y="0"/>
                      <a:ext cx="3467584" cy="1219370"/>
                    </a:xfrm>
                    <a:prstGeom prst="rect">
                      <a:avLst/>
                    </a:prstGeom>
                  </pic:spPr>
                </pic:pic>
              </a:graphicData>
            </a:graphic>
          </wp:inline>
        </w:drawing>
      </w:r>
    </w:p>
    <w:p w14:paraId="569D8E06"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23" w:name="_Toc236351955"/>
      <w:r w:rsidRPr="00805DC6">
        <w:rPr>
          <w:rFonts w:ascii="Times New Roman" w:hAnsi="Times New Roman" w:cs="Times New Roman"/>
          <w:b/>
          <w:bCs/>
          <w:color w:val="000000" w:themeColor="text1"/>
          <w:sz w:val="24"/>
          <w:szCs w:val="24"/>
        </w:rPr>
        <w:t>10.3 Category-level Demand and Growth</w:t>
      </w:r>
      <w:bookmarkEnd w:id="23"/>
    </w:p>
    <w:p w14:paraId="755E59B0" w14:textId="644F1437"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Distributors were asked which product category currently has the highest demand in their area, and which category is growing the fastest. These are shown side by side in "Highest Demand Product Categories" and "Fastest Growing Product Categories" on the Market Intelligence &amp; </w:t>
      </w:r>
      <w:r w:rsidRPr="00805DC6">
        <w:rPr>
          <w:rFonts w:ascii="Times New Roman" w:hAnsi="Times New Roman" w:cs="Times New Roman"/>
          <w:color w:val="000000" w:themeColor="text1"/>
          <w:sz w:val="24"/>
          <w:szCs w:val="24"/>
        </w:rPr>
        <w:lastRenderedPageBreak/>
        <w:t xml:space="preserve">Business Insights page. Reading these two charts together highlights categories that are both currently strong and gaining momentum </w:t>
      </w:r>
      <w:r w:rsidR="008778E7">
        <w:rPr>
          <w:rFonts w:ascii="Times New Roman" w:hAnsi="Times New Roman" w:cs="Times New Roman"/>
          <w:color w:val="000000" w:themeColor="text1"/>
          <w:sz w:val="24"/>
          <w:szCs w:val="24"/>
        </w:rPr>
        <w:t xml:space="preserve">- </w:t>
      </w:r>
      <w:r w:rsidRPr="00805DC6">
        <w:rPr>
          <w:rFonts w:ascii="Times New Roman" w:hAnsi="Times New Roman" w:cs="Times New Roman"/>
          <w:color w:val="000000" w:themeColor="text1"/>
          <w:sz w:val="24"/>
          <w:szCs w:val="24"/>
        </w:rPr>
        <w:t xml:space="preserve">the most attractive candidates for continued or expanded distribution </w:t>
      </w:r>
      <w:r w:rsidR="00277FD6">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as well as categories that are growing quickly but not yet dominant, which may represent early-stage expansion opportunities.</w:t>
      </w:r>
    </w:p>
    <w:p w14:paraId="255C4268" w14:textId="274E9F4C" w:rsidR="00277FD6" w:rsidRPr="00805DC6" w:rsidRDefault="00277FD6">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77FD6">
        <w:rPr>
          <w:rFonts w:ascii="Times New Roman" w:hAnsi="Times New Roman" w:cs="Times New Roman"/>
          <w:noProof/>
          <w:color w:val="000000" w:themeColor="text1"/>
          <w:sz w:val="24"/>
          <w:szCs w:val="24"/>
        </w:rPr>
        <w:drawing>
          <wp:inline distT="0" distB="0" distL="0" distR="0" wp14:anchorId="790AD6A2" wp14:editId="2FD8FEB0">
            <wp:extent cx="3658111" cy="1209844"/>
            <wp:effectExtent l="0" t="0" r="0" b="9525"/>
            <wp:docPr id="9758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71181" name=""/>
                    <pic:cNvPicPr/>
                  </pic:nvPicPr>
                  <pic:blipFill>
                    <a:blip r:embed="rId15"/>
                    <a:stretch>
                      <a:fillRect/>
                    </a:stretch>
                  </pic:blipFill>
                  <pic:spPr>
                    <a:xfrm>
                      <a:off x="0" y="0"/>
                      <a:ext cx="3658111" cy="1209844"/>
                    </a:xfrm>
                    <a:prstGeom prst="rect">
                      <a:avLst/>
                    </a:prstGeom>
                  </pic:spPr>
                </pic:pic>
              </a:graphicData>
            </a:graphic>
          </wp:inline>
        </w:drawing>
      </w:r>
    </w:p>
    <w:p w14:paraId="3FA3A927" w14:textId="1C60D8C3" w:rsidR="00115474" w:rsidRPr="00805DC6" w:rsidRDefault="00277FD6">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77FD6">
        <w:rPr>
          <w:rFonts w:ascii="Times New Roman" w:hAnsi="Times New Roman" w:cs="Times New Roman"/>
          <w:noProof/>
          <w:color w:val="000000" w:themeColor="text1"/>
          <w:sz w:val="24"/>
          <w:szCs w:val="24"/>
        </w:rPr>
        <w:drawing>
          <wp:inline distT="0" distB="0" distL="0" distR="0" wp14:anchorId="4A68660A" wp14:editId="221F6620">
            <wp:extent cx="3496163" cy="1171739"/>
            <wp:effectExtent l="0" t="0" r="0" b="9525"/>
            <wp:docPr id="43859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97288" name=""/>
                    <pic:cNvPicPr/>
                  </pic:nvPicPr>
                  <pic:blipFill>
                    <a:blip r:embed="rId16"/>
                    <a:stretch>
                      <a:fillRect/>
                    </a:stretch>
                  </pic:blipFill>
                  <pic:spPr>
                    <a:xfrm>
                      <a:off x="0" y="0"/>
                      <a:ext cx="3496163" cy="1171739"/>
                    </a:xfrm>
                    <a:prstGeom prst="rect">
                      <a:avLst/>
                    </a:prstGeom>
                  </pic:spPr>
                </pic:pic>
              </a:graphicData>
            </a:graphic>
          </wp:inline>
        </w:drawing>
      </w:r>
    </w:p>
    <w:p w14:paraId="049D0C85"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24" w:name="_Toc236351956"/>
      <w:r w:rsidRPr="00805DC6">
        <w:rPr>
          <w:rFonts w:ascii="Times New Roman" w:hAnsi="Times New Roman" w:cs="Times New Roman"/>
          <w:b/>
          <w:bCs/>
          <w:color w:val="000000" w:themeColor="text1"/>
          <w:sz w:val="24"/>
          <w:szCs w:val="24"/>
        </w:rPr>
        <w:t>10.4 Brand Strength and Expansion Potential</w:t>
      </w:r>
      <w:bookmarkEnd w:id="24"/>
    </w:p>
    <w:p w14:paraId="17F60B82" w14:textId="77777777"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Distributors were also asked which brands have the strongest presence in their market, shown in "Most Frequently Mentioned Brands," and which product categories they see as having the highest expansion potential, shown in "Preferred Expansion Categories." These distributor-side perceptions are a useful cross-check against the retailer-side brand and product availability data discussed in Chapter 9, since a gap between what distributors see as high-potential and what is actually available on retail shelves points directly to a multi-brand expansion opportunity (see Chapter 16).</w:t>
      </w:r>
    </w:p>
    <w:p w14:paraId="0868CF32" w14:textId="1A977C22" w:rsidR="008778E7" w:rsidRPr="00805DC6" w:rsidRDefault="008778E7">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16502A" w:rsidRPr="0016502A">
        <w:rPr>
          <w:rFonts w:ascii="Times New Roman" w:hAnsi="Times New Roman" w:cs="Times New Roman"/>
          <w:noProof/>
          <w:color w:val="000000" w:themeColor="text1"/>
          <w:sz w:val="24"/>
          <w:szCs w:val="24"/>
        </w:rPr>
        <w:drawing>
          <wp:inline distT="0" distB="0" distL="0" distR="0" wp14:anchorId="4081E9CF" wp14:editId="52F392A6">
            <wp:extent cx="4172532" cy="1448002"/>
            <wp:effectExtent l="0" t="0" r="0" b="0"/>
            <wp:docPr id="115071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17109" name=""/>
                    <pic:cNvPicPr/>
                  </pic:nvPicPr>
                  <pic:blipFill>
                    <a:blip r:embed="rId17"/>
                    <a:stretch>
                      <a:fillRect/>
                    </a:stretch>
                  </pic:blipFill>
                  <pic:spPr>
                    <a:xfrm>
                      <a:off x="0" y="0"/>
                      <a:ext cx="4172532" cy="1448002"/>
                    </a:xfrm>
                    <a:prstGeom prst="rect">
                      <a:avLst/>
                    </a:prstGeom>
                  </pic:spPr>
                </pic:pic>
              </a:graphicData>
            </a:graphic>
          </wp:inline>
        </w:drawing>
      </w:r>
    </w:p>
    <w:p w14:paraId="68226240"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25" w:name="_Toc236351957"/>
      <w:r w:rsidRPr="00805DC6">
        <w:rPr>
          <w:rFonts w:ascii="Times New Roman" w:hAnsi="Times New Roman" w:cs="Times New Roman"/>
          <w:b/>
          <w:bCs/>
          <w:color w:val="000000" w:themeColor="text1"/>
          <w:sz w:val="24"/>
          <w:szCs w:val="24"/>
        </w:rPr>
        <w:t>10.5 Onboarding Challenges and Retailer Visit Frequency</w:t>
      </w:r>
      <w:bookmarkEnd w:id="25"/>
    </w:p>
    <w:p w14:paraId="0A201DAD" w14:textId="749B4367"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"Top Distribution Challenges" chart </w:t>
      </w:r>
      <w:r w:rsidR="0016502A" w:rsidRPr="00805DC6">
        <w:rPr>
          <w:rFonts w:ascii="Times New Roman" w:hAnsi="Times New Roman" w:cs="Times New Roman"/>
          <w:color w:val="000000" w:themeColor="text1"/>
          <w:sz w:val="24"/>
          <w:szCs w:val="24"/>
        </w:rPr>
        <w:t>summarizes</w:t>
      </w:r>
      <w:r w:rsidRPr="00805DC6">
        <w:rPr>
          <w:rFonts w:ascii="Times New Roman" w:hAnsi="Times New Roman" w:cs="Times New Roman"/>
          <w:color w:val="000000" w:themeColor="text1"/>
          <w:sz w:val="24"/>
          <w:szCs w:val="24"/>
        </w:rPr>
        <w:t xml:space="preserve"> the main difficulties distributors reported when onboarding new retailers, and the "Retail Visit Frequency" chart on the Operational Analysis </w:t>
      </w:r>
      <w:r w:rsidRPr="00805DC6">
        <w:rPr>
          <w:rFonts w:ascii="Times New Roman" w:hAnsi="Times New Roman" w:cs="Times New Roman"/>
          <w:color w:val="000000" w:themeColor="text1"/>
          <w:sz w:val="24"/>
          <w:szCs w:val="24"/>
        </w:rPr>
        <w:lastRenderedPageBreak/>
        <w:t>page shows how often distributors typically visit their retailers. Both feed directly into the retailer onboarding framework proposed in Chapter 16, since onboarding challenges reported by existing distributors are a realistic starting point for anticipating friction with new retailers.</w:t>
      </w:r>
    </w:p>
    <w:p w14:paraId="56072DE4" w14:textId="564D7483" w:rsidR="0016502A" w:rsidRDefault="0016502A">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16502A">
        <w:rPr>
          <w:rFonts w:ascii="Times New Roman" w:hAnsi="Times New Roman" w:cs="Times New Roman"/>
          <w:noProof/>
          <w:color w:val="000000" w:themeColor="text1"/>
          <w:sz w:val="24"/>
          <w:szCs w:val="24"/>
        </w:rPr>
        <w:drawing>
          <wp:inline distT="0" distB="0" distL="0" distR="0" wp14:anchorId="0CEB2E4D" wp14:editId="355C086E">
            <wp:extent cx="4810796" cy="1438476"/>
            <wp:effectExtent l="0" t="0" r="0" b="9525"/>
            <wp:docPr id="4956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6058" name=""/>
                    <pic:cNvPicPr/>
                  </pic:nvPicPr>
                  <pic:blipFill>
                    <a:blip r:embed="rId18"/>
                    <a:stretch>
                      <a:fillRect/>
                    </a:stretch>
                  </pic:blipFill>
                  <pic:spPr>
                    <a:xfrm>
                      <a:off x="0" y="0"/>
                      <a:ext cx="4810796" cy="1438476"/>
                    </a:xfrm>
                    <a:prstGeom prst="rect">
                      <a:avLst/>
                    </a:prstGeom>
                  </pic:spPr>
                </pic:pic>
              </a:graphicData>
            </a:graphic>
          </wp:inline>
        </w:drawing>
      </w:r>
    </w:p>
    <w:p w14:paraId="44979C88" w14:textId="65C29B9F" w:rsidR="0016502A" w:rsidRPr="00805DC6" w:rsidRDefault="0016502A">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16502A">
        <w:rPr>
          <w:rFonts w:ascii="Times New Roman" w:hAnsi="Times New Roman" w:cs="Times New Roman"/>
          <w:noProof/>
          <w:color w:val="000000" w:themeColor="text1"/>
          <w:sz w:val="24"/>
          <w:szCs w:val="24"/>
        </w:rPr>
        <w:drawing>
          <wp:inline distT="0" distB="0" distL="0" distR="0" wp14:anchorId="6C64AE25" wp14:editId="6D79C144">
            <wp:extent cx="3524742" cy="1419423"/>
            <wp:effectExtent l="0" t="0" r="0" b="9525"/>
            <wp:docPr id="20331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6967" name=""/>
                    <pic:cNvPicPr/>
                  </pic:nvPicPr>
                  <pic:blipFill>
                    <a:blip r:embed="rId19"/>
                    <a:stretch>
                      <a:fillRect/>
                    </a:stretch>
                  </pic:blipFill>
                  <pic:spPr>
                    <a:xfrm>
                      <a:off x="0" y="0"/>
                      <a:ext cx="3524742" cy="1419423"/>
                    </a:xfrm>
                    <a:prstGeom prst="rect">
                      <a:avLst/>
                    </a:prstGeom>
                  </pic:spPr>
                </pic:pic>
              </a:graphicData>
            </a:graphic>
          </wp:inline>
        </w:drawing>
      </w:r>
    </w:p>
    <w:p w14:paraId="7E8CD1D0"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 summary of the distributor-side data fields collected is given below for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5474" w:rsidRPr="00805DC6" w14:paraId="48DDEE2B" w14:textId="77777777" w:rsidTr="00C03BF3">
        <w:trPr>
          <w:tblHeader/>
        </w:trPr>
        <w:tc>
          <w:tcPr>
            <w:tcW w:w="4500" w:type="dxa"/>
          </w:tcPr>
          <w:p w14:paraId="7B5A1D55"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Field</w:t>
            </w:r>
          </w:p>
        </w:tc>
        <w:tc>
          <w:tcPr>
            <w:tcW w:w="4500" w:type="dxa"/>
          </w:tcPr>
          <w:p w14:paraId="4B2440F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Description</w:t>
            </w:r>
          </w:p>
        </w:tc>
      </w:tr>
      <w:tr w:rsidR="00115474" w:rsidRPr="00805DC6" w14:paraId="16D713F5" w14:textId="77777777" w:rsidTr="00C03BF3">
        <w:tc>
          <w:tcPr>
            <w:tcW w:w="4500" w:type="dxa"/>
          </w:tcPr>
          <w:p w14:paraId="0506D3A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Retailers Served</w:t>
            </w:r>
          </w:p>
        </w:tc>
        <w:tc>
          <w:tcPr>
            <w:tcW w:w="4500" w:type="dxa"/>
          </w:tcPr>
          <w:p w14:paraId="71F31E1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Approximate number of retailers currently served</w:t>
            </w:r>
          </w:p>
        </w:tc>
      </w:tr>
      <w:tr w:rsidR="00115474" w:rsidRPr="00805DC6" w14:paraId="27F53984" w14:textId="77777777" w:rsidTr="00C03BF3">
        <w:tc>
          <w:tcPr>
            <w:tcW w:w="4500" w:type="dxa"/>
          </w:tcPr>
          <w:p w14:paraId="5425542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Employees</w:t>
            </w:r>
          </w:p>
        </w:tc>
        <w:tc>
          <w:tcPr>
            <w:tcW w:w="4500" w:type="dxa"/>
          </w:tcPr>
          <w:p w14:paraId="371B28B3"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Number of people working in the distribution business</w:t>
            </w:r>
          </w:p>
        </w:tc>
      </w:tr>
      <w:tr w:rsidR="00115474" w:rsidRPr="00805DC6" w14:paraId="76BA2081" w14:textId="77777777" w:rsidTr="00C03BF3">
        <w:tc>
          <w:tcPr>
            <w:tcW w:w="4500" w:type="dxa"/>
          </w:tcPr>
          <w:p w14:paraId="05AC324E"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Delivery Vehicles</w:t>
            </w:r>
          </w:p>
        </w:tc>
        <w:tc>
          <w:tcPr>
            <w:tcW w:w="4500" w:type="dxa"/>
          </w:tcPr>
          <w:p w14:paraId="3A129A6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Number of delivery vehicles operated</w:t>
            </w:r>
          </w:p>
        </w:tc>
      </w:tr>
      <w:tr w:rsidR="00115474" w:rsidRPr="00805DC6" w14:paraId="7C18FB5E" w14:textId="77777777" w:rsidTr="00C03BF3">
        <w:tc>
          <w:tcPr>
            <w:tcW w:w="4500" w:type="dxa"/>
          </w:tcPr>
          <w:p w14:paraId="5D7DF2D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Area Covered</w:t>
            </w:r>
          </w:p>
        </w:tc>
        <w:tc>
          <w:tcPr>
            <w:tcW w:w="4500" w:type="dxa"/>
          </w:tcPr>
          <w:p w14:paraId="43D922C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Approximate geographical area covered (sq. km)</w:t>
            </w:r>
          </w:p>
        </w:tc>
      </w:tr>
      <w:tr w:rsidR="00115474" w:rsidRPr="00805DC6" w14:paraId="582631CA" w14:textId="77777777" w:rsidTr="00C03BF3">
        <w:tc>
          <w:tcPr>
            <w:tcW w:w="4500" w:type="dxa"/>
          </w:tcPr>
          <w:p w14:paraId="657050B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Cold Storage</w:t>
            </w:r>
          </w:p>
        </w:tc>
        <w:tc>
          <w:tcPr>
            <w:tcW w:w="4500" w:type="dxa"/>
          </w:tcPr>
          <w:p w14:paraId="20D64BC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Whether cold storage facilities are available</w:t>
            </w:r>
          </w:p>
        </w:tc>
      </w:tr>
      <w:tr w:rsidR="00115474" w:rsidRPr="00805DC6" w14:paraId="39BED279" w14:textId="77777777" w:rsidTr="00C03BF3">
        <w:tc>
          <w:tcPr>
            <w:tcW w:w="4500" w:type="dxa"/>
          </w:tcPr>
          <w:p w14:paraId="4C50EF12"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Highest Demand Category</w:t>
            </w:r>
          </w:p>
        </w:tc>
        <w:tc>
          <w:tcPr>
            <w:tcW w:w="4500" w:type="dxa"/>
          </w:tcPr>
          <w:p w14:paraId="57F05377"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Product category with the highest current demand</w:t>
            </w:r>
          </w:p>
        </w:tc>
      </w:tr>
      <w:tr w:rsidR="00115474" w:rsidRPr="00805DC6" w14:paraId="38AC7038" w14:textId="77777777" w:rsidTr="00C03BF3">
        <w:tc>
          <w:tcPr>
            <w:tcW w:w="4500" w:type="dxa"/>
          </w:tcPr>
          <w:p w14:paraId="689D486B"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Fastest Growing Category</w:t>
            </w:r>
          </w:p>
        </w:tc>
        <w:tc>
          <w:tcPr>
            <w:tcW w:w="4500" w:type="dxa"/>
          </w:tcPr>
          <w:p w14:paraId="74F0104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Product category growing fastest</w:t>
            </w:r>
          </w:p>
        </w:tc>
      </w:tr>
      <w:tr w:rsidR="00115474" w:rsidRPr="00805DC6" w14:paraId="58DA8897" w14:textId="77777777" w:rsidTr="00C03BF3">
        <w:tc>
          <w:tcPr>
            <w:tcW w:w="4500" w:type="dxa"/>
          </w:tcPr>
          <w:p w14:paraId="4A59EFAE"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Strongest Brands</w:t>
            </w:r>
          </w:p>
        </w:tc>
        <w:tc>
          <w:tcPr>
            <w:tcW w:w="4500" w:type="dxa"/>
          </w:tcPr>
          <w:p w14:paraId="774CD028"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Brands with the strongest market presence</w:t>
            </w:r>
          </w:p>
        </w:tc>
      </w:tr>
      <w:tr w:rsidR="00115474" w:rsidRPr="00805DC6" w14:paraId="26BD9E8A" w14:textId="77777777" w:rsidTr="00C03BF3">
        <w:tc>
          <w:tcPr>
            <w:tcW w:w="4500" w:type="dxa"/>
          </w:tcPr>
          <w:p w14:paraId="52B6DEA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Market Penetration / Visit Frequency</w:t>
            </w:r>
          </w:p>
        </w:tc>
        <w:tc>
          <w:tcPr>
            <w:tcW w:w="4500" w:type="dxa"/>
          </w:tcPr>
          <w:p w14:paraId="4C885F52"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How frequently retailers are typically visited</w:t>
            </w:r>
          </w:p>
        </w:tc>
      </w:tr>
      <w:tr w:rsidR="00115474" w:rsidRPr="00805DC6" w14:paraId="40906ED9" w14:textId="77777777" w:rsidTr="00C03BF3">
        <w:tc>
          <w:tcPr>
            <w:tcW w:w="4500" w:type="dxa"/>
          </w:tcPr>
          <w:p w14:paraId="5377CE2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Business Challenges</w:t>
            </w:r>
          </w:p>
        </w:tc>
        <w:tc>
          <w:tcPr>
            <w:tcW w:w="4500" w:type="dxa"/>
          </w:tcPr>
          <w:p w14:paraId="362B9218"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Major challenges in onboarding new retailers</w:t>
            </w:r>
          </w:p>
        </w:tc>
      </w:tr>
      <w:tr w:rsidR="00115474" w:rsidRPr="00805DC6" w14:paraId="7C9F0D6F" w14:textId="77777777" w:rsidTr="00C03BF3">
        <w:tc>
          <w:tcPr>
            <w:tcW w:w="4500" w:type="dxa"/>
          </w:tcPr>
          <w:p w14:paraId="7FF9434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Expansion Potential</w:t>
            </w:r>
          </w:p>
        </w:tc>
        <w:tc>
          <w:tcPr>
            <w:tcW w:w="4500" w:type="dxa"/>
          </w:tcPr>
          <w:p w14:paraId="18973A2A"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Product categories seen as having the highest expansion potential</w:t>
            </w:r>
          </w:p>
        </w:tc>
      </w:tr>
    </w:tbl>
    <w:p w14:paraId="7CD353A8" w14:textId="77777777" w:rsidR="00115474" w:rsidRPr="00805DC6" w:rsidRDefault="00115474">
      <w:pPr>
        <w:spacing w:after="200"/>
        <w:rPr>
          <w:rFonts w:ascii="Times New Roman" w:hAnsi="Times New Roman" w:cs="Times New Roman"/>
          <w:color w:val="000000" w:themeColor="text1"/>
          <w:sz w:val="24"/>
          <w:szCs w:val="24"/>
        </w:rPr>
      </w:pPr>
    </w:p>
    <w:p w14:paraId="523D497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1437662B" w14:textId="77777777" w:rsidR="00115474" w:rsidRPr="0016502A" w:rsidRDefault="005956A6">
      <w:pPr>
        <w:pStyle w:val="Heading1"/>
        <w:spacing w:before="320" w:after="160"/>
        <w:rPr>
          <w:rFonts w:ascii="Times New Roman" w:hAnsi="Times New Roman" w:cs="Times New Roman"/>
          <w:color w:val="000000" w:themeColor="text1"/>
          <w:sz w:val="28"/>
          <w:szCs w:val="28"/>
        </w:rPr>
      </w:pPr>
      <w:bookmarkStart w:id="26" w:name="_Toc236351958"/>
      <w:r w:rsidRPr="0016502A">
        <w:rPr>
          <w:rFonts w:ascii="Times New Roman" w:hAnsi="Times New Roman" w:cs="Times New Roman"/>
          <w:b/>
          <w:bCs/>
          <w:color w:val="000000" w:themeColor="text1"/>
          <w:sz w:val="28"/>
          <w:szCs w:val="28"/>
        </w:rPr>
        <w:lastRenderedPageBreak/>
        <w:t>11. Power BI Dashboard Development</w:t>
      </w:r>
      <w:bookmarkEnd w:id="26"/>
    </w:p>
    <w:p w14:paraId="2C574B9A" w14:textId="5E622D25"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Once the survey data had been cleaned and structured, it was loaded into Microsoft Power BI and built out into two separate dashboards</w:t>
      </w:r>
      <w:r w:rsidR="0016502A">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the Retailer Onboarding Dashboard and the Distributor Survey Dashboard</w:t>
      </w:r>
      <w:r w:rsidR="0016502A">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reflecting the two respondent groups covered by the field survey. Both dashboards were designed to be filterable by locality, store </w:t>
      </w:r>
      <w:r w:rsidR="0016502A">
        <w:rPr>
          <w:rFonts w:ascii="Times New Roman" w:hAnsi="Times New Roman" w:cs="Times New Roman"/>
          <w:color w:val="000000" w:themeColor="text1"/>
          <w:sz w:val="24"/>
          <w:szCs w:val="24"/>
        </w:rPr>
        <w:t>type/distributor</w:t>
      </w:r>
      <w:r w:rsidRPr="00805DC6">
        <w:rPr>
          <w:rFonts w:ascii="Times New Roman" w:hAnsi="Times New Roman" w:cs="Times New Roman"/>
          <w:color w:val="000000" w:themeColor="text1"/>
          <w:sz w:val="24"/>
          <w:szCs w:val="24"/>
        </w:rPr>
        <w:t xml:space="preserve">, and, where applicable, product category, so that the </w:t>
      </w:r>
      <w:r w:rsidR="0016502A"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can drill into a specific area or segment rather than only viewing aggregate totals.</w:t>
      </w:r>
    </w:p>
    <w:p w14:paraId="2BFC0D77"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27" w:name="_Toc236351959"/>
      <w:r w:rsidRPr="00805DC6">
        <w:rPr>
          <w:rFonts w:ascii="Times New Roman" w:hAnsi="Times New Roman" w:cs="Times New Roman"/>
          <w:b/>
          <w:bCs/>
          <w:color w:val="000000" w:themeColor="text1"/>
          <w:sz w:val="24"/>
          <w:szCs w:val="24"/>
        </w:rPr>
        <w:t>11.1 Dashboard Design Approach</w:t>
      </w:r>
      <w:bookmarkEnd w:id="27"/>
    </w:p>
    <w:p w14:paraId="7F9D62BF" w14:textId="025B46EF"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design approach for both dashboards followed a consistent structure: a headline metrics row (card visuals) at the top of the landing page, followed by category and locality-level breakdowns using bar, column, and donut charts, and slicers placed consistently across pages to allow cross-filtering by area, store type, or distributor. This structure was chosen so that a user opening either dashboard for the first time can immediately see overall scale (via the cards) before drilling into specific patterns (via the charts and slicers).</w:t>
      </w:r>
    </w:p>
    <w:p w14:paraId="53E23564" w14:textId="22D6C61C"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Both dashboards use a common visual theme (fonts, </w:t>
      </w:r>
      <w:r w:rsidR="0016502A" w:rsidRPr="00805DC6">
        <w:rPr>
          <w:rFonts w:ascii="Times New Roman" w:hAnsi="Times New Roman" w:cs="Times New Roman"/>
          <w:color w:val="000000" w:themeColor="text1"/>
          <w:sz w:val="24"/>
          <w:szCs w:val="24"/>
        </w:rPr>
        <w:t>color</w:t>
      </w:r>
      <w:r w:rsidRPr="00805DC6">
        <w:rPr>
          <w:rFonts w:ascii="Times New Roman" w:hAnsi="Times New Roman" w:cs="Times New Roman"/>
          <w:color w:val="000000" w:themeColor="text1"/>
          <w:sz w:val="24"/>
          <w:szCs w:val="24"/>
        </w:rPr>
        <w:t xml:space="preserve"> palette, and layout grid) so that they can be presented together as a single body of work, even though they draw on two separate underlying datasets (retailer-side data and distributor-side data).</w:t>
      </w:r>
    </w:p>
    <w:p w14:paraId="28272ED9"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28" w:name="_Toc236351960"/>
      <w:r w:rsidRPr="00805DC6">
        <w:rPr>
          <w:rFonts w:ascii="Times New Roman" w:hAnsi="Times New Roman" w:cs="Times New Roman"/>
          <w:b/>
          <w:bCs/>
          <w:color w:val="000000" w:themeColor="text1"/>
          <w:sz w:val="24"/>
          <w:szCs w:val="24"/>
        </w:rPr>
        <w:t>11.2 Retailer Onboarding Dashboard</w:t>
      </w:r>
      <w:bookmarkEnd w:id="28"/>
    </w:p>
    <w:p w14:paraId="023CF56E"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Retailer Onboarding Dashboard is built across four pages: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5474" w:rsidRPr="00805DC6" w14:paraId="53FA757C" w14:textId="77777777" w:rsidTr="0016502A">
        <w:trPr>
          <w:tblHeader/>
        </w:trPr>
        <w:tc>
          <w:tcPr>
            <w:tcW w:w="4500" w:type="dxa"/>
          </w:tcPr>
          <w:p w14:paraId="77A03215"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Page</w:t>
            </w:r>
          </w:p>
        </w:tc>
        <w:tc>
          <w:tcPr>
            <w:tcW w:w="4500" w:type="dxa"/>
          </w:tcPr>
          <w:p w14:paraId="57AE4784"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Purpose</w:t>
            </w:r>
          </w:p>
        </w:tc>
      </w:tr>
      <w:tr w:rsidR="00115474" w:rsidRPr="00805DC6" w14:paraId="4CF54B16" w14:textId="77777777" w:rsidTr="0016502A">
        <w:tc>
          <w:tcPr>
            <w:tcW w:w="4500" w:type="dxa"/>
          </w:tcPr>
          <w:p w14:paraId="4A79EA6A"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Executive Dashboard</w:t>
            </w:r>
          </w:p>
        </w:tc>
        <w:tc>
          <w:tcPr>
            <w:tcW w:w="4500" w:type="dxa"/>
          </w:tcPr>
          <w:p w14:paraId="4222D294"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Headline metrics (total retailers, total areas, average retail score, high-potential stores) plus locality-wise retailer counts and store-type mix.</w:t>
            </w:r>
          </w:p>
        </w:tc>
      </w:tr>
      <w:tr w:rsidR="00115474" w:rsidRPr="00805DC6" w14:paraId="668AAA22" w14:textId="77777777" w:rsidTr="0016502A">
        <w:tc>
          <w:tcPr>
            <w:tcW w:w="4500" w:type="dxa"/>
          </w:tcPr>
          <w:p w14:paraId="794E643B"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Product &amp; Brand Analysis</w:t>
            </w:r>
          </w:p>
        </w:tc>
        <w:tc>
          <w:tcPr>
            <w:tcW w:w="4500" w:type="dxa"/>
          </w:tcPr>
          <w:p w14:paraId="4F68121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Category-wise product availability and brand availability across all surveyed retailers.</w:t>
            </w:r>
          </w:p>
        </w:tc>
      </w:tr>
      <w:tr w:rsidR="00115474" w:rsidRPr="00805DC6" w14:paraId="1E28436D" w14:textId="77777777" w:rsidTr="0016502A">
        <w:tc>
          <w:tcPr>
            <w:tcW w:w="4500" w:type="dxa"/>
          </w:tcPr>
          <w:p w14:paraId="70ADD9E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 Analysis &amp; Market Coverage</w:t>
            </w:r>
          </w:p>
        </w:tc>
        <w:tc>
          <w:tcPr>
            <w:tcW w:w="4500" w:type="dxa"/>
          </w:tcPr>
          <w:p w14:paraId="588C6C6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Retailer-wise brand portfolio table, average brand portfolio by store type, and area-wise retailer coverage.</w:t>
            </w:r>
          </w:p>
        </w:tc>
      </w:tr>
      <w:tr w:rsidR="00115474" w:rsidRPr="00805DC6" w14:paraId="6D078882" w14:textId="77777777" w:rsidTr="0016502A">
        <w:tc>
          <w:tcPr>
            <w:tcW w:w="4500" w:type="dxa"/>
          </w:tcPr>
          <w:p w14:paraId="09AF7E6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Key Insights &amp; Recommendations</w:t>
            </w:r>
          </w:p>
        </w:tc>
        <w:tc>
          <w:tcPr>
            <w:tcW w:w="4500" w:type="dxa"/>
          </w:tcPr>
          <w:p w14:paraId="2C91B633"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Narrative summary of market insights, product &amp; brand insights, retailer opportunities, recommendations, and an overall conclusion.</w:t>
            </w:r>
          </w:p>
        </w:tc>
      </w:tr>
    </w:tbl>
    <w:p w14:paraId="550CD617" w14:textId="77777777" w:rsidR="00115474" w:rsidRPr="00805DC6" w:rsidRDefault="00115474">
      <w:pPr>
        <w:spacing w:after="200"/>
        <w:rPr>
          <w:rFonts w:ascii="Times New Roman" w:hAnsi="Times New Roman" w:cs="Times New Roman"/>
          <w:color w:val="000000" w:themeColor="text1"/>
          <w:sz w:val="24"/>
          <w:szCs w:val="24"/>
        </w:rPr>
      </w:pPr>
    </w:p>
    <w:p w14:paraId="687E1BBA" w14:textId="3AD141B1"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Executive Dashboard page opens with four cards </w:t>
      </w:r>
      <w:r w:rsidR="0016502A">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Total Retailers, Total Areas, Average Retail Score, and High Potential Stores </w:t>
      </w:r>
      <w:r w:rsidR="0016502A">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giving an at-a-glance summary of the retailer-side survey before </w:t>
      </w:r>
      <w:r w:rsidRPr="00805DC6">
        <w:rPr>
          <w:rFonts w:ascii="Times New Roman" w:hAnsi="Times New Roman" w:cs="Times New Roman"/>
          <w:color w:val="000000" w:themeColor="text1"/>
          <w:sz w:val="24"/>
          <w:szCs w:val="24"/>
        </w:rPr>
        <w:lastRenderedPageBreak/>
        <w:t xml:space="preserve">the user filters into any specific locality or store type. Below these, "Retailers by Area" (a clustered column chart) shows retailer counts across Mukherjee Nagar, GTB Nagar, Gandhi Vihar, and Indra Vihar, while "Store Type Distribution" (a donut chart) shows the overall split between </w:t>
      </w:r>
      <w:r w:rsidR="0016502A"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and small supermarkets. Slicers for area/locality, store type, and retail potential sit alongside these visuals so the numbers can be filtered on the fly.</w:t>
      </w:r>
    </w:p>
    <w:p w14:paraId="48FA9393"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Product &amp; Brand Analysis page carries this forward with "Stores Stocking Each Product Category" (a clustered column chart showing how many retailers stock each category) and "Brand Availability Across Retailers" (a clustered bar chart showing how many retailers stock each brand), backed by four supporting cards for total retailers, total brands, product categories, and areas covered.</w:t>
      </w:r>
    </w:p>
    <w:p w14:paraId="4FFC428C"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Retailer Analysis &amp; Market Coverage page provides more granular detail: a "Retailer-wise Brand Portfolio" table listing, for every retailer, its area, store type, and the brands and product categories it stocks; an "Average Brands per Retailer" card and matching "Average Brand Portfolio by Store Type" column chart; and a "Retailer Coverage by Area" bar chart.</w:t>
      </w:r>
    </w:p>
    <w:p w14:paraId="1B91CE07" w14:textId="16F181B4"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final page, Key Insights &amp; Recommendations, is a narrative summary written directly on top of the dashboard (rather than a chart page</w:t>
      </w:r>
      <w:r w:rsidR="00490D6B" w:rsidRPr="00805DC6">
        <w:rPr>
          <w:rFonts w:ascii="Times New Roman" w:hAnsi="Times New Roman" w:cs="Times New Roman"/>
          <w:color w:val="000000" w:themeColor="text1"/>
          <w:sz w:val="24"/>
          <w:szCs w:val="24"/>
        </w:rPr>
        <w:t>) and</w:t>
      </w:r>
      <w:r w:rsidRPr="00805DC6">
        <w:rPr>
          <w:rFonts w:ascii="Times New Roman" w:hAnsi="Times New Roman" w:cs="Times New Roman"/>
          <w:color w:val="000000" w:themeColor="text1"/>
          <w:sz w:val="24"/>
          <w:szCs w:val="24"/>
        </w:rPr>
        <w:t xml:space="preserve"> is reproduced in full in Chapter 15 (Key Findings) since it captures the intern’s own read of the retailer-side data.</w:t>
      </w:r>
    </w:p>
    <w:p w14:paraId="6BDB283C" w14:textId="5A35D766" w:rsidR="00490D6B" w:rsidRDefault="00490D6B">
      <w:pPr>
        <w:spacing w:after="200" w:line="300" w:lineRule="auto"/>
        <w:jc w:val="both"/>
        <w:rPr>
          <w:rFonts w:ascii="Times New Roman" w:hAnsi="Times New Roman" w:cs="Times New Roman"/>
          <w:color w:val="000000" w:themeColor="text1"/>
          <w:sz w:val="24"/>
          <w:szCs w:val="24"/>
        </w:rPr>
      </w:pPr>
      <w:r w:rsidRPr="00490D6B">
        <w:rPr>
          <w:rFonts w:ascii="Times New Roman" w:hAnsi="Times New Roman" w:cs="Times New Roman"/>
          <w:noProof/>
          <w:color w:val="000000" w:themeColor="text1"/>
          <w:sz w:val="24"/>
          <w:szCs w:val="24"/>
        </w:rPr>
        <w:drawing>
          <wp:inline distT="0" distB="0" distL="0" distR="0" wp14:anchorId="5E953F2A" wp14:editId="0C6ADF6C">
            <wp:extent cx="5943600" cy="3359785"/>
            <wp:effectExtent l="0" t="0" r="0" b="0"/>
            <wp:docPr id="205513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37472" name=""/>
                    <pic:cNvPicPr/>
                  </pic:nvPicPr>
                  <pic:blipFill>
                    <a:blip r:embed="rId20"/>
                    <a:stretch>
                      <a:fillRect/>
                    </a:stretch>
                  </pic:blipFill>
                  <pic:spPr>
                    <a:xfrm>
                      <a:off x="0" y="0"/>
                      <a:ext cx="5943600" cy="3359785"/>
                    </a:xfrm>
                    <a:prstGeom prst="rect">
                      <a:avLst/>
                    </a:prstGeom>
                  </pic:spPr>
                </pic:pic>
              </a:graphicData>
            </a:graphic>
          </wp:inline>
        </w:drawing>
      </w:r>
    </w:p>
    <w:p w14:paraId="45D547C1" w14:textId="57CF84ED" w:rsidR="00490D6B" w:rsidRDefault="00490D6B">
      <w:pPr>
        <w:spacing w:after="200" w:line="300" w:lineRule="auto"/>
        <w:jc w:val="both"/>
        <w:rPr>
          <w:rFonts w:ascii="Times New Roman" w:hAnsi="Times New Roman" w:cs="Times New Roman"/>
          <w:color w:val="000000" w:themeColor="text1"/>
          <w:sz w:val="24"/>
          <w:szCs w:val="24"/>
        </w:rPr>
      </w:pPr>
      <w:r w:rsidRPr="00490D6B">
        <w:rPr>
          <w:rFonts w:ascii="Times New Roman" w:hAnsi="Times New Roman" w:cs="Times New Roman"/>
          <w:noProof/>
          <w:color w:val="000000" w:themeColor="text1"/>
          <w:sz w:val="24"/>
          <w:szCs w:val="24"/>
        </w:rPr>
        <w:lastRenderedPageBreak/>
        <w:drawing>
          <wp:inline distT="0" distB="0" distL="0" distR="0" wp14:anchorId="4F2B5C80" wp14:editId="7A15E9FF">
            <wp:extent cx="5943600" cy="3305810"/>
            <wp:effectExtent l="0" t="0" r="0" b="8890"/>
            <wp:docPr id="207935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1197" name=""/>
                    <pic:cNvPicPr/>
                  </pic:nvPicPr>
                  <pic:blipFill>
                    <a:blip r:embed="rId21"/>
                    <a:stretch>
                      <a:fillRect/>
                    </a:stretch>
                  </pic:blipFill>
                  <pic:spPr>
                    <a:xfrm>
                      <a:off x="0" y="0"/>
                      <a:ext cx="5943600" cy="3305810"/>
                    </a:xfrm>
                    <a:prstGeom prst="rect">
                      <a:avLst/>
                    </a:prstGeom>
                  </pic:spPr>
                </pic:pic>
              </a:graphicData>
            </a:graphic>
          </wp:inline>
        </w:drawing>
      </w:r>
    </w:p>
    <w:p w14:paraId="76693466" w14:textId="7F477511" w:rsidR="00490D6B" w:rsidRPr="00805DC6" w:rsidRDefault="00490D6B">
      <w:pPr>
        <w:spacing w:after="200" w:line="300" w:lineRule="auto"/>
        <w:jc w:val="both"/>
        <w:rPr>
          <w:rFonts w:ascii="Times New Roman" w:hAnsi="Times New Roman" w:cs="Times New Roman"/>
          <w:color w:val="000000" w:themeColor="text1"/>
          <w:sz w:val="24"/>
          <w:szCs w:val="24"/>
        </w:rPr>
      </w:pPr>
      <w:r w:rsidRPr="00490D6B">
        <w:rPr>
          <w:rFonts w:ascii="Times New Roman" w:hAnsi="Times New Roman" w:cs="Times New Roman"/>
          <w:noProof/>
          <w:color w:val="000000" w:themeColor="text1"/>
          <w:sz w:val="24"/>
          <w:szCs w:val="24"/>
        </w:rPr>
        <w:drawing>
          <wp:inline distT="0" distB="0" distL="0" distR="0" wp14:anchorId="736312EC" wp14:editId="1E4D1288">
            <wp:extent cx="5943600" cy="3336290"/>
            <wp:effectExtent l="0" t="0" r="0" b="0"/>
            <wp:docPr id="88447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72097" name=""/>
                    <pic:cNvPicPr/>
                  </pic:nvPicPr>
                  <pic:blipFill>
                    <a:blip r:embed="rId22"/>
                    <a:stretch>
                      <a:fillRect/>
                    </a:stretch>
                  </pic:blipFill>
                  <pic:spPr>
                    <a:xfrm>
                      <a:off x="0" y="0"/>
                      <a:ext cx="5943600" cy="3336290"/>
                    </a:xfrm>
                    <a:prstGeom prst="rect">
                      <a:avLst/>
                    </a:prstGeom>
                  </pic:spPr>
                </pic:pic>
              </a:graphicData>
            </a:graphic>
          </wp:inline>
        </w:drawing>
      </w:r>
    </w:p>
    <w:p w14:paraId="08C08198" w14:textId="77777777" w:rsidR="00115474" w:rsidRPr="00490D6B" w:rsidRDefault="005956A6">
      <w:pPr>
        <w:pStyle w:val="Heading2"/>
        <w:spacing w:before="320" w:after="160"/>
        <w:rPr>
          <w:rFonts w:ascii="Times New Roman" w:hAnsi="Times New Roman" w:cs="Times New Roman"/>
          <w:color w:val="000000" w:themeColor="text1"/>
          <w:sz w:val="28"/>
          <w:szCs w:val="28"/>
        </w:rPr>
      </w:pPr>
      <w:bookmarkStart w:id="29" w:name="_Toc236351961"/>
      <w:r w:rsidRPr="00490D6B">
        <w:rPr>
          <w:rFonts w:ascii="Times New Roman" w:hAnsi="Times New Roman" w:cs="Times New Roman"/>
          <w:b/>
          <w:bCs/>
          <w:color w:val="000000" w:themeColor="text1"/>
          <w:sz w:val="28"/>
          <w:szCs w:val="28"/>
        </w:rPr>
        <w:t>11.3 Distributor Survey Dashboard</w:t>
      </w:r>
      <w:bookmarkEnd w:id="29"/>
    </w:p>
    <w:p w14:paraId="5C384A81"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Distributor Survey Dashboard is built across three pages: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90D6B" w:rsidRPr="00805DC6" w14:paraId="08B2E79C" w14:textId="77777777" w:rsidTr="00C44E79">
        <w:trPr>
          <w:tblHeader/>
        </w:trPr>
        <w:tc>
          <w:tcPr>
            <w:tcW w:w="4500" w:type="dxa"/>
          </w:tcPr>
          <w:p w14:paraId="4C5766CE" w14:textId="77777777" w:rsidR="00490D6B" w:rsidRPr="00805DC6" w:rsidRDefault="00490D6B" w:rsidP="00C44E79">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lastRenderedPageBreak/>
              <w:t>Page</w:t>
            </w:r>
          </w:p>
        </w:tc>
        <w:tc>
          <w:tcPr>
            <w:tcW w:w="4500" w:type="dxa"/>
          </w:tcPr>
          <w:p w14:paraId="500FC986" w14:textId="77777777" w:rsidR="00490D6B" w:rsidRPr="00805DC6" w:rsidRDefault="00490D6B" w:rsidP="00C44E79">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Purpose</w:t>
            </w:r>
          </w:p>
        </w:tc>
      </w:tr>
      <w:tr w:rsidR="00115474" w:rsidRPr="00805DC6" w14:paraId="2F5CEE88" w14:textId="77777777">
        <w:tc>
          <w:tcPr>
            <w:tcW w:w="4500" w:type="dxa"/>
            <w:shd w:val="clear" w:color="auto" w:fill="FFFFFF"/>
          </w:tcPr>
          <w:p w14:paraId="064B540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Distributor Overview</w:t>
            </w:r>
          </w:p>
        </w:tc>
        <w:tc>
          <w:tcPr>
            <w:tcW w:w="4500" w:type="dxa"/>
            <w:shd w:val="clear" w:color="auto" w:fill="FFFFFF"/>
          </w:tcPr>
          <w:p w14:paraId="12E32707"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Headline metrics (total distributors, retailers served, average employees, average vehicles) plus retailers served by distributor, area covered, and cold storage availability.</w:t>
            </w:r>
          </w:p>
        </w:tc>
      </w:tr>
      <w:tr w:rsidR="00115474" w:rsidRPr="00805DC6" w14:paraId="241AB771" w14:textId="77777777" w:rsidTr="00490D6B">
        <w:tc>
          <w:tcPr>
            <w:tcW w:w="4500" w:type="dxa"/>
          </w:tcPr>
          <w:p w14:paraId="1B37AE7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Market Intelligence &amp; Business Insights</w:t>
            </w:r>
          </w:p>
        </w:tc>
        <w:tc>
          <w:tcPr>
            <w:tcW w:w="4500" w:type="dxa"/>
          </w:tcPr>
          <w:p w14:paraId="422BC469"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Category-level demand and growth patterns, brand strength, expansion potential, and onboarding challenges.</w:t>
            </w:r>
          </w:p>
        </w:tc>
      </w:tr>
      <w:tr w:rsidR="00115474" w:rsidRPr="00805DC6" w14:paraId="1BC94E65" w14:textId="77777777">
        <w:tc>
          <w:tcPr>
            <w:tcW w:w="4500" w:type="dxa"/>
            <w:shd w:val="clear" w:color="auto" w:fill="FFFFFF"/>
          </w:tcPr>
          <w:p w14:paraId="2FFC2A3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Operational Analysis</w:t>
            </w:r>
          </w:p>
        </w:tc>
        <w:tc>
          <w:tcPr>
            <w:tcW w:w="4500" w:type="dxa"/>
            <w:shd w:val="clear" w:color="auto" w:fill="FFFFFF"/>
          </w:tcPr>
          <w:p w14:paraId="77EB5FDB"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 visit frequency, distributor penetration by area, cold storage vs. area covered, and retailers served vs. employees.</w:t>
            </w:r>
          </w:p>
        </w:tc>
      </w:tr>
    </w:tbl>
    <w:p w14:paraId="14D139A8" w14:textId="77777777" w:rsidR="00115474" w:rsidRPr="00805DC6" w:rsidRDefault="00115474">
      <w:pPr>
        <w:spacing w:after="200"/>
        <w:rPr>
          <w:rFonts w:ascii="Times New Roman" w:hAnsi="Times New Roman" w:cs="Times New Roman"/>
          <w:color w:val="000000" w:themeColor="text1"/>
          <w:sz w:val="24"/>
          <w:szCs w:val="24"/>
        </w:rPr>
      </w:pPr>
    </w:p>
    <w:p w14:paraId="399DA804" w14:textId="139E2CB0"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Distributor Overview page opens with four cards </w:t>
      </w:r>
      <w:r w:rsidR="00490D6B">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Total Distributors, Retailers Served, Average Employees, and Average Vehicles – followed by "Retailers Served by Distributor" (a bar chart), "Geographical Area Covered" (a column chart), and "Cold Storage Availability" (a donut chart). Area/locality and distributor-name slicers allow the same page to be filtered down to a single territory or distributor.</w:t>
      </w:r>
    </w:p>
    <w:p w14:paraId="70436DF4" w14:textId="362514F5"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Market Intelligence &amp; Business Insights page brings together five charts: "Highest Demand Product Categories" and "Fastest Growing Product Categories" (both showing distributor counts by category), "Most Frequently Mentioned Brands," "Preferred Expansion Categories," and "Top Distribution Challenges." Together</w:t>
      </w:r>
      <w:r w:rsidR="00490D6B">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these give a market-intelligence view of where category-level demand and brand strength currently sit, and where distributors themselves see room for growth.</w:t>
      </w:r>
    </w:p>
    <w:p w14:paraId="65DE14F0" w14:textId="6EA57CFE" w:rsidR="00115474"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Operational Analysis page repeats the four headline cards (adding an "Average Area Covered" card) and adds four further visuals: "Retail Visit Frequency" (how often distributors visit their retailers), "Distributor Penetration" (distributor count by area/territory), "Cold Storage vs Area Covered," and a "Retailers Served vs Employees" scatter chart that lets the </w:t>
      </w:r>
      <w:r w:rsidR="00CF31F0"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spot distributors that serve a large retailer base relative to their staff size </w:t>
      </w:r>
      <w:r w:rsidR="00490D6B">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a useful indicator of operational efficiency, and conversely, distributors that may be under-staffed relative to their retailer load.</w:t>
      </w:r>
    </w:p>
    <w:p w14:paraId="5592DD99" w14:textId="5CB5A566" w:rsidR="00490D6B" w:rsidRDefault="00490D6B">
      <w:pPr>
        <w:spacing w:after="200" w:line="300" w:lineRule="auto"/>
        <w:jc w:val="both"/>
        <w:rPr>
          <w:rFonts w:ascii="Times New Roman" w:hAnsi="Times New Roman" w:cs="Times New Roman"/>
          <w:color w:val="000000" w:themeColor="text1"/>
          <w:sz w:val="24"/>
          <w:szCs w:val="24"/>
        </w:rPr>
      </w:pPr>
      <w:r w:rsidRPr="00490D6B">
        <w:rPr>
          <w:rFonts w:ascii="Times New Roman" w:hAnsi="Times New Roman" w:cs="Times New Roman"/>
          <w:noProof/>
          <w:color w:val="000000" w:themeColor="text1"/>
          <w:sz w:val="24"/>
          <w:szCs w:val="24"/>
        </w:rPr>
        <w:lastRenderedPageBreak/>
        <w:drawing>
          <wp:inline distT="0" distB="0" distL="0" distR="0" wp14:anchorId="3F972F2B" wp14:editId="4AE2AE07">
            <wp:extent cx="5943600" cy="3293110"/>
            <wp:effectExtent l="0" t="0" r="0" b="2540"/>
            <wp:docPr id="67186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69828" name=""/>
                    <pic:cNvPicPr/>
                  </pic:nvPicPr>
                  <pic:blipFill>
                    <a:blip r:embed="rId23"/>
                    <a:stretch>
                      <a:fillRect/>
                    </a:stretch>
                  </pic:blipFill>
                  <pic:spPr>
                    <a:xfrm>
                      <a:off x="0" y="0"/>
                      <a:ext cx="5943600" cy="3293110"/>
                    </a:xfrm>
                    <a:prstGeom prst="rect">
                      <a:avLst/>
                    </a:prstGeom>
                  </pic:spPr>
                </pic:pic>
              </a:graphicData>
            </a:graphic>
          </wp:inline>
        </w:drawing>
      </w:r>
    </w:p>
    <w:p w14:paraId="7888C417" w14:textId="57E44578" w:rsidR="00490D6B" w:rsidRDefault="00490D6B">
      <w:pPr>
        <w:spacing w:after="200" w:line="300" w:lineRule="auto"/>
        <w:jc w:val="both"/>
        <w:rPr>
          <w:rFonts w:ascii="Times New Roman" w:hAnsi="Times New Roman" w:cs="Times New Roman"/>
          <w:color w:val="000000" w:themeColor="text1"/>
          <w:sz w:val="24"/>
          <w:szCs w:val="24"/>
        </w:rPr>
      </w:pPr>
      <w:r w:rsidRPr="00490D6B">
        <w:rPr>
          <w:rFonts w:ascii="Times New Roman" w:hAnsi="Times New Roman" w:cs="Times New Roman"/>
          <w:noProof/>
          <w:color w:val="000000" w:themeColor="text1"/>
          <w:sz w:val="24"/>
          <w:szCs w:val="24"/>
        </w:rPr>
        <w:drawing>
          <wp:inline distT="0" distB="0" distL="0" distR="0" wp14:anchorId="6B49F57E" wp14:editId="2008A62A">
            <wp:extent cx="5943600" cy="3326765"/>
            <wp:effectExtent l="0" t="0" r="0" b="6985"/>
            <wp:docPr id="15446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79739" name=""/>
                    <pic:cNvPicPr/>
                  </pic:nvPicPr>
                  <pic:blipFill>
                    <a:blip r:embed="rId24"/>
                    <a:stretch>
                      <a:fillRect/>
                    </a:stretch>
                  </pic:blipFill>
                  <pic:spPr>
                    <a:xfrm>
                      <a:off x="0" y="0"/>
                      <a:ext cx="5943600" cy="3326765"/>
                    </a:xfrm>
                    <a:prstGeom prst="rect">
                      <a:avLst/>
                    </a:prstGeom>
                  </pic:spPr>
                </pic:pic>
              </a:graphicData>
            </a:graphic>
          </wp:inline>
        </w:drawing>
      </w:r>
    </w:p>
    <w:p w14:paraId="2B5174F7" w14:textId="2E77DC57" w:rsidR="00490D6B" w:rsidRPr="00805DC6" w:rsidRDefault="00490D6B">
      <w:pPr>
        <w:spacing w:after="200" w:line="300" w:lineRule="auto"/>
        <w:jc w:val="both"/>
        <w:rPr>
          <w:rFonts w:ascii="Times New Roman" w:hAnsi="Times New Roman" w:cs="Times New Roman"/>
          <w:color w:val="000000" w:themeColor="text1"/>
          <w:sz w:val="24"/>
          <w:szCs w:val="24"/>
        </w:rPr>
      </w:pPr>
      <w:r w:rsidRPr="00490D6B">
        <w:rPr>
          <w:rFonts w:ascii="Times New Roman" w:hAnsi="Times New Roman" w:cs="Times New Roman"/>
          <w:noProof/>
          <w:color w:val="000000" w:themeColor="text1"/>
          <w:sz w:val="24"/>
          <w:szCs w:val="24"/>
        </w:rPr>
        <w:lastRenderedPageBreak/>
        <w:drawing>
          <wp:inline distT="0" distB="0" distL="0" distR="0" wp14:anchorId="474CAF3A" wp14:editId="1D8757C7">
            <wp:extent cx="5943600" cy="3373120"/>
            <wp:effectExtent l="0" t="0" r="0" b="0"/>
            <wp:docPr id="1291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0902" name=""/>
                    <pic:cNvPicPr/>
                  </pic:nvPicPr>
                  <pic:blipFill>
                    <a:blip r:embed="rId25"/>
                    <a:stretch>
                      <a:fillRect/>
                    </a:stretch>
                  </pic:blipFill>
                  <pic:spPr>
                    <a:xfrm>
                      <a:off x="0" y="0"/>
                      <a:ext cx="5943600" cy="3373120"/>
                    </a:xfrm>
                    <a:prstGeom prst="rect">
                      <a:avLst/>
                    </a:prstGeom>
                  </pic:spPr>
                </pic:pic>
              </a:graphicData>
            </a:graphic>
          </wp:inline>
        </w:drawing>
      </w:r>
    </w:p>
    <w:p w14:paraId="5B3FA817"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34206714" w14:textId="77777777" w:rsidR="00115474" w:rsidRPr="00490D6B" w:rsidRDefault="005956A6">
      <w:pPr>
        <w:pStyle w:val="Heading1"/>
        <w:spacing w:before="320" w:after="160"/>
        <w:rPr>
          <w:rFonts w:ascii="Times New Roman" w:hAnsi="Times New Roman" w:cs="Times New Roman"/>
          <w:color w:val="000000" w:themeColor="text1"/>
          <w:sz w:val="28"/>
          <w:szCs w:val="28"/>
        </w:rPr>
      </w:pPr>
      <w:bookmarkStart w:id="30" w:name="_Toc236351962"/>
      <w:r w:rsidRPr="00490D6B">
        <w:rPr>
          <w:rFonts w:ascii="Times New Roman" w:hAnsi="Times New Roman" w:cs="Times New Roman"/>
          <w:b/>
          <w:bCs/>
          <w:color w:val="000000" w:themeColor="text1"/>
          <w:sz w:val="28"/>
          <w:szCs w:val="28"/>
        </w:rPr>
        <w:lastRenderedPageBreak/>
        <w:t>12. Business Insights</w:t>
      </w:r>
      <w:bookmarkEnd w:id="30"/>
    </w:p>
    <w:p w14:paraId="5A1F333F" w14:textId="26D90F90"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This chapter draws together the reading of both dashboards into a single business-level view, before Chapter 13 lists the specific key findings and Chapters 14</w:t>
      </w:r>
      <w:r w:rsidR="00490D6B">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16 turn them into recommendations.</w:t>
      </w:r>
    </w:p>
    <w:p w14:paraId="79FDCE93"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31" w:name="_Toc236351963"/>
      <w:r w:rsidRPr="00805DC6">
        <w:rPr>
          <w:rFonts w:ascii="Times New Roman" w:hAnsi="Times New Roman" w:cs="Times New Roman"/>
          <w:b/>
          <w:bCs/>
          <w:color w:val="000000" w:themeColor="text1"/>
          <w:sz w:val="24"/>
          <w:szCs w:val="24"/>
        </w:rPr>
        <w:t>12.1 Retail Landscape</w:t>
      </w:r>
      <w:bookmarkEnd w:id="31"/>
    </w:p>
    <w:p w14:paraId="18EAE3AD" w14:textId="4CC467C2"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survey covered retail outlets across North Delhi, including </w:t>
      </w:r>
      <w:r w:rsidR="00490D6B"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and small supermarkets, with retail presence observed across all four target localities</w:t>
      </w:r>
      <w:r w:rsidR="00490D6B">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helping identify which areas carry a higher concentration of retailers. Kirana stores showed a strong overall market presence, consistent with their wide availability of fast-moving consumer products and their role as the primary point of sale in these localities.</w:t>
      </w:r>
    </w:p>
    <w:p w14:paraId="062D2A82"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32" w:name="_Toc236351964"/>
      <w:r w:rsidRPr="00805DC6">
        <w:rPr>
          <w:rFonts w:ascii="Times New Roman" w:hAnsi="Times New Roman" w:cs="Times New Roman"/>
          <w:b/>
          <w:bCs/>
          <w:color w:val="000000" w:themeColor="text1"/>
          <w:sz w:val="24"/>
          <w:szCs w:val="24"/>
        </w:rPr>
        <w:t>12.2 Product and Brand Landscape</w:t>
      </w:r>
      <w:bookmarkEnd w:id="32"/>
    </w:p>
    <w:p w14:paraId="0DC47BB8" w14:textId="328A8B12"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Multiple national and regional brands were identified across the surveyed retail outlets, with categories such as peanut butter, beverages, rice, pulses, and breakfast products showing differing levels of availability from one retailer to the next. Brands with comparatively limited retailer presence stand out as candidates for expanded distribution, since their low current availability rather than low demand may be the binding constraint on their market share in these localities.</w:t>
      </w:r>
    </w:p>
    <w:p w14:paraId="45CB080D"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33" w:name="_Toc236351965"/>
      <w:r w:rsidRPr="00805DC6">
        <w:rPr>
          <w:rFonts w:ascii="Times New Roman" w:hAnsi="Times New Roman" w:cs="Times New Roman"/>
          <w:b/>
          <w:bCs/>
          <w:color w:val="000000" w:themeColor="text1"/>
          <w:sz w:val="24"/>
          <w:szCs w:val="24"/>
        </w:rPr>
        <w:t>12.3 Retailer Opportunities</w:t>
      </w:r>
      <w:bookmarkEnd w:id="33"/>
    </w:p>
    <w:p w14:paraId="1900BC22" w14:textId="3A4CAE46"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Retailers carrying a wider brand portfolio are natural priorities for onboarding, since they have already demonstrated a willingness and capacity to stock multiple brands. Small supermarkets present an additional opportunity because of their broader product assortment and more </w:t>
      </w:r>
      <w:r w:rsidR="00482906" w:rsidRPr="00805DC6">
        <w:rPr>
          <w:rFonts w:ascii="Times New Roman" w:hAnsi="Times New Roman" w:cs="Times New Roman"/>
          <w:color w:val="000000" w:themeColor="text1"/>
          <w:sz w:val="24"/>
          <w:szCs w:val="24"/>
        </w:rPr>
        <w:t>organized</w:t>
      </w:r>
      <w:r w:rsidRPr="00805DC6">
        <w:rPr>
          <w:rFonts w:ascii="Times New Roman" w:hAnsi="Times New Roman" w:cs="Times New Roman"/>
          <w:color w:val="000000" w:themeColor="text1"/>
          <w:sz w:val="24"/>
          <w:szCs w:val="24"/>
        </w:rPr>
        <w:t xml:space="preserve"> shelf space, while high-footfall </w:t>
      </w:r>
      <w:r w:rsidR="00482906"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offer a route to improving product reach and market penetration even where individual shelf space is more limited.</w:t>
      </w:r>
    </w:p>
    <w:p w14:paraId="4C3E1CEC" w14:textId="410C0676" w:rsidR="00115474" w:rsidRPr="00805DC6" w:rsidRDefault="005956A6">
      <w:pPr>
        <w:pStyle w:val="Heading2"/>
        <w:spacing w:before="320" w:after="160"/>
        <w:rPr>
          <w:rFonts w:ascii="Times New Roman" w:hAnsi="Times New Roman" w:cs="Times New Roman"/>
          <w:color w:val="000000" w:themeColor="text1"/>
          <w:sz w:val="24"/>
          <w:szCs w:val="24"/>
        </w:rPr>
      </w:pPr>
      <w:bookmarkStart w:id="34" w:name="_Toc236351966"/>
      <w:r w:rsidRPr="00805DC6">
        <w:rPr>
          <w:rFonts w:ascii="Times New Roman" w:hAnsi="Times New Roman" w:cs="Times New Roman"/>
          <w:b/>
          <w:bCs/>
          <w:color w:val="000000" w:themeColor="text1"/>
          <w:sz w:val="24"/>
          <w:szCs w:val="24"/>
        </w:rPr>
        <w:t>12.4 Distributor</w:t>
      </w:r>
      <w:r w:rsidR="00482906">
        <w:rPr>
          <w:rFonts w:ascii="Times New Roman" w:hAnsi="Times New Roman" w:cs="Times New Roman"/>
          <w:b/>
          <w:bCs/>
          <w:color w:val="000000" w:themeColor="text1"/>
          <w:sz w:val="24"/>
          <w:szCs w:val="24"/>
        </w:rPr>
        <w:t>’s</w:t>
      </w:r>
      <w:r w:rsidRPr="00805DC6">
        <w:rPr>
          <w:rFonts w:ascii="Times New Roman" w:hAnsi="Times New Roman" w:cs="Times New Roman"/>
          <w:b/>
          <w:bCs/>
          <w:color w:val="000000" w:themeColor="text1"/>
          <w:sz w:val="24"/>
          <w:szCs w:val="24"/>
        </w:rPr>
        <w:t xml:space="preserve"> Insights</w:t>
      </w:r>
      <w:bookmarkEnd w:id="34"/>
    </w:p>
    <w:p w14:paraId="66EFB118" w14:textId="07551CB0" w:rsidR="00552EBA"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On the distributor side, the operational metrics captured</w:t>
      </w:r>
      <w:r w:rsidR="00CF31F0">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retailers served, staffing, delivery vehicles, area covered, and cold storage</w:t>
      </w:r>
      <w:r w:rsidR="00CF31F0">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point to meaningful variation in scale and capacity across the distributors surveyed</w:t>
      </w:r>
    </w:p>
    <w:p w14:paraId="0229039E" w14:textId="66E83317" w:rsidR="00552EBA" w:rsidRDefault="00552EBA">
      <w:pPr>
        <w:spacing w:after="200" w:line="300" w:lineRule="auto"/>
        <w:jc w:val="both"/>
        <w:rPr>
          <w:rFonts w:ascii="Times New Roman" w:hAnsi="Times New Roman" w:cs="Times New Roman"/>
          <w:color w:val="000000" w:themeColor="text1"/>
          <w:sz w:val="24"/>
          <w:szCs w:val="24"/>
        </w:rPr>
      </w:pPr>
      <w:r w:rsidRPr="00552EBA">
        <w:rPr>
          <w:rFonts w:ascii="Times New Roman" w:hAnsi="Times New Roman" w:cs="Times New Roman"/>
          <w:noProof/>
          <w:color w:val="000000" w:themeColor="text1"/>
          <w:sz w:val="24"/>
          <w:szCs w:val="24"/>
        </w:rPr>
        <w:drawing>
          <wp:inline distT="0" distB="0" distL="0" distR="0" wp14:anchorId="74FCF522" wp14:editId="34C0E71D">
            <wp:extent cx="5943600" cy="837565"/>
            <wp:effectExtent l="0" t="0" r="0" b="635"/>
            <wp:docPr id="30057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5057" name=""/>
                    <pic:cNvPicPr/>
                  </pic:nvPicPr>
                  <pic:blipFill>
                    <a:blip r:embed="rId26"/>
                    <a:stretch>
                      <a:fillRect/>
                    </a:stretch>
                  </pic:blipFill>
                  <pic:spPr>
                    <a:xfrm>
                      <a:off x="0" y="0"/>
                      <a:ext cx="5943600" cy="837565"/>
                    </a:xfrm>
                    <a:prstGeom prst="rect">
                      <a:avLst/>
                    </a:prstGeom>
                  </pic:spPr>
                </pic:pic>
              </a:graphicData>
            </a:graphic>
          </wp:inline>
        </w:drawing>
      </w:r>
    </w:p>
    <w:p w14:paraId="05E868E6" w14:textId="676F25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lastRenderedPageBreak/>
        <w:t>Category-level demand and growth data, together with distributor-reported onboarding challenges, provide a realistic, ground-level check against which any expansion or onboarding plan should be tested before it is rolled out.</w:t>
      </w:r>
    </w:p>
    <w:p w14:paraId="400CE6E4"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4292D6E4" w14:textId="77777777" w:rsidR="00782BB8" w:rsidRDefault="005956A6">
      <w:pPr>
        <w:pStyle w:val="Heading1"/>
        <w:spacing w:before="320" w:after="160"/>
        <w:rPr>
          <w:rFonts w:ascii="Times New Roman" w:hAnsi="Times New Roman" w:cs="Times New Roman"/>
          <w:b/>
          <w:bCs/>
          <w:color w:val="000000" w:themeColor="text1"/>
          <w:sz w:val="28"/>
          <w:szCs w:val="28"/>
        </w:rPr>
      </w:pPr>
      <w:bookmarkStart w:id="35" w:name="_Toc236351967"/>
      <w:r w:rsidRPr="00552EBA">
        <w:rPr>
          <w:rFonts w:ascii="Times New Roman" w:hAnsi="Times New Roman" w:cs="Times New Roman"/>
          <w:b/>
          <w:bCs/>
          <w:color w:val="000000" w:themeColor="text1"/>
          <w:sz w:val="28"/>
          <w:szCs w:val="28"/>
        </w:rPr>
        <w:lastRenderedPageBreak/>
        <w:t>13. Key Findings</w:t>
      </w:r>
      <w:bookmarkEnd w:id="35"/>
    </w:p>
    <w:p w14:paraId="0CEC7337" w14:textId="1B4F0C2D" w:rsidR="00782BB8" w:rsidRPr="00782BB8" w:rsidRDefault="00782BB8">
      <w:pPr>
        <w:pStyle w:val="Heading1"/>
        <w:spacing w:before="320" w:after="160"/>
        <w:rPr>
          <w:rFonts w:ascii="Times New Roman" w:hAnsi="Times New Roman" w:cs="Times New Roman"/>
          <w:b/>
          <w:bCs/>
          <w:color w:val="000000" w:themeColor="text1"/>
          <w:sz w:val="28"/>
          <w:szCs w:val="28"/>
        </w:rPr>
      </w:pPr>
      <w:r w:rsidRPr="00782BB8">
        <w:rPr>
          <w:rFonts w:ascii="Times New Roman" w:hAnsi="Times New Roman" w:cs="Times New Roman"/>
          <w:color w:val="000000" w:themeColor="text1"/>
          <w:sz w:val="24"/>
          <w:szCs w:val="24"/>
        </w:rPr>
        <w:t>The findings presented below represent the intern's own summary, as documented on the Key Insights &amp; Recommendations page of the Retailer Onboarding Dashboard. They are reproduced here to provide a complete record of the dashboard outputs and recommendations.</w:t>
      </w:r>
    </w:p>
    <w:p w14:paraId="4D9979E8"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36" w:name="_Toc236351968"/>
      <w:r w:rsidRPr="00805DC6">
        <w:rPr>
          <w:rFonts w:ascii="Times New Roman" w:hAnsi="Times New Roman" w:cs="Times New Roman"/>
          <w:b/>
          <w:bCs/>
          <w:color w:val="000000" w:themeColor="text1"/>
          <w:sz w:val="24"/>
          <w:szCs w:val="24"/>
        </w:rPr>
        <w:t>13.1 Market Insights</w:t>
      </w:r>
      <w:bookmarkEnd w:id="36"/>
    </w:p>
    <w:p w14:paraId="13E6A674" w14:textId="4BC1FB50"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The survey covered retail outlets across North Delhi, including </w:t>
      </w:r>
      <w:r w:rsidR="00782BB8"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and small supermarkets.</w:t>
      </w:r>
    </w:p>
    <w:p w14:paraId="128C7C92"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 presence was observed across multiple localities, helping identify areas with higher retailer concentration.</w:t>
      </w:r>
    </w:p>
    <w:p w14:paraId="3293AB02"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Kirana stores showed strong market presence due to their wide availability of fast-moving consumer products.</w:t>
      </w:r>
    </w:p>
    <w:p w14:paraId="66142784"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37" w:name="_Toc236351969"/>
      <w:r w:rsidRPr="00805DC6">
        <w:rPr>
          <w:rFonts w:ascii="Times New Roman" w:hAnsi="Times New Roman" w:cs="Times New Roman"/>
          <w:b/>
          <w:bCs/>
          <w:color w:val="000000" w:themeColor="text1"/>
          <w:sz w:val="24"/>
          <w:szCs w:val="24"/>
        </w:rPr>
        <w:t>13.2 Product &amp; Brand Insights</w:t>
      </w:r>
      <w:bookmarkEnd w:id="37"/>
    </w:p>
    <w:p w14:paraId="2E3CF135"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Multiple national and regional brands were identified across surveyed retail outlets.</w:t>
      </w:r>
    </w:p>
    <w:p w14:paraId="72FE5A90"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Categories such as peanut butter, beverages, rice, pulses, and breakfast products showed different levels of availability.</w:t>
      </w:r>
    </w:p>
    <w:p w14:paraId="22E53E20"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Brands with limited retailer presence represent potential opportunities for market expansion.</w:t>
      </w:r>
    </w:p>
    <w:p w14:paraId="4F8D162F"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38" w:name="_Toc236351970"/>
      <w:r w:rsidRPr="00805DC6">
        <w:rPr>
          <w:rFonts w:ascii="Times New Roman" w:hAnsi="Times New Roman" w:cs="Times New Roman"/>
          <w:b/>
          <w:bCs/>
          <w:color w:val="000000" w:themeColor="text1"/>
          <w:sz w:val="24"/>
          <w:szCs w:val="24"/>
        </w:rPr>
        <w:t>13.3 Retailer Opportunities</w:t>
      </w:r>
      <w:bookmarkEnd w:id="38"/>
    </w:p>
    <w:p w14:paraId="7298EAA1"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Retailers with a wider brand portfolio can be prioritized for potential onboarding.</w:t>
      </w:r>
    </w:p>
    <w:p w14:paraId="6F6E0F5B"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Small supermarkets provide opportunities due to their broader product assortment and organized shelf space.</w:t>
      </w:r>
    </w:p>
    <w:p w14:paraId="6C501369" w14:textId="18E4089C"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High-footfall </w:t>
      </w:r>
      <w:r w:rsidR="00782BB8"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can help improve product reach and increase market penetration.</w:t>
      </w:r>
    </w:p>
    <w:p w14:paraId="57059F00" w14:textId="7EACEDA8" w:rsidR="00115474" w:rsidRPr="00805DC6" w:rsidRDefault="005956A6">
      <w:pPr>
        <w:pStyle w:val="Heading2"/>
        <w:spacing w:before="320" w:after="160"/>
        <w:rPr>
          <w:rFonts w:ascii="Times New Roman" w:hAnsi="Times New Roman" w:cs="Times New Roman"/>
          <w:color w:val="000000" w:themeColor="text1"/>
          <w:sz w:val="24"/>
          <w:szCs w:val="24"/>
        </w:rPr>
      </w:pPr>
      <w:bookmarkStart w:id="39" w:name="_Toc236351971"/>
      <w:r w:rsidRPr="00805DC6">
        <w:rPr>
          <w:rFonts w:ascii="Times New Roman" w:hAnsi="Times New Roman" w:cs="Times New Roman"/>
          <w:b/>
          <w:bCs/>
          <w:color w:val="000000" w:themeColor="text1"/>
          <w:sz w:val="24"/>
          <w:szCs w:val="24"/>
        </w:rPr>
        <w:t>13.4 Distributor</w:t>
      </w:r>
      <w:r w:rsidR="00782BB8">
        <w:rPr>
          <w:rFonts w:ascii="Times New Roman" w:hAnsi="Times New Roman" w:cs="Times New Roman"/>
          <w:b/>
          <w:bCs/>
          <w:color w:val="000000" w:themeColor="text1"/>
          <w:sz w:val="24"/>
          <w:szCs w:val="24"/>
        </w:rPr>
        <w:t>’s</w:t>
      </w:r>
      <w:r w:rsidRPr="00805DC6">
        <w:rPr>
          <w:rFonts w:ascii="Times New Roman" w:hAnsi="Times New Roman" w:cs="Times New Roman"/>
          <w:b/>
          <w:bCs/>
          <w:color w:val="000000" w:themeColor="text1"/>
          <w:sz w:val="24"/>
          <w:szCs w:val="24"/>
        </w:rPr>
        <w:t xml:space="preserve"> Findings</w:t>
      </w:r>
      <w:bookmarkEnd w:id="39"/>
    </w:p>
    <w:p w14:paraId="0DB1A695" w14:textId="4D07D612"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Distributor scale (retailers served, employees, delivery vehicles, area covered) varies meaningfully across the distributors surveyed </w:t>
      </w:r>
      <w:r w:rsidR="00C03BF3">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see the Distributor Overview page for the exact split</w:t>
      </w:r>
      <w:r w:rsidR="00C03BF3">
        <w:rPr>
          <w:rFonts w:ascii="Times New Roman" w:hAnsi="Times New Roman" w:cs="Times New Roman"/>
          <w:color w:val="000000" w:themeColor="text1"/>
          <w:sz w:val="24"/>
          <w:szCs w:val="24"/>
        </w:rPr>
        <w:t>).</w:t>
      </w:r>
    </w:p>
    <w:p w14:paraId="735064F6"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Category-level demand and growth are not always aligned: the category with the highest current demand is not necessarily the fastest growing one, which has direct implications for expansion sequencing (Chapter 16).</w:t>
      </w:r>
    </w:p>
    <w:p w14:paraId="6E3E3277"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lastRenderedPageBreak/>
        <w:t>Onboarding challenges reported by distributors are a practical early-warning list for anything new-retailer onboarding is likely to run into.</w:t>
      </w:r>
    </w:p>
    <w:p w14:paraId="6322FE3B"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Overall conclusion (as recorded on the dashboard): the retailer survey provides insights into brand presence, product availability, and retailer potential in the North Delhi market, and the findings can support better retailer onboarding decisions, category expansion strategies, and improved market coverage.</w:t>
      </w:r>
    </w:p>
    <w:p w14:paraId="50801924"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5D514FA5" w14:textId="77777777" w:rsidR="00115474" w:rsidRPr="00C03BF3" w:rsidRDefault="005956A6">
      <w:pPr>
        <w:pStyle w:val="Heading1"/>
        <w:spacing w:before="320" w:after="160"/>
        <w:rPr>
          <w:rFonts w:ascii="Times New Roman" w:hAnsi="Times New Roman" w:cs="Times New Roman"/>
          <w:color w:val="000000" w:themeColor="text1"/>
          <w:sz w:val="28"/>
          <w:szCs w:val="28"/>
        </w:rPr>
      </w:pPr>
      <w:bookmarkStart w:id="40" w:name="_Toc236351972"/>
      <w:r w:rsidRPr="00C03BF3">
        <w:rPr>
          <w:rFonts w:ascii="Times New Roman" w:hAnsi="Times New Roman" w:cs="Times New Roman"/>
          <w:b/>
          <w:bCs/>
          <w:color w:val="000000" w:themeColor="text1"/>
          <w:sz w:val="28"/>
          <w:szCs w:val="28"/>
        </w:rPr>
        <w:lastRenderedPageBreak/>
        <w:t>14. Recommendations</w:t>
      </w:r>
      <w:bookmarkEnd w:id="40"/>
    </w:p>
    <w:p w14:paraId="1369576B"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following recommendations follow directly from the Key Findings in Chapter 13 and are also recorded on the dashboard’s Key Insights &amp; Recommendations page.</w:t>
      </w:r>
    </w:p>
    <w:p w14:paraId="4B4B5B9E" w14:textId="08981A01"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Expand the retailer network in areas with higher customer and retailer activity, </w:t>
      </w:r>
      <w:r w:rsidR="00C03BF3" w:rsidRPr="00805DC6">
        <w:rPr>
          <w:rFonts w:ascii="Times New Roman" w:hAnsi="Times New Roman" w:cs="Times New Roman"/>
          <w:color w:val="000000" w:themeColor="text1"/>
          <w:sz w:val="24"/>
          <w:szCs w:val="24"/>
        </w:rPr>
        <w:t>prioritizing</w:t>
      </w:r>
      <w:r w:rsidRPr="00805DC6">
        <w:rPr>
          <w:rFonts w:ascii="Times New Roman" w:hAnsi="Times New Roman" w:cs="Times New Roman"/>
          <w:color w:val="000000" w:themeColor="text1"/>
          <w:sz w:val="24"/>
          <w:szCs w:val="24"/>
        </w:rPr>
        <w:t xml:space="preserve"> the localities shown to have the greatest retailer density and footfall on the Executive Dashboard.</w:t>
      </w:r>
    </w:p>
    <w:p w14:paraId="25069BA2" w14:textId="4536C51A" w:rsidR="00115474" w:rsidRPr="00805DC6" w:rsidRDefault="00C03BF3">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Prioritize onboarding of retailers with strong brand availability and product variety, since these outlets have already shown a willingness and operational capacity to stock a broad range.</w:t>
      </w:r>
    </w:p>
    <w:p w14:paraId="098D6A86"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Improve availability of under-represented product categories identified in the Product &amp; Brand Analysis page, rather than adding further depth to categories that are already well stocked.</w:t>
      </w:r>
    </w:p>
    <w:p w14:paraId="07863F05" w14:textId="4369DECB" w:rsidR="00C03BF3"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Use the distributor-side onboarding-challenge data (Chapter 10.5) to prepare for common friction </w:t>
      </w:r>
      <w:r w:rsidR="00CF31F0" w:rsidRPr="00805DC6">
        <w:rPr>
          <w:rFonts w:ascii="Times New Roman" w:hAnsi="Times New Roman" w:cs="Times New Roman"/>
          <w:color w:val="000000" w:themeColor="text1"/>
          <w:sz w:val="24"/>
          <w:szCs w:val="24"/>
        </w:rPr>
        <w:t>points</w:t>
      </w:r>
      <w:r w:rsidR="00CF31F0">
        <w:rPr>
          <w:rFonts w:ascii="Times New Roman" w:hAnsi="Times New Roman" w:cs="Times New Roman"/>
          <w:color w:val="000000" w:themeColor="text1"/>
          <w:sz w:val="24"/>
          <w:szCs w:val="24"/>
        </w:rPr>
        <w:t>: -</w:t>
      </w:r>
      <w:r w:rsidRPr="00805DC6">
        <w:rPr>
          <w:rFonts w:ascii="Times New Roman" w:hAnsi="Times New Roman" w:cs="Times New Roman"/>
          <w:color w:val="000000" w:themeColor="text1"/>
          <w:sz w:val="24"/>
          <w:szCs w:val="24"/>
        </w:rPr>
        <w:t xml:space="preserve"> such as </w:t>
      </w:r>
    </w:p>
    <w:p w14:paraId="3FBF695C" w14:textId="08B2CE61" w:rsidR="00C03BF3" w:rsidRDefault="00C03BF3" w:rsidP="00C03BF3">
      <w:pPr>
        <w:spacing w:after="20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16502A">
        <w:rPr>
          <w:rFonts w:ascii="Times New Roman" w:hAnsi="Times New Roman" w:cs="Times New Roman"/>
          <w:noProof/>
          <w:color w:val="000000" w:themeColor="text1"/>
          <w:sz w:val="24"/>
          <w:szCs w:val="24"/>
        </w:rPr>
        <w:drawing>
          <wp:inline distT="0" distB="0" distL="0" distR="0" wp14:anchorId="1D6E1C62" wp14:editId="2443A808">
            <wp:extent cx="4810796" cy="1438476"/>
            <wp:effectExtent l="0" t="0" r="0" b="9525"/>
            <wp:docPr id="48775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6058" name=""/>
                    <pic:cNvPicPr/>
                  </pic:nvPicPr>
                  <pic:blipFill>
                    <a:blip r:embed="rId18"/>
                    <a:stretch>
                      <a:fillRect/>
                    </a:stretch>
                  </pic:blipFill>
                  <pic:spPr>
                    <a:xfrm>
                      <a:off x="0" y="0"/>
                      <a:ext cx="4810796" cy="1438476"/>
                    </a:xfrm>
                    <a:prstGeom prst="rect">
                      <a:avLst/>
                    </a:prstGeom>
                  </pic:spPr>
                </pic:pic>
              </a:graphicData>
            </a:graphic>
          </wp:inline>
        </w:drawing>
      </w:r>
    </w:p>
    <w:p w14:paraId="113C53E6" w14:textId="713DCAD3" w:rsidR="00115474" w:rsidRPr="00805DC6" w:rsidRDefault="005956A6" w:rsidP="00C03BF3">
      <w:pPr>
        <w:pStyle w:val="ListParagraph"/>
        <w:spacing w:after="120" w:line="300" w:lineRule="auto"/>
        <w:ind w:left="720"/>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 before beginning a new onboarding drive.</w:t>
      </w:r>
    </w:p>
    <w:p w14:paraId="526B6164"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Revisit these recommendations periodically as new survey rounds are run, since retail and distributor conditions in these localities are likely to shift over time.</w:t>
      </w:r>
    </w:p>
    <w:p w14:paraId="7C84141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7202A8BD" w14:textId="77777777" w:rsidR="00115474" w:rsidRPr="00C03BF3" w:rsidRDefault="005956A6">
      <w:pPr>
        <w:pStyle w:val="Heading1"/>
        <w:spacing w:before="320" w:after="160"/>
        <w:rPr>
          <w:rFonts w:ascii="Times New Roman" w:hAnsi="Times New Roman" w:cs="Times New Roman"/>
          <w:color w:val="000000" w:themeColor="text1"/>
          <w:sz w:val="28"/>
          <w:szCs w:val="28"/>
        </w:rPr>
      </w:pPr>
      <w:bookmarkStart w:id="41" w:name="_Toc236351973"/>
      <w:r w:rsidRPr="00C03BF3">
        <w:rPr>
          <w:rFonts w:ascii="Times New Roman" w:hAnsi="Times New Roman" w:cs="Times New Roman"/>
          <w:b/>
          <w:bCs/>
          <w:color w:val="000000" w:themeColor="text1"/>
          <w:sz w:val="28"/>
          <w:szCs w:val="28"/>
        </w:rPr>
        <w:lastRenderedPageBreak/>
        <w:t>15. Retailer Onboarding Framework</w:t>
      </w:r>
      <w:bookmarkEnd w:id="41"/>
    </w:p>
    <w:p w14:paraId="6B104F79"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Based on the survey and dashboard findings, the following four-stage framework is proposed for onboarding new retailers in the target localities. It is designed to be repeatable, so that each new locality or retailer batch can be run through the same stages using the same dashboard structure built during this internship.</w:t>
      </w:r>
    </w:p>
    <w:p w14:paraId="6BC5B5B0" w14:textId="047E1769" w:rsidR="00115474" w:rsidRPr="00805DC6" w:rsidRDefault="005956A6">
      <w:pPr>
        <w:pStyle w:val="Heading2"/>
        <w:spacing w:before="320" w:after="160"/>
        <w:rPr>
          <w:rFonts w:ascii="Times New Roman" w:hAnsi="Times New Roman" w:cs="Times New Roman"/>
          <w:color w:val="000000" w:themeColor="text1"/>
          <w:sz w:val="24"/>
          <w:szCs w:val="24"/>
        </w:rPr>
      </w:pPr>
      <w:bookmarkStart w:id="42" w:name="_Toc236351974"/>
      <w:r w:rsidRPr="00805DC6">
        <w:rPr>
          <w:rFonts w:ascii="Times New Roman" w:hAnsi="Times New Roman" w:cs="Times New Roman"/>
          <w:b/>
          <w:bCs/>
          <w:color w:val="000000" w:themeColor="text1"/>
          <w:sz w:val="24"/>
          <w:szCs w:val="24"/>
        </w:rPr>
        <w:t>15.1 Stage 1</w:t>
      </w:r>
      <w:r w:rsidR="00C03BF3">
        <w:rPr>
          <w:rFonts w:ascii="Times New Roman" w:hAnsi="Times New Roman" w:cs="Times New Roman"/>
          <w:b/>
          <w:bCs/>
          <w:color w:val="000000" w:themeColor="text1"/>
          <w:sz w:val="24"/>
          <w:szCs w:val="24"/>
        </w:rPr>
        <w:t xml:space="preserve">: </w:t>
      </w:r>
      <w:r w:rsidRPr="00805DC6">
        <w:rPr>
          <w:rFonts w:ascii="Times New Roman" w:hAnsi="Times New Roman" w:cs="Times New Roman"/>
          <w:b/>
          <w:bCs/>
          <w:color w:val="000000" w:themeColor="text1"/>
          <w:sz w:val="24"/>
          <w:szCs w:val="24"/>
        </w:rPr>
        <w:t>Locality and Store Screening</w:t>
      </w:r>
      <w:bookmarkEnd w:id="42"/>
    </w:p>
    <w:p w14:paraId="1AD80DF6"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Use the Executive Dashboard’s locality and store-type filters to shortlist areas and store types with the highest retailer density and retail-potential ratings, rather than approaching outlets on an ad hoc basis.</w:t>
      </w:r>
    </w:p>
    <w:p w14:paraId="6D9C54EE" w14:textId="1985D3AD" w:rsidR="00115474" w:rsidRPr="00805DC6" w:rsidRDefault="005956A6">
      <w:pPr>
        <w:pStyle w:val="Heading2"/>
        <w:spacing w:before="320" w:after="160"/>
        <w:rPr>
          <w:rFonts w:ascii="Times New Roman" w:hAnsi="Times New Roman" w:cs="Times New Roman"/>
          <w:color w:val="000000" w:themeColor="text1"/>
          <w:sz w:val="24"/>
          <w:szCs w:val="24"/>
        </w:rPr>
      </w:pPr>
      <w:bookmarkStart w:id="43" w:name="_Toc236351975"/>
      <w:r w:rsidRPr="00805DC6">
        <w:rPr>
          <w:rFonts w:ascii="Times New Roman" w:hAnsi="Times New Roman" w:cs="Times New Roman"/>
          <w:b/>
          <w:bCs/>
          <w:color w:val="000000" w:themeColor="text1"/>
          <w:sz w:val="24"/>
          <w:szCs w:val="24"/>
        </w:rPr>
        <w:t>15.2 Stage 2</w:t>
      </w:r>
      <w:r w:rsidR="00C03BF3">
        <w:rPr>
          <w:rFonts w:ascii="Times New Roman" w:hAnsi="Times New Roman" w:cs="Times New Roman"/>
          <w:b/>
          <w:bCs/>
          <w:color w:val="000000" w:themeColor="text1"/>
          <w:sz w:val="24"/>
          <w:szCs w:val="24"/>
        </w:rPr>
        <w:t>:</w:t>
      </w:r>
      <w:r w:rsidRPr="00805DC6">
        <w:rPr>
          <w:rFonts w:ascii="Times New Roman" w:hAnsi="Times New Roman" w:cs="Times New Roman"/>
          <w:b/>
          <w:bCs/>
          <w:color w:val="000000" w:themeColor="text1"/>
          <w:sz w:val="24"/>
          <w:szCs w:val="24"/>
        </w:rPr>
        <w:t xml:space="preserve"> Retailer Evaluation</w:t>
      </w:r>
      <w:bookmarkEnd w:id="43"/>
    </w:p>
    <w:p w14:paraId="21732201" w14:textId="7B5E62EB"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Within a shortlisted locality, evaluate individual retailers against the same criteria used in the field survey: store type, existing brand portfolio, product-category range, and observed customer footfall. Retailers already carrying a wide brand portfolio (see the "Average Brands per Retailer" and "Retailer-wise Brand Portfolio" views) should be </w:t>
      </w:r>
      <w:r w:rsidR="00C03BF3" w:rsidRPr="00805DC6">
        <w:rPr>
          <w:rFonts w:ascii="Times New Roman" w:hAnsi="Times New Roman" w:cs="Times New Roman"/>
          <w:color w:val="000000" w:themeColor="text1"/>
          <w:sz w:val="24"/>
          <w:szCs w:val="24"/>
        </w:rPr>
        <w:t>prioritized</w:t>
      </w:r>
      <w:r w:rsidRPr="00805DC6">
        <w:rPr>
          <w:rFonts w:ascii="Times New Roman" w:hAnsi="Times New Roman" w:cs="Times New Roman"/>
          <w:color w:val="000000" w:themeColor="text1"/>
          <w:sz w:val="24"/>
          <w:szCs w:val="24"/>
        </w:rPr>
        <w:t>, consistent with Chapter 13.3.</w:t>
      </w:r>
    </w:p>
    <w:p w14:paraId="58EC376F" w14:textId="06AA61F7" w:rsidR="00115474" w:rsidRPr="00805DC6" w:rsidRDefault="005956A6">
      <w:pPr>
        <w:pStyle w:val="Heading2"/>
        <w:spacing w:before="320" w:after="160"/>
        <w:rPr>
          <w:rFonts w:ascii="Times New Roman" w:hAnsi="Times New Roman" w:cs="Times New Roman"/>
          <w:color w:val="000000" w:themeColor="text1"/>
          <w:sz w:val="24"/>
          <w:szCs w:val="24"/>
        </w:rPr>
      </w:pPr>
      <w:bookmarkStart w:id="44" w:name="_Toc236351976"/>
      <w:r w:rsidRPr="00805DC6">
        <w:rPr>
          <w:rFonts w:ascii="Times New Roman" w:hAnsi="Times New Roman" w:cs="Times New Roman"/>
          <w:b/>
          <w:bCs/>
          <w:color w:val="000000" w:themeColor="text1"/>
          <w:sz w:val="24"/>
          <w:szCs w:val="24"/>
        </w:rPr>
        <w:t>15.3 Stage 3</w:t>
      </w:r>
      <w:r w:rsidR="00C03BF3">
        <w:rPr>
          <w:rFonts w:ascii="Times New Roman" w:hAnsi="Times New Roman" w:cs="Times New Roman"/>
          <w:b/>
          <w:bCs/>
          <w:color w:val="000000" w:themeColor="text1"/>
          <w:sz w:val="24"/>
          <w:szCs w:val="24"/>
        </w:rPr>
        <w:t>:</w:t>
      </w:r>
      <w:r w:rsidRPr="00805DC6">
        <w:rPr>
          <w:rFonts w:ascii="Times New Roman" w:hAnsi="Times New Roman" w:cs="Times New Roman"/>
          <w:b/>
          <w:bCs/>
          <w:color w:val="000000" w:themeColor="text1"/>
          <w:sz w:val="24"/>
          <w:szCs w:val="24"/>
        </w:rPr>
        <w:t xml:space="preserve"> Distributor Matching</w:t>
      </w:r>
      <w:bookmarkEnd w:id="44"/>
    </w:p>
    <w:p w14:paraId="79178A91" w14:textId="68D33D4B"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Match shortlisted retailers to a distributor with adequate operational capacity in that area using the Distributor Overview and Operational Analysis pages to check retailers-already-served, delivery-vehicle count, and area coverage</w:t>
      </w:r>
      <w:r w:rsidR="00C03BF3">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so that onboarding does not overload a distributor beyond its demonstrated capacity.</w:t>
      </w:r>
    </w:p>
    <w:p w14:paraId="172BD670"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45" w:name="_Toc236351977"/>
      <w:r w:rsidRPr="00805DC6">
        <w:rPr>
          <w:rFonts w:ascii="Times New Roman" w:hAnsi="Times New Roman" w:cs="Times New Roman"/>
          <w:b/>
          <w:bCs/>
          <w:color w:val="000000" w:themeColor="text1"/>
          <w:sz w:val="24"/>
          <w:szCs w:val="24"/>
        </w:rPr>
        <w:t>15.4 Stage 4 – Onboarding and Review</w:t>
      </w:r>
      <w:bookmarkEnd w:id="45"/>
    </w:p>
    <w:p w14:paraId="07CE409C" w14:textId="66EAF854" w:rsidR="00115474" w:rsidRPr="00805DC6" w:rsidRDefault="00D722DE">
      <w:pPr>
        <w:spacing w:after="200" w:line="300" w:lineRule="auto"/>
        <w:jc w:val="both"/>
        <w:rPr>
          <w:rFonts w:ascii="Times New Roman" w:hAnsi="Times New Roman" w:cs="Times New Roman"/>
          <w:color w:val="000000" w:themeColor="text1"/>
          <w:sz w:val="24"/>
          <w:szCs w:val="24"/>
        </w:rPr>
      </w:pPr>
      <w:r w:rsidRPr="00D722DE">
        <w:rPr>
          <w:rFonts w:ascii="Times New Roman" w:hAnsi="Times New Roman" w:cs="Times New Roman"/>
          <w:color w:val="000000" w:themeColor="text1"/>
          <w:sz w:val="24"/>
          <w:szCs w:val="24"/>
        </w:rPr>
        <w:t>Following retailer onboarding, the same survey should be administered after a predefined review period (e.g., three months). The updated responses should be compared with the baseline assessment to evaluate improvements in brand availability, product assortment, and overall retail potential. The new data should then be incorporated into the Power BI dashboards, enabling continuous monitoring and ensuring that the onboarding framework remains data-driven and performance-oriented over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15474" w:rsidRPr="00805DC6" w14:paraId="7D610ADE" w14:textId="77777777" w:rsidTr="00E46007">
        <w:trPr>
          <w:tblHeader/>
        </w:trPr>
        <w:tc>
          <w:tcPr>
            <w:tcW w:w="3000" w:type="dxa"/>
          </w:tcPr>
          <w:p w14:paraId="0E9163D0"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Stage</w:t>
            </w:r>
          </w:p>
        </w:tc>
        <w:tc>
          <w:tcPr>
            <w:tcW w:w="3000" w:type="dxa"/>
          </w:tcPr>
          <w:p w14:paraId="7AAECC72"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Key Question</w:t>
            </w:r>
          </w:p>
        </w:tc>
        <w:tc>
          <w:tcPr>
            <w:tcW w:w="3000" w:type="dxa"/>
          </w:tcPr>
          <w:p w14:paraId="1EE61FDC"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Dashboard Support</w:t>
            </w:r>
          </w:p>
        </w:tc>
      </w:tr>
      <w:tr w:rsidR="00115474" w:rsidRPr="00805DC6" w14:paraId="3F6E7DF9" w14:textId="77777777" w:rsidTr="00E46007">
        <w:tc>
          <w:tcPr>
            <w:tcW w:w="3000" w:type="dxa"/>
          </w:tcPr>
          <w:p w14:paraId="0EEADF96"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1. Locality &amp; Store Screening</w:t>
            </w:r>
          </w:p>
        </w:tc>
        <w:tc>
          <w:tcPr>
            <w:tcW w:w="3000" w:type="dxa"/>
          </w:tcPr>
          <w:p w14:paraId="6390378F"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Where is retailer density and potential highest?</w:t>
            </w:r>
          </w:p>
        </w:tc>
        <w:tc>
          <w:tcPr>
            <w:tcW w:w="3000" w:type="dxa"/>
          </w:tcPr>
          <w:p w14:paraId="2EB06063"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Executive Dashboard – area/store-type slicers, retail potential card</w:t>
            </w:r>
          </w:p>
        </w:tc>
      </w:tr>
      <w:tr w:rsidR="00115474" w:rsidRPr="00805DC6" w14:paraId="6CAB5E0E" w14:textId="77777777" w:rsidTr="00E46007">
        <w:tc>
          <w:tcPr>
            <w:tcW w:w="3000" w:type="dxa"/>
          </w:tcPr>
          <w:p w14:paraId="0CE3824A"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2. Retailer Evaluation</w:t>
            </w:r>
          </w:p>
        </w:tc>
        <w:tc>
          <w:tcPr>
            <w:tcW w:w="3000" w:type="dxa"/>
          </w:tcPr>
          <w:p w14:paraId="0F0A19A4"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Which retailers already show strong brand/product range and footfall?</w:t>
            </w:r>
          </w:p>
        </w:tc>
        <w:tc>
          <w:tcPr>
            <w:tcW w:w="3000" w:type="dxa"/>
          </w:tcPr>
          <w:p w14:paraId="11866A5E"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 Analysis &amp; Market Coverage – brand portfolio table</w:t>
            </w:r>
          </w:p>
        </w:tc>
      </w:tr>
      <w:tr w:rsidR="00115474" w:rsidRPr="00805DC6" w14:paraId="66296118" w14:textId="77777777" w:rsidTr="00E46007">
        <w:tc>
          <w:tcPr>
            <w:tcW w:w="3000" w:type="dxa"/>
          </w:tcPr>
          <w:p w14:paraId="05442AF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lastRenderedPageBreak/>
              <w:t>3. Distributor Matching</w:t>
            </w:r>
          </w:p>
        </w:tc>
        <w:tc>
          <w:tcPr>
            <w:tcW w:w="3000" w:type="dxa"/>
          </w:tcPr>
          <w:p w14:paraId="2331CE9B"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Which distributor has spare capacity in this area?</w:t>
            </w:r>
          </w:p>
        </w:tc>
        <w:tc>
          <w:tcPr>
            <w:tcW w:w="3000" w:type="dxa"/>
          </w:tcPr>
          <w:p w14:paraId="48CFC79B"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Distributor Overview / Operational Analysis – retailers served, vehicles, area covered</w:t>
            </w:r>
          </w:p>
        </w:tc>
      </w:tr>
      <w:tr w:rsidR="00115474" w:rsidRPr="00805DC6" w14:paraId="61792650" w14:textId="77777777" w:rsidTr="00E46007">
        <w:tc>
          <w:tcPr>
            <w:tcW w:w="3000" w:type="dxa"/>
          </w:tcPr>
          <w:p w14:paraId="5C7EC31D"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4. Onboarding &amp; Review</w:t>
            </w:r>
          </w:p>
        </w:tc>
        <w:tc>
          <w:tcPr>
            <w:tcW w:w="3000" w:type="dxa"/>
          </w:tcPr>
          <w:p w14:paraId="061010DF"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Is the onboarded retailer performing as expected?</w:t>
            </w:r>
          </w:p>
        </w:tc>
        <w:tc>
          <w:tcPr>
            <w:tcW w:w="3000" w:type="dxa"/>
          </w:tcPr>
          <w:p w14:paraId="3163EC9E"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Re-run survey; compare updated dashboard figures against baseline</w:t>
            </w:r>
          </w:p>
        </w:tc>
      </w:tr>
    </w:tbl>
    <w:p w14:paraId="7FBFBEC0" w14:textId="77777777" w:rsidR="00115474" w:rsidRPr="00805DC6" w:rsidRDefault="00115474">
      <w:pPr>
        <w:spacing w:after="200"/>
        <w:rPr>
          <w:rFonts w:ascii="Times New Roman" w:hAnsi="Times New Roman" w:cs="Times New Roman"/>
          <w:color w:val="000000" w:themeColor="text1"/>
          <w:sz w:val="24"/>
          <w:szCs w:val="24"/>
        </w:rPr>
      </w:pPr>
    </w:p>
    <w:p w14:paraId="7A05B6F8"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48494599" w14:textId="77777777" w:rsidR="00115474" w:rsidRPr="00E46007" w:rsidRDefault="005956A6">
      <w:pPr>
        <w:pStyle w:val="Heading1"/>
        <w:spacing w:before="320" w:after="160"/>
        <w:rPr>
          <w:rFonts w:ascii="Times New Roman" w:hAnsi="Times New Roman" w:cs="Times New Roman"/>
          <w:color w:val="000000" w:themeColor="text1"/>
          <w:sz w:val="28"/>
          <w:szCs w:val="28"/>
        </w:rPr>
      </w:pPr>
      <w:bookmarkStart w:id="46" w:name="_Toc236351978"/>
      <w:r w:rsidRPr="00E46007">
        <w:rPr>
          <w:rFonts w:ascii="Times New Roman" w:hAnsi="Times New Roman" w:cs="Times New Roman"/>
          <w:b/>
          <w:bCs/>
          <w:color w:val="000000" w:themeColor="text1"/>
          <w:sz w:val="28"/>
          <w:szCs w:val="28"/>
        </w:rPr>
        <w:lastRenderedPageBreak/>
        <w:t>16. Multi-brand Expansion Strategy</w:t>
      </w:r>
      <w:bookmarkEnd w:id="46"/>
    </w:p>
    <w:p w14:paraId="3DFFE203"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multi-brand expansion strategy proposed here rests on cross-referencing three views already built into the dashboards: retailer-side product/brand availability (Chapter 9.4), distributor-side category demand and growth (Chapter 10.3), and distributor-side perceived expansion potential (Chapter 10.4).</w:t>
      </w:r>
    </w:p>
    <w:p w14:paraId="1C8E685B" w14:textId="5394A5F2" w:rsidR="00115474" w:rsidRPr="00805DC6" w:rsidRDefault="00E46007">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Prioritize categories that distributors flag as both high current demand and high expansion potential, but which show comparatively low retailer-level availability on the Product &amp; Brand Analysis page </w:t>
      </w:r>
      <w:r>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this combination indicates unmet demand rather than a saturated category.</w:t>
      </w:r>
    </w:p>
    <w:p w14:paraId="1E4627AE"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Treat categories that are growing fastest (Chapter 10.3) but not yet the highest in current demand as early-stage opportunities, worth a smaller, test-scale rollout before a full expansion commitment.</w:t>
      </w:r>
    </w:p>
    <w:p w14:paraId="046CEFAB"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For brands already identified as having the strongest market presence (Chapter 10.4), focus expansion on retailers and localities where that brand is currently under-represented, rather than further increasing its presence where it is already well stocked.</w:t>
      </w:r>
    </w:p>
    <w:p w14:paraId="62332219"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Sequence expansion through retailers with a wider existing brand portfolio first (Chapter 13.3), since these outlets have already shown operational readiness to add new lines.</w:t>
      </w:r>
    </w:p>
    <w:p w14:paraId="5EB01503" w14:textId="40B01E72"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Because distributor financial data (margins, ROI) could not be collected (Chapter 17), this strategy is deliberately built on demand, growth, and availability signals rather than profitability projections. Any financial viability assessment of the categories or brands recommended above would need to be carried out separately by the </w:t>
      </w:r>
      <w:r w:rsidR="00E46007"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using its own internal cost and margin data.</w:t>
      </w:r>
    </w:p>
    <w:p w14:paraId="2422FE91"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6D8CB86C" w14:textId="77777777" w:rsidR="00115474" w:rsidRPr="00E46007" w:rsidRDefault="005956A6">
      <w:pPr>
        <w:pStyle w:val="Heading1"/>
        <w:spacing w:before="320" w:after="160"/>
        <w:rPr>
          <w:rFonts w:ascii="Times New Roman" w:hAnsi="Times New Roman" w:cs="Times New Roman"/>
          <w:color w:val="000000" w:themeColor="text1"/>
          <w:sz w:val="28"/>
          <w:szCs w:val="28"/>
        </w:rPr>
      </w:pPr>
      <w:bookmarkStart w:id="47" w:name="_Toc236351979"/>
      <w:r w:rsidRPr="00E46007">
        <w:rPr>
          <w:rFonts w:ascii="Times New Roman" w:hAnsi="Times New Roman" w:cs="Times New Roman"/>
          <w:b/>
          <w:bCs/>
          <w:color w:val="000000" w:themeColor="text1"/>
          <w:sz w:val="28"/>
          <w:szCs w:val="28"/>
        </w:rPr>
        <w:lastRenderedPageBreak/>
        <w:t>17. Limitations</w:t>
      </w:r>
      <w:bookmarkEnd w:id="47"/>
    </w:p>
    <w:p w14:paraId="4A8BE678"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Financial data gap: distributors treated revenue, profit margins, investment levels, and ROI as confidential and were unwilling to share this information. In line with the agreed scope, no attempt has been made to calculate, estimate, or infer any of these figures anywhere in this report or in the accompanying dashboards; all financial-related sections are explicitly marked as unavailable rather than approximated.</w:t>
      </w:r>
    </w:p>
    <w:p w14:paraId="74155E56"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Sample coverage: the survey was confined to four localities in North Delhi (Mukherjee Nagar, GTB Nagar, Gandhi Vihar, and Indra Vihar) and a purposive rather than random sample of retailers and distributors, so findings should be read as indicative of these micro-markets rather than statistically representative of the wider city or region.</w:t>
      </w:r>
    </w:p>
    <w:p w14:paraId="72D0F3CA"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Self-reported data: several distributor-side fields (e.g., retailers served, area covered, category demand and growth) were self-reported by distributors rather than independently verified, and are subject to the normal limitations of survey-based data collection.</w:t>
      </w:r>
    </w:p>
    <w:p w14:paraId="5525719C"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Time constraints: the 8-week duration of the internship limited the survey to a single round of data collection; the findings represent a snapshot rather than a trend observed over multiple periods.</w:t>
      </w:r>
    </w:p>
    <w:p w14:paraId="188456CD" w14:textId="10155D59"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Qualitative </w:t>
      </w:r>
      <w:r w:rsidR="0019001D" w:rsidRPr="00805DC6">
        <w:rPr>
          <w:rFonts w:ascii="Times New Roman" w:hAnsi="Times New Roman" w:cs="Times New Roman"/>
          <w:color w:val="000000" w:themeColor="text1"/>
          <w:sz w:val="24"/>
          <w:szCs w:val="24"/>
        </w:rPr>
        <w:t>categorization</w:t>
      </w:r>
      <w:r w:rsidRPr="00805DC6">
        <w:rPr>
          <w:rFonts w:ascii="Times New Roman" w:hAnsi="Times New Roman" w:cs="Times New Roman"/>
          <w:color w:val="000000" w:themeColor="text1"/>
          <w:sz w:val="24"/>
          <w:szCs w:val="24"/>
        </w:rPr>
        <w:t>: fields such as "retail potential" and "customer footfall" were assessed using structured but ultimately judgment-based ratings rather than objective, independently measured metrics.</w:t>
      </w:r>
    </w:p>
    <w:p w14:paraId="2802A3E2"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0855CB6E" w14:textId="77777777" w:rsidR="00115474" w:rsidRPr="0019001D" w:rsidRDefault="005956A6">
      <w:pPr>
        <w:pStyle w:val="Heading1"/>
        <w:spacing w:before="320" w:after="160"/>
        <w:rPr>
          <w:rFonts w:ascii="Times New Roman" w:hAnsi="Times New Roman" w:cs="Times New Roman"/>
          <w:color w:val="000000" w:themeColor="text1"/>
          <w:sz w:val="28"/>
          <w:szCs w:val="28"/>
        </w:rPr>
      </w:pPr>
      <w:bookmarkStart w:id="48" w:name="_Toc236351980"/>
      <w:r w:rsidRPr="0019001D">
        <w:rPr>
          <w:rFonts w:ascii="Times New Roman" w:hAnsi="Times New Roman" w:cs="Times New Roman"/>
          <w:b/>
          <w:bCs/>
          <w:color w:val="000000" w:themeColor="text1"/>
          <w:sz w:val="28"/>
          <w:szCs w:val="28"/>
        </w:rPr>
        <w:lastRenderedPageBreak/>
        <w:t>18. Future Scope</w:t>
      </w:r>
      <w:bookmarkEnd w:id="48"/>
    </w:p>
    <w:p w14:paraId="5E69E286"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Extend the survey to additional localities beyond Mukherjee Nagar, GTB Nagar, Gandhi Vihar, and Indra Vihar to build a wider North Delhi (and eventually city-level) view.</w:t>
      </w:r>
    </w:p>
    <w:p w14:paraId="1F2404ED"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Introduce periodic re-surveys (e.g., quarterly) of the same retailers and distributors to convert this snapshot into a trend view, and to measure the impact of onboarding and expansion decisions over time.</w:t>
      </w:r>
    </w:p>
    <w:p w14:paraId="43DDAE32" w14:textId="1AE71F14"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Where the </w:t>
      </w:r>
      <w:r w:rsidR="0019001D"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is able to obtain distributor financial data directly (with distributor consent), extend the dashboards to include margin and ROI analysis alongside the existing operational and market-intelligence views.</w:t>
      </w:r>
    </w:p>
    <w:p w14:paraId="2A70938D"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Automate parts of the data-collection and cleaning pipeline (for example, through a standard mobile form template) to reduce the manual effort required for future survey rounds.</w:t>
      </w:r>
    </w:p>
    <w:p w14:paraId="3BD94477"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Add a formal scoring model on top of the existing dashboards to rank retailers and localities for onboarding priority, building on the framework proposed in Chapter 15.</w:t>
      </w:r>
    </w:p>
    <w:p w14:paraId="19246492"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2432F8A0" w14:textId="77777777" w:rsidR="00115474" w:rsidRPr="009F69CF" w:rsidRDefault="005956A6">
      <w:pPr>
        <w:pStyle w:val="Heading1"/>
        <w:spacing w:before="320" w:after="160"/>
        <w:rPr>
          <w:rFonts w:ascii="Times New Roman" w:hAnsi="Times New Roman" w:cs="Times New Roman"/>
          <w:color w:val="000000" w:themeColor="text1"/>
          <w:sz w:val="28"/>
          <w:szCs w:val="28"/>
        </w:rPr>
      </w:pPr>
      <w:bookmarkStart w:id="49" w:name="_Toc236351981"/>
      <w:r w:rsidRPr="009F69CF">
        <w:rPr>
          <w:rFonts w:ascii="Times New Roman" w:hAnsi="Times New Roman" w:cs="Times New Roman"/>
          <w:b/>
          <w:bCs/>
          <w:color w:val="000000" w:themeColor="text1"/>
          <w:sz w:val="28"/>
          <w:szCs w:val="28"/>
        </w:rPr>
        <w:lastRenderedPageBreak/>
        <w:t>19. Learning Outcomes</w:t>
      </w:r>
      <w:bookmarkEnd w:id="49"/>
    </w:p>
    <w:p w14:paraId="5278E5D2"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This internship provided practical, first-hand exposure to several aspects of FMCG distribution and retail analytics that are difficult to learn outside a field setting:</w:t>
      </w:r>
    </w:p>
    <w:p w14:paraId="03157F03"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Practical experience in designing a structured survey instrument, including the value of piloting a questionnaire before full rollout to catch ambiguous or poorly-scoped questions.</w:t>
      </w:r>
    </w:p>
    <w:p w14:paraId="6AB641C5" w14:textId="345105C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Direct exposure to how local FMCG distribution and retail networks are structured on the ground, including the operational differences between </w:t>
      </w:r>
      <w:r w:rsidR="009F69CF"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stores and small supermarkets.</w:t>
      </w:r>
    </w:p>
    <w:p w14:paraId="6D061ECC" w14:textId="6E7F51FC"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Hands-on experience cleaning and structuring field-collected survey data for analysis, including </w:t>
      </w:r>
      <w:r w:rsidR="009F69CF" w:rsidRPr="00805DC6">
        <w:rPr>
          <w:rFonts w:ascii="Times New Roman" w:hAnsi="Times New Roman" w:cs="Times New Roman"/>
          <w:color w:val="000000" w:themeColor="text1"/>
          <w:sz w:val="24"/>
          <w:szCs w:val="24"/>
        </w:rPr>
        <w:t>standardizing</w:t>
      </w:r>
      <w:r w:rsidRPr="00805DC6">
        <w:rPr>
          <w:rFonts w:ascii="Times New Roman" w:hAnsi="Times New Roman" w:cs="Times New Roman"/>
          <w:color w:val="000000" w:themeColor="text1"/>
          <w:sz w:val="24"/>
          <w:szCs w:val="24"/>
        </w:rPr>
        <w:t xml:space="preserve"> categorical responses (store types, product categories) for consistent aggregation.</w:t>
      </w:r>
    </w:p>
    <w:p w14:paraId="1ED86F19"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Development of Power BI dashboarding skills, including designing multi-page reports, using card, bar, column, donut, and scatter visuals appropriately, and building cross-filtering slicers for area, store type, and distributor.</w:t>
      </w:r>
    </w:p>
    <w:p w14:paraId="702AD6A4" w14:textId="5278AD2E"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An understanding of how to work within real-world data limitations, distributor unwillingness to share financial data</w:t>
      </w:r>
      <w:r w:rsidR="00E13874">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and the importance of clearly flagging such gaps rather than working around them with assumptions.</w:t>
      </w:r>
    </w:p>
    <w:p w14:paraId="36793323"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Experience translating raw survey and dashboard findings into an actionable business framework (Chapter 15) and strategy (Chapter 16) that a non-technical stakeholder can act on.</w:t>
      </w:r>
    </w:p>
    <w:p w14:paraId="62AB8C5F"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6A34FD5D" w14:textId="77777777" w:rsidR="00115474" w:rsidRPr="00E13874" w:rsidRDefault="005956A6">
      <w:pPr>
        <w:pStyle w:val="Heading1"/>
        <w:spacing w:before="320" w:after="160"/>
        <w:rPr>
          <w:rFonts w:ascii="Times New Roman" w:hAnsi="Times New Roman" w:cs="Times New Roman"/>
          <w:color w:val="000000" w:themeColor="text1"/>
          <w:sz w:val="28"/>
          <w:szCs w:val="28"/>
        </w:rPr>
      </w:pPr>
      <w:bookmarkStart w:id="50" w:name="_Toc236351982"/>
      <w:r w:rsidRPr="00E13874">
        <w:rPr>
          <w:rFonts w:ascii="Times New Roman" w:hAnsi="Times New Roman" w:cs="Times New Roman"/>
          <w:b/>
          <w:bCs/>
          <w:color w:val="000000" w:themeColor="text1"/>
          <w:sz w:val="28"/>
          <w:szCs w:val="28"/>
        </w:rPr>
        <w:lastRenderedPageBreak/>
        <w:t>20. Conclusion</w:t>
      </w:r>
      <w:bookmarkEnd w:id="50"/>
    </w:p>
    <w:p w14:paraId="0DE8C55C" w14:textId="22DC995A"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Over the course of this 8-week internship, a structured distributor and retailer survey was designed, piloted, and rolled out across four localities of North Delhi, and the resulting data was cleaned and built into two Power BI dashboards covering retailer onboarding and distributor operations respectively. Together, these give the sponsoring </w:t>
      </w:r>
      <w:r w:rsidR="00E13874" w:rsidRPr="00805DC6">
        <w:rPr>
          <w:rFonts w:ascii="Times New Roman" w:hAnsi="Times New Roman" w:cs="Times New Roman"/>
          <w:color w:val="000000" w:themeColor="text1"/>
          <w:sz w:val="24"/>
          <w:szCs w:val="24"/>
        </w:rPr>
        <w:t>organization</w:t>
      </w:r>
      <w:r w:rsidRPr="00805DC6">
        <w:rPr>
          <w:rFonts w:ascii="Times New Roman" w:hAnsi="Times New Roman" w:cs="Times New Roman"/>
          <w:color w:val="000000" w:themeColor="text1"/>
          <w:sz w:val="24"/>
          <w:szCs w:val="24"/>
        </w:rPr>
        <w:t xml:space="preserve"> a filterable, evidence-based view of retail and distribution conditions in Mukherjee Nagar, GTB Nagar, Gandhi Vihar, and Indra Vihar</w:t>
      </w:r>
      <w:r w:rsidR="00E13874">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something that was not previously available in a structured form.</w:t>
      </w:r>
    </w:p>
    <w:p w14:paraId="35E81577"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retailer survey provides insights into brand presence, product availability, and retailer potential in the North Delhi market, and the findings can support better retailer onboarding decisions, category expansion strategies, and improved market coverage. On the distributor side, the survey highlights meaningful variation in operational scale and capacity, along with category-level demand, growth, and onboarding-challenge data that together inform the retailer onboarding framework (Chapter 15) and multi-brand expansion strategy (Chapter 16) proposed in this report.</w:t>
      </w:r>
    </w:p>
    <w:p w14:paraId="238C552B" w14:textId="0E4E763C"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one significant gap in the study is financial data</w:t>
      </w:r>
      <w:r w:rsidR="00E13874">
        <w:rPr>
          <w:rFonts w:ascii="Times New Roman" w:hAnsi="Times New Roman" w:cs="Times New Roman"/>
          <w:color w:val="000000" w:themeColor="text1"/>
          <w:sz w:val="24"/>
          <w:szCs w:val="24"/>
        </w:rPr>
        <w:t xml:space="preserve">; </w:t>
      </w:r>
      <w:r w:rsidRPr="00805DC6">
        <w:rPr>
          <w:rFonts w:ascii="Times New Roman" w:hAnsi="Times New Roman" w:cs="Times New Roman"/>
          <w:color w:val="000000" w:themeColor="text1"/>
          <w:sz w:val="24"/>
          <w:szCs w:val="24"/>
        </w:rPr>
        <w:t xml:space="preserve">distributors were unwilling to share revenue, margin, investment, or ROI figures, and, per the agreed scope, no such figures have been estimated in this report. Subject to this limitation, the survey, dashboards, and frameworks developed during this internship provide a practical, repeatable starting point for the </w:t>
      </w:r>
      <w:r w:rsidR="00E13874" w:rsidRPr="00805DC6">
        <w:rPr>
          <w:rFonts w:ascii="Times New Roman" w:hAnsi="Times New Roman" w:cs="Times New Roman"/>
          <w:color w:val="000000" w:themeColor="text1"/>
          <w:sz w:val="24"/>
          <w:szCs w:val="24"/>
        </w:rPr>
        <w:t>organization’s</w:t>
      </w:r>
      <w:r w:rsidRPr="00805DC6">
        <w:rPr>
          <w:rFonts w:ascii="Times New Roman" w:hAnsi="Times New Roman" w:cs="Times New Roman"/>
          <w:color w:val="000000" w:themeColor="text1"/>
          <w:sz w:val="24"/>
          <w:szCs w:val="24"/>
        </w:rPr>
        <w:t xml:space="preserve"> retailer onboarding and multi-brand expansion efforts in this </w:t>
      </w:r>
      <w:r w:rsidR="00493E51" w:rsidRPr="00805DC6">
        <w:rPr>
          <w:rFonts w:ascii="Times New Roman" w:hAnsi="Times New Roman" w:cs="Times New Roman"/>
          <w:color w:val="000000" w:themeColor="text1"/>
          <w:sz w:val="24"/>
          <w:szCs w:val="24"/>
        </w:rPr>
        <w:t>market and</w:t>
      </w:r>
      <w:r w:rsidRPr="00805DC6">
        <w:rPr>
          <w:rFonts w:ascii="Times New Roman" w:hAnsi="Times New Roman" w:cs="Times New Roman"/>
          <w:color w:val="000000" w:themeColor="text1"/>
          <w:sz w:val="24"/>
          <w:szCs w:val="24"/>
        </w:rPr>
        <w:t xml:space="preserve"> can be extended to additional localities or survey rounds as outlined in Chapter 18.</w:t>
      </w:r>
    </w:p>
    <w:p w14:paraId="59AC0B6A"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383ED593" w14:textId="77777777" w:rsidR="00115474" w:rsidRPr="00493E51" w:rsidRDefault="005956A6">
      <w:pPr>
        <w:pStyle w:val="Heading1"/>
        <w:spacing w:before="320" w:after="160"/>
        <w:rPr>
          <w:rFonts w:ascii="Times New Roman" w:hAnsi="Times New Roman" w:cs="Times New Roman"/>
          <w:color w:val="000000" w:themeColor="text1"/>
          <w:sz w:val="28"/>
          <w:szCs w:val="28"/>
        </w:rPr>
      </w:pPr>
      <w:bookmarkStart w:id="51" w:name="_Toc236351983"/>
      <w:r w:rsidRPr="00493E51">
        <w:rPr>
          <w:rFonts w:ascii="Times New Roman" w:hAnsi="Times New Roman" w:cs="Times New Roman"/>
          <w:b/>
          <w:bCs/>
          <w:color w:val="000000" w:themeColor="text1"/>
          <w:sz w:val="28"/>
          <w:szCs w:val="28"/>
        </w:rPr>
        <w:lastRenderedPageBreak/>
        <w:t>21. References</w:t>
      </w:r>
      <w:bookmarkEnd w:id="51"/>
    </w:p>
    <w:p w14:paraId="5D9429BD"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This report is based primarily on primary data collected through the field survey described in Chapter 8, and on internal project documentation (the 8-Week Internship Plan) provided at the start of the internship. No external secondary sources were used in compiling the survey findings or dashboard analysis presented in this report.</w:t>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62"/>
        <w:gridCol w:w="2262"/>
        <w:gridCol w:w="2262"/>
        <w:gridCol w:w="2262"/>
      </w:tblGrid>
      <w:tr w:rsidR="00115474" w:rsidRPr="00805DC6" w14:paraId="29C75A00" w14:textId="77777777" w:rsidTr="00493E51">
        <w:trPr>
          <w:trHeight w:val="260"/>
          <w:tblHeader/>
        </w:trPr>
        <w:tc>
          <w:tcPr>
            <w:tcW w:w="2262" w:type="dxa"/>
            <w:shd w:val="clear" w:color="auto" w:fill="FFFFFF" w:themeFill="background1"/>
          </w:tcPr>
          <w:p w14:paraId="1812207D" w14:textId="71865E5B" w:rsidR="00115474" w:rsidRPr="00493E51" w:rsidRDefault="00493E51" w:rsidP="00493E51">
            <w:pPr>
              <w:shd w:val="clear" w:color="auto" w:fill="FFFFFF" w:themeFill="background1"/>
              <w:rPr>
                <w:rFonts w:ascii="Times New Roman" w:hAnsi="Times New Roman" w:cs="Times New Roman"/>
                <w:b/>
                <w:bCs/>
                <w:color w:val="000000" w:themeColor="text1"/>
                <w:sz w:val="24"/>
                <w:szCs w:val="24"/>
              </w:rPr>
            </w:pPr>
            <w:r w:rsidRPr="00493E51">
              <w:rPr>
                <w:rFonts w:ascii="Times New Roman" w:hAnsi="Times New Roman" w:cs="Times New Roman"/>
                <w:b/>
                <w:bCs/>
                <w:color w:val="000000" w:themeColor="text1"/>
                <w:sz w:val="24"/>
                <w:szCs w:val="24"/>
              </w:rPr>
              <w:t>Serial no.</w:t>
            </w:r>
          </w:p>
        </w:tc>
        <w:tc>
          <w:tcPr>
            <w:tcW w:w="2262" w:type="dxa"/>
            <w:shd w:val="clear" w:color="auto" w:fill="FFFFFF" w:themeFill="background1"/>
          </w:tcPr>
          <w:p w14:paraId="0A75134F"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Source</w:t>
            </w:r>
          </w:p>
        </w:tc>
        <w:tc>
          <w:tcPr>
            <w:tcW w:w="2262" w:type="dxa"/>
            <w:shd w:val="clear" w:color="auto" w:fill="FFFFFF" w:themeFill="background1"/>
          </w:tcPr>
          <w:p w14:paraId="48728482"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Type</w:t>
            </w:r>
          </w:p>
        </w:tc>
        <w:tc>
          <w:tcPr>
            <w:tcW w:w="2262" w:type="dxa"/>
            <w:shd w:val="clear" w:color="auto" w:fill="FFFFFF" w:themeFill="background1"/>
          </w:tcPr>
          <w:p w14:paraId="6C523BA7"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b/>
                <w:bCs/>
                <w:color w:val="000000" w:themeColor="text1"/>
                <w:sz w:val="24"/>
                <w:szCs w:val="24"/>
              </w:rPr>
              <w:t>Use in Report</w:t>
            </w:r>
          </w:p>
        </w:tc>
      </w:tr>
      <w:tr w:rsidR="00115474" w:rsidRPr="00805DC6" w14:paraId="14305680" w14:textId="77777777" w:rsidTr="00493E51">
        <w:trPr>
          <w:trHeight w:val="1566"/>
        </w:trPr>
        <w:tc>
          <w:tcPr>
            <w:tcW w:w="2262" w:type="dxa"/>
            <w:shd w:val="clear" w:color="auto" w:fill="FFFFFF" w:themeFill="background1"/>
          </w:tcPr>
          <w:p w14:paraId="5FD46DDE"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1</w:t>
            </w:r>
          </w:p>
        </w:tc>
        <w:tc>
          <w:tcPr>
            <w:tcW w:w="2262" w:type="dxa"/>
            <w:shd w:val="clear" w:color="auto" w:fill="FFFFFF" w:themeFill="background1"/>
          </w:tcPr>
          <w:p w14:paraId="7387BC81"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8-Week Internship Plan – Distributor Survey / Retailer Onboarding &amp; Multi-Brand Analysis (Neeru)</w:t>
            </w:r>
          </w:p>
        </w:tc>
        <w:tc>
          <w:tcPr>
            <w:tcW w:w="2262" w:type="dxa"/>
            <w:shd w:val="clear" w:color="auto" w:fill="FFFFFF" w:themeFill="background1"/>
          </w:tcPr>
          <w:p w14:paraId="39579F6B"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Internal project document</w:t>
            </w:r>
          </w:p>
        </w:tc>
        <w:tc>
          <w:tcPr>
            <w:tcW w:w="2262" w:type="dxa"/>
            <w:shd w:val="clear" w:color="auto" w:fill="FFFFFF" w:themeFill="background1"/>
          </w:tcPr>
          <w:p w14:paraId="718B9DC4"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Project background, scope, and execution timeline (Chapters 3, 7, 8)</w:t>
            </w:r>
          </w:p>
        </w:tc>
      </w:tr>
      <w:tr w:rsidR="00115474" w:rsidRPr="00805DC6" w14:paraId="621086A5" w14:textId="77777777" w:rsidTr="00493E51">
        <w:trPr>
          <w:trHeight w:val="1304"/>
        </w:trPr>
        <w:tc>
          <w:tcPr>
            <w:tcW w:w="2262" w:type="dxa"/>
            <w:shd w:val="clear" w:color="auto" w:fill="FFFFFF" w:themeFill="background1"/>
          </w:tcPr>
          <w:p w14:paraId="1D732E5D"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2</w:t>
            </w:r>
          </w:p>
        </w:tc>
        <w:tc>
          <w:tcPr>
            <w:tcW w:w="2262" w:type="dxa"/>
            <w:shd w:val="clear" w:color="auto" w:fill="FFFFFF" w:themeFill="background1"/>
          </w:tcPr>
          <w:p w14:paraId="66C672A9"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 Survey – primary field data (Mukherjee Nagar, GTB Nagar, Gandhi Vihar, Indra Vihar)</w:t>
            </w:r>
          </w:p>
        </w:tc>
        <w:tc>
          <w:tcPr>
            <w:tcW w:w="2262" w:type="dxa"/>
            <w:shd w:val="clear" w:color="auto" w:fill="FFFFFF" w:themeFill="background1"/>
          </w:tcPr>
          <w:p w14:paraId="6629A52B"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Primary data</w:t>
            </w:r>
          </w:p>
        </w:tc>
        <w:tc>
          <w:tcPr>
            <w:tcW w:w="2262" w:type="dxa"/>
            <w:shd w:val="clear" w:color="auto" w:fill="FFFFFF" w:themeFill="background1"/>
          </w:tcPr>
          <w:p w14:paraId="66B25269"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Retailer Onboarding Dashboard; Chapters 9, 12–16</w:t>
            </w:r>
          </w:p>
        </w:tc>
      </w:tr>
      <w:tr w:rsidR="00115474" w:rsidRPr="00805DC6" w14:paraId="5468BD06" w14:textId="77777777" w:rsidTr="00493E51">
        <w:trPr>
          <w:trHeight w:val="1304"/>
        </w:trPr>
        <w:tc>
          <w:tcPr>
            <w:tcW w:w="2262" w:type="dxa"/>
            <w:shd w:val="clear" w:color="auto" w:fill="FFFFFF" w:themeFill="background1"/>
          </w:tcPr>
          <w:p w14:paraId="2F0A557D"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3</w:t>
            </w:r>
          </w:p>
        </w:tc>
        <w:tc>
          <w:tcPr>
            <w:tcW w:w="2262" w:type="dxa"/>
            <w:shd w:val="clear" w:color="auto" w:fill="FFFFFF" w:themeFill="background1"/>
          </w:tcPr>
          <w:p w14:paraId="3A7E6551"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Distributor Survey – primary field data (Mukherjee Nagar, GTB Nagar, Gandhi Vihar, Indra Vihar)</w:t>
            </w:r>
          </w:p>
        </w:tc>
        <w:tc>
          <w:tcPr>
            <w:tcW w:w="2262" w:type="dxa"/>
            <w:shd w:val="clear" w:color="auto" w:fill="FFFFFF" w:themeFill="background1"/>
          </w:tcPr>
          <w:p w14:paraId="1E01A427"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Primary data</w:t>
            </w:r>
          </w:p>
        </w:tc>
        <w:tc>
          <w:tcPr>
            <w:tcW w:w="2262" w:type="dxa"/>
            <w:shd w:val="clear" w:color="auto" w:fill="FFFFFF" w:themeFill="background1"/>
          </w:tcPr>
          <w:p w14:paraId="400329D6" w14:textId="77777777" w:rsidR="00115474" w:rsidRPr="00805DC6" w:rsidRDefault="005956A6" w:rsidP="00493E51">
            <w:pPr>
              <w:shd w:val="clear" w:color="auto" w:fill="FFFFFF" w:themeFill="background1"/>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Distributor Survey Dashboard; Chapters 10, 12–16</w:t>
            </w:r>
          </w:p>
        </w:tc>
      </w:tr>
    </w:tbl>
    <w:p w14:paraId="3F6BF7B3" w14:textId="77777777" w:rsidR="00115474" w:rsidRPr="00805DC6" w:rsidRDefault="005956A6">
      <w:pPr>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br w:type="page"/>
      </w:r>
    </w:p>
    <w:p w14:paraId="2C0A60E6" w14:textId="77777777" w:rsidR="00115474" w:rsidRPr="00493E51" w:rsidRDefault="005956A6">
      <w:pPr>
        <w:pStyle w:val="Heading1"/>
        <w:spacing w:before="320" w:after="160"/>
        <w:rPr>
          <w:rFonts w:ascii="Times New Roman" w:hAnsi="Times New Roman" w:cs="Times New Roman"/>
          <w:color w:val="000000" w:themeColor="text1"/>
          <w:sz w:val="28"/>
          <w:szCs w:val="28"/>
        </w:rPr>
      </w:pPr>
      <w:bookmarkStart w:id="52" w:name="_Toc236351984"/>
      <w:r w:rsidRPr="00493E51">
        <w:rPr>
          <w:rFonts w:ascii="Times New Roman" w:hAnsi="Times New Roman" w:cs="Times New Roman"/>
          <w:b/>
          <w:bCs/>
          <w:color w:val="000000" w:themeColor="text1"/>
          <w:sz w:val="28"/>
          <w:szCs w:val="28"/>
        </w:rPr>
        <w:lastRenderedPageBreak/>
        <w:t>22. Annexure</w:t>
      </w:r>
      <w:bookmarkEnd w:id="52"/>
    </w:p>
    <w:p w14:paraId="25342D59"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53" w:name="_Toc236351985"/>
      <w:r w:rsidRPr="00805DC6">
        <w:rPr>
          <w:rFonts w:ascii="Times New Roman" w:hAnsi="Times New Roman" w:cs="Times New Roman"/>
          <w:b/>
          <w:bCs/>
          <w:color w:val="000000" w:themeColor="text1"/>
          <w:sz w:val="24"/>
          <w:szCs w:val="24"/>
        </w:rPr>
        <w:t>22.1 Retailer Questionnaire</w:t>
      </w:r>
      <w:bookmarkEnd w:id="53"/>
    </w:p>
    <w:p w14:paraId="5DBC8858"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following fields were captured for each retailer surveyed. Exact question wording used in the field form should be inserted here from the original mobile survey form.</w:t>
      </w:r>
    </w:p>
    <w:p w14:paraId="24C79015" w14:textId="4DF7DDA1"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Retailer </w:t>
      </w:r>
      <w:r w:rsidR="00493E51">
        <w:rPr>
          <w:rFonts w:ascii="Times New Roman" w:hAnsi="Times New Roman" w:cs="Times New Roman"/>
          <w:color w:val="000000" w:themeColor="text1"/>
          <w:sz w:val="24"/>
          <w:szCs w:val="24"/>
        </w:rPr>
        <w:t>name/outlet</w:t>
      </w:r>
      <w:r w:rsidRPr="00805DC6">
        <w:rPr>
          <w:rFonts w:ascii="Times New Roman" w:hAnsi="Times New Roman" w:cs="Times New Roman"/>
          <w:color w:val="000000" w:themeColor="text1"/>
          <w:sz w:val="24"/>
          <w:szCs w:val="24"/>
        </w:rPr>
        <w:t xml:space="preserve"> name</w:t>
      </w:r>
    </w:p>
    <w:p w14:paraId="16EF2FA0" w14:textId="0F526935" w:rsidR="00115474" w:rsidRPr="00805DC6" w:rsidRDefault="00493E51">
      <w:pPr>
        <w:pStyle w:val="ListParagraph"/>
        <w:numPr>
          <w:ilvl w:val="0"/>
          <w:numId w:val="1"/>
        </w:numPr>
        <w:spacing w:after="120" w:line="30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Area/locality</w:t>
      </w:r>
    </w:p>
    <w:p w14:paraId="7102D73A" w14:textId="36A76EB6"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Store type (e.g., </w:t>
      </w:r>
      <w:r w:rsidR="00493E51" w:rsidRPr="00805DC6">
        <w:rPr>
          <w:rFonts w:ascii="Times New Roman" w:hAnsi="Times New Roman" w:cs="Times New Roman"/>
          <w:color w:val="000000" w:themeColor="text1"/>
          <w:sz w:val="24"/>
          <w:szCs w:val="24"/>
        </w:rPr>
        <w:t>Kirana</w:t>
      </w:r>
      <w:r w:rsidRPr="00805DC6">
        <w:rPr>
          <w:rFonts w:ascii="Times New Roman" w:hAnsi="Times New Roman" w:cs="Times New Roman"/>
          <w:color w:val="000000" w:themeColor="text1"/>
          <w:sz w:val="24"/>
          <w:szCs w:val="24"/>
        </w:rPr>
        <w:t xml:space="preserve"> store, small supermarket)</w:t>
      </w:r>
    </w:p>
    <w:p w14:paraId="1507BE90" w14:textId="707AB8CF"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Brand </w:t>
      </w:r>
      <w:r w:rsidR="00493E51" w:rsidRPr="00805DC6">
        <w:rPr>
          <w:rFonts w:ascii="Times New Roman" w:hAnsi="Times New Roman" w:cs="Times New Roman"/>
          <w:color w:val="000000" w:themeColor="text1"/>
          <w:sz w:val="24"/>
          <w:szCs w:val="24"/>
        </w:rPr>
        <w:t>availability:</w:t>
      </w:r>
      <w:r w:rsidRPr="00805DC6">
        <w:rPr>
          <w:rFonts w:ascii="Times New Roman" w:hAnsi="Times New Roman" w:cs="Times New Roman"/>
          <w:color w:val="000000" w:themeColor="text1"/>
          <w:sz w:val="24"/>
          <w:szCs w:val="24"/>
        </w:rPr>
        <w:t xml:space="preserve"> which brands are stocked at this outlet?</w:t>
      </w:r>
    </w:p>
    <w:p w14:paraId="652662C4" w14:textId="346F5126"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 xml:space="preserve">Product </w:t>
      </w:r>
      <w:r w:rsidR="00493E51" w:rsidRPr="00805DC6">
        <w:rPr>
          <w:rFonts w:ascii="Times New Roman" w:hAnsi="Times New Roman" w:cs="Times New Roman"/>
          <w:color w:val="000000" w:themeColor="text1"/>
          <w:sz w:val="24"/>
          <w:szCs w:val="24"/>
        </w:rPr>
        <w:t>availability:</w:t>
      </w:r>
      <w:r w:rsidRPr="00805DC6">
        <w:rPr>
          <w:rFonts w:ascii="Times New Roman" w:hAnsi="Times New Roman" w:cs="Times New Roman"/>
          <w:color w:val="000000" w:themeColor="text1"/>
          <w:sz w:val="24"/>
          <w:szCs w:val="24"/>
        </w:rPr>
        <w:t xml:space="preserve"> which product categories are stocked at this outlet?</w:t>
      </w:r>
    </w:p>
    <w:p w14:paraId="0CA7EBD9" w14:textId="7A8C858D"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Retail potential</w:t>
      </w:r>
      <w:r w:rsidR="00493E51">
        <w:rPr>
          <w:rFonts w:ascii="Times New Roman" w:hAnsi="Times New Roman" w:cs="Times New Roman"/>
          <w:color w:val="000000" w:themeColor="text1"/>
          <w:sz w:val="24"/>
          <w:szCs w:val="24"/>
        </w:rPr>
        <w:t>:</w:t>
      </w:r>
      <w:r w:rsidRPr="00805DC6">
        <w:rPr>
          <w:rFonts w:ascii="Times New Roman" w:hAnsi="Times New Roman" w:cs="Times New Roman"/>
          <w:color w:val="000000" w:themeColor="text1"/>
          <w:sz w:val="24"/>
          <w:szCs w:val="24"/>
        </w:rPr>
        <w:t xml:space="preserve"> assessed rating of the outlet’s potential</w:t>
      </w:r>
    </w:p>
    <w:p w14:paraId="210F93DD" w14:textId="7BEC6310"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Customer footfall</w:t>
      </w:r>
      <w:r w:rsidR="00493E51">
        <w:rPr>
          <w:rFonts w:ascii="Times New Roman" w:hAnsi="Times New Roman" w:cs="Times New Roman"/>
          <w:color w:val="000000" w:themeColor="text1"/>
          <w:sz w:val="24"/>
          <w:szCs w:val="24"/>
        </w:rPr>
        <w:t xml:space="preserve">: </w:t>
      </w:r>
      <w:r w:rsidRPr="00805DC6">
        <w:rPr>
          <w:rFonts w:ascii="Times New Roman" w:hAnsi="Times New Roman" w:cs="Times New Roman"/>
          <w:color w:val="000000" w:themeColor="text1"/>
          <w:sz w:val="24"/>
          <w:szCs w:val="24"/>
        </w:rPr>
        <w:t>observed footfall level at the outlet</w:t>
      </w:r>
    </w:p>
    <w:p w14:paraId="6DA84951" w14:textId="7471BFB6" w:rsidR="00115474" w:rsidRDefault="00F40AF7">
      <w:pPr>
        <w:spacing w:after="200" w:line="300" w:lineRule="auto"/>
        <w:jc w:val="both"/>
        <w:rPr>
          <w:noProof/>
        </w:rPr>
      </w:pPr>
      <w:r w:rsidRPr="00F40AF7">
        <w:rPr>
          <w:rFonts w:ascii="Times New Roman" w:hAnsi="Times New Roman" w:cs="Times New Roman"/>
          <w:noProof/>
          <w:color w:val="000000" w:themeColor="text1"/>
          <w:sz w:val="24"/>
          <w:szCs w:val="24"/>
        </w:rPr>
        <w:drawing>
          <wp:inline distT="0" distB="0" distL="0" distR="0" wp14:anchorId="3C60BE7A" wp14:editId="179A60D3">
            <wp:extent cx="2989690" cy="3222016"/>
            <wp:effectExtent l="0" t="0" r="1270" b="0"/>
            <wp:docPr id="22153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9845" name=""/>
                    <pic:cNvPicPr/>
                  </pic:nvPicPr>
                  <pic:blipFill>
                    <a:blip r:embed="rId27"/>
                    <a:stretch>
                      <a:fillRect/>
                    </a:stretch>
                  </pic:blipFill>
                  <pic:spPr>
                    <a:xfrm>
                      <a:off x="0" y="0"/>
                      <a:ext cx="3002441" cy="3235758"/>
                    </a:xfrm>
                    <a:prstGeom prst="rect">
                      <a:avLst/>
                    </a:prstGeom>
                  </pic:spPr>
                </pic:pic>
              </a:graphicData>
            </a:graphic>
          </wp:inline>
        </w:drawing>
      </w:r>
      <w:r w:rsidRPr="00F40AF7">
        <w:rPr>
          <w:noProof/>
        </w:rPr>
        <w:t xml:space="preserve"> </w:t>
      </w:r>
      <w:r w:rsidRPr="00F40AF7">
        <w:rPr>
          <w:rFonts w:ascii="Times New Roman" w:hAnsi="Times New Roman" w:cs="Times New Roman"/>
          <w:noProof/>
          <w:color w:val="000000" w:themeColor="text1"/>
          <w:sz w:val="24"/>
          <w:szCs w:val="24"/>
        </w:rPr>
        <w:drawing>
          <wp:inline distT="0" distB="0" distL="0" distR="0" wp14:anchorId="2EABA66B" wp14:editId="6B999C48">
            <wp:extent cx="2575890" cy="2655736"/>
            <wp:effectExtent l="0" t="0" r="0" b="0"/>
            <wp:docPr id="156463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37552" name=""/>
                    <pic:cNvPicPr/>
                  </pic:nvPicPr>
                  <pic:blipFill>
                    <a:blip r:embed="rId28"/>
                    <a:stretch>
                      <a:fillRect/>
                    </a:stretch>
                  </pic:blipFill>
                  <pic:spPr>
                    <a:xfrm>
                      <a:off x="0" y="0"/>
                      <a:ext cx="2586888" cy="2667075"/>
                    </a:xfrm>
                    <a:prstGeom prst="rect">
                      <a:avLst/>
                    </a:prstGeom>
                  </pic:spPr>
                </pic:pic>
              </a:graphicData>
            </a:graphic>
          </wp:inline>
        </w:drawing>
      </w:r>
    </w:p>
    <w:p w14:paraId="33B6FC42" w14:textId="3C0395CB" w:rsidR="00F40AF7" w:rsidRDefault="00F40AF7">
      <w:pPr>
        <w:spacing w:after="200" w:line="300" w:lineRule="auto"/>
        <w:jc w:val="both"/>
        <w:rPr>
          <w:noProof/>
        </w:rPr>
      </w:pPr>
      <w:r w:rsidRPr="00F40AF7">
        <w:rPr>
          <w:rFonts w:ascii="Times New Roman" w:hAnsi="Times New Roman" w:cs="Times New Roman"/>
          <w:noProof/>
          <w:color w:val="000000" w:themeColor="text1"/>
          <w:sz w:val="24"/>
          <w:szCs w:val="24"/>
        </w:rPr>
        <w:lastRenderedPageBreak/>
        <w:drawing>
          <wp:inline distT="0" distB="0" distL="0" distR="0" wp14:anchorId="44B6734C" wp14:editId="4224EFF8">
            <wp:extent cx="2731440" cy="2719346"/>
            <wp:effectExtent l="0" t="0" r="0" b="5080"/>
            <wp:docPr id="19611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088" name=""/>
                    <pic:cNvPicPr/>
                  </pic:nvPicPr>
                  <pic:blipFill>
                    <a:blip r:embed="rId29"/>
                    <a:stretch>
                      <a:fillRect/>
                    </a:stretch>
                  </pic:blipFill>
                  <pic:spPr>
                    <a:xfrm>
                      <a:off x="0" y="0"/>
                      <a:ext cx="2743997" cy="2731848"/>
                    </a:xfrm>
                    <a:prstGeom prst="rect">
                      <a:avLst/>
                    </a:prstGeom>
                  </pic:spPr>
                </pic:pic>
              </a:graphicData>
            </a:graphic>
          </wp:inline>
        </w:drawing>
      </w:r>
      <w:r w:rsidRPr="00F40AF7">
        <w:rPr>
          <w:noProof/>
        </w:rPr>
        <w:t xml:space="preserve"> </w:t>
      </w:r>
      <w:r w:rsidRPr="00F40AF7">
        <w:rPr>
          <w:rFonts w:ascii="Times New Roman" w:hAnsi="Times New Roman" w:cs="Times New Roman"/>
          <w:noProof/>
          <w:color w:val="000000" w:themeColor="text1"/>
          <w:sz w:val="24"/>
          <w:szCs w:val="24"/>
        </w:rPr>
        <w:drawing>
          <wp:inline distT="0" distB="0" distL="0" distR="0" wp14:anchorId="2CD12FFE" wp14:editId="625A1D22">
            <wp:extent cx="2853267" cy="2679589"/>
            <wp:effectExtent l="0" t="0" r="4445" b="6985"/>
            <wp:docPr id="15598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55681" name=""/>
                    <pic:cNvPicPr/>
                  </pic:nvPicPr>
                  <pic:blipFill>
                    <a:blip r:embed="rId30"/>
                    <a:stretch>
                      <a:fillRect/>
                    </a:stretch>
                  </pic:blipFill>
                  <pic:spPr>
                    <a:xfrm>
                      <a:off x="0" y="0"/>
                      <a:ext cx="2862554" cy="2688311"/>
                    </a:xfrm>
                    <a:prstGeom prst="rect">
                      <a:avLst/>
                    </a:prstGeom>
                  </pic:spPr>
                </pic:pic>
              </a:graphicData>
            </a:graphic>
          </wp:inline>
        </w:drawing>
      </w:r>
    </w:p>
    <w:p w14:paraId="009A36DA" w14:textId="76FF0842" w:rsidR="00F40AF7" w:rsidRDefault="00F40AF7">
      <w:pPr>
        <w:spacing w:after="200" w:line="300" w:lineRule="auto"/>
        <w:jc w:val="both"/>
        <w:rPr>
          <w:noProof/>
        </w:rPr>
      </w:pPr>
      <w:r w:rsidRPr="00F40AF7">
        <w:rPr>
          <w:rFonts w:ascii="Times New Roman" w:hAnsi="Times New Roman" w:cs="Times New Roman"/>
          <w:noProof/>
          <w:color w:val="000000" w:themeColor="text1"/>
          <w:sz w:val="24"/>
          <w:szCs w:val="24"/>
        </w:rPr>
        <w:drawing>
          <wp:inline distT="0" distB="0" distL="0" distR="0" wp14:anchorId="04F54EC4" wp14:editId="71E7A271">
            <wp:extent cx="2750791" cy="2631882"/>
            <wp:effectExtent l="0" t="0" r="0" b="0"/>
            <wp:docPr id="55240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4944" name=""/>
                    <pic:cNvPicPr/>
                  </pic:nvPicPr>
                  <pic:blipFill>
                    <a:blip r:embed="rId31"/>
                    <a:stretch>
                      <a:fillRect/>
                    </a:stretch>
                  </pic:blipFill>
                  <pic:spPr>
                    <a:xfrm>
                      <a:off x="0" y="0"/>
                      <a:ext cx="2771809" cy="2651991"/>
                    </a:xfrm>
                    <a:prstGeom prst="rect">
                      <a:avLst/>
                    </a:prstGeom>
                  </pic:spPr>
                </pic:pic>
              </a:graphicData>
            </a:graphic>
          </wp:inline>
        </w:drawing>
      </w:r>
      <w:r w:rsidRPr="00F40AF7">
        <w:rPr>
          <w:noProof/>
        </w:rPr>
        <w:t xml:space="preserve"> </w:t>
      </w:r>
      <w:r w:rsidRPr="00F40AF7">
        <w:rPr>
          <w:rFonts w:ascii="Times New Roman" w:hAnsi="Times New Roman" w:cs="Times New Roman"/>
          <w:noProof/>
          <w:color w:val="000000" w:themeColor="text1"/>
          <w:sz w:val="24"/>
          <w:szCs w:val="24"/>
        </w:rPr>
        <w:drawing>
          <wp:inline distT="0" distB="0" distL="0" distR="0" wp14:anchorId="1EB6492C" wp14:editId="200CF3B5">
            <wp:extent cx="3072384" cy="2539315"/>
            <wp:effectExtent l="0" t="0" r="0" b="0"/>
            <wp:docPr id="19331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5828" name=""/>
                    <pic:cNvPicPr/>
                  </pic:nvPicPr>
                  <pic:blipFill>
                    <a:blip r:embed="rId32"/>
                    <a:stretch>
                      <a:fillRect/>
                    </a:stretch>
                  </pic:blipFill>
                  <pic:spPr>
                    <a:xfrm>
                      <a:off x="0" y="0"/>
                      <a:ext cx="3085077" cy="2549805"/>
                    </a:xfrm>
                    <a:prstGeom prst="rect">
                      <a:avLst/>
                    </a:prstGeom>
                  </pic:spPr>
                </pic:pic>
              </a:graphicData>
            </a:graphic>
          </wp:inline>
        </w:drawing>
      </w:r>
    </w:p>
    <w:p w14:paraId="6C1FF0AF" w14:textId="41A2B6B3" w:rsidR="00F40AF7" w:rsidRDefault="00F40AF7">
      <w:pPr>
        <w:spacing w:after="200" w:line="300" w:lineRule="auto"/>
        <w:jc w:val="both"/>
        <w:rPr>
          <w:noProof/>
        </w:rPr>
      </w:pPr>
      <w:r w:rsidRPr="00F40AF7">
        <w:rPr>
          <w:rFonts w:ascii="Times New Roman" w:hAnsi="Times New Roman" w:cs="Times New Roman"/>
          <w:noProof/>
          <w:color w:val="000000" w:themeColor="text1"/>
          <w:sz w:val="24"/>
          <w:szCs w:val="24"/>
        </w:rPr>
        <w:drawing>
          <wp:inline distT="0" distB="0" distL="0" distR="0" wp14:anchorId="402D7507" wp14:editId="7C4F19E6">
            <wp:extent cx="2510266" cy="2062887"/>
            <wp:effectExtent l="0" t="0" r="4445" b="0"/>
            <wp:docPr id="142700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4887" name=""/>
                    <pic:cNvPicPr/>
                  </pic:nvPicPr>
                  <pic:blipFill>
                    <a:blip r:embed="rId33"/>
                    <a:stretch>
                      <a:fillRect/>
                    </a:stretch>
                  </pic:blipFill>
                  <pic:spPr>
                    <a:xfrm>
                      <a:off x="0" y="0"/>
                      <a:ext cx="2528452" cy="2077832"/>
                    </a:xfrm>
                    <a:prstGeom prst="rect">
                      <a:avLst/>
                    </a:prstGeom>
                  </pic:spPr>
                </pic:pic>
              </a:graphicData>
            </a:graphic>
          </wp:inline>
        </w:drawing>
      </w:r>
      <w:r w:rsidR="001758CC" w:rsidRPr="001758CC">
        <w:rPr>
          <w:noProof/>
        </w:rPr>
        <w:t xml:space="preserve"> </w:t>
      </w:r>
      <w:r w:rsidR="001758CC" w:rsidRPr="001758CC">
        <w:rPr>
          <w:rFonts w:ascii="Times New Roman" w:hAnsi="Times New Roman" w:cs="Times New Roman"/>
          <w:noProof/>
          <w:color w:val="000000" w:themeColor="text1"/>
          <w:sz w:val="24"/>
          <w:szCs w:val="24"/>
        </w:rPr>
        <w:drawing>
          <wp:inline distT="0" distB="0" distL="0" distR="0" wp14:anchorId="0B0A8486" wp14:editId="1E56F695">
            <wp:extent cx="3021178" cy="2212345"/>
            <wp:effectExtent l="0" t="0" r="8255" b="0"/>
            <wp:docPr id="205034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0060" name=""/>
                    <pic:cNvPicPr/>
                  </pic:nvPicPr>
                  <pic:blipFill>
                    <a:blip r:embed="rId34"/>
                    <a:stretch>
                      <a:fillRect/>
                    </a:stretch>
                  </pic:blipFill>
                  <pic:spPr>
                    <a:xfrm>
                      <a:off x="0" y="0"/>
                      <a:ext cx="3030461" cy="2219143"/>
                    </a:xfrm>
                    <a:prstGeom prst="rect">
                      <a:avLst/>
                    </a:prstGeom>
                  </pic:spPr>
                </pic:pic>
              </a:graphicData>
            </a:graphic>
          </wp:inline>
        </w:drawing>
      </w:r>
    </w:p>
    <w:p w14:paraId="45B1F431" w14:textId="4696711A" w:rsidR="001758CC" w:rsidRDefault="001758CC">
      <w:pPr>
        <w:spacing w:after="200" w:line="300" w:lineRule="auto"/>
        <w:jc w:val="both"/>
        <w:rPr>
          <w:noProof/>
        </w:rPr>
      </w:pPr>
      <w:r w:rsidRPr="001758CC">
        <w:rPr>
          <w:noProof/>
        </w:rPr>
        <w:lastRenderedPageBreak/>
        <w:drawing>
          <wp:inline distT="0" distB="0" distL="0" distR="0" wp14:anchorId="3BCE6193" wp14:editId="5EAECAAF">
            <wp:extent cx="2925491" cy="4044721"/>
            <wp:effectExtent l="0" t="0" r="8255" b="0"/>
            <wp:docPr id="183516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6833" name=""/>
                    <pic:cNvPicPr/>
                  </pic:nvPicPr>
                  <pic:blipFill>
                    <a:blip r:embed="rId35"/>
                    <a:stretch>
                      <a:fillRect/>
                    </a:stretch>
                  </pic:blipFill>
                  <pic:spPr>
                    <a:xfrm>
                      <a:off x="0" y="0"/>
                      <a:ext cx="2943875" cy="4070139"/>
                    </a:xfrm>
                    <a:prstGeom prst="rect">
                      <a:avLst/>
                    </a:prstGeom>
                  </pic:spPr>
                </pic:pic>
              </a:graphicData>
            </a:graphic>
          </wp:inline>
        </w:drawing>
      </w:r>
      <w:r w:rsidRPr="001758CC">
        <w:rPr>
          <w:noProof/>
        </w:rPr>
        <w:t xml:space="preserve"> </w:t>
      </w:r>
      <w:r w:rsidRPr="001758CC">
        <w:rPr>
          <w:noProof/>
        </w:rPr>
        <w:drawing>
          <wp:inline distT="0" distB="0" distL="0" distR="0" wp14:anchorId="6F5F0226" wp14:editId="2AE24C50">
            <wp:extent cx="2953162" cy="4115374"/>
            <wp:effectExtent l="0" t="0" r="0" b="0"/>
            <wp:docPr id="106502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23255" name=""/>
                    <pic:cNvPicPr/>
                  </pic:nvPicPr>
                  <pic:blipFill>
                    <a:blip r:embed="rId36"/>
                    <a:stretch>
                      <a:fillRect/>
                    </a:stretch>
                  </pic:blipFill>
                  <pic:spPr>
                    <a:xfrm>
                      <a:off x="0" y="0"/>
                      <a:ext cx="2953162" cy="4115374"/>
                    </a:xfrm>
                    <a:prstGeom prst="rect">
                      <a:avLst/>
                    </a:prstGeom>
                  </pic:spPr>
                </pic:pic>
              </a:graphicData>
            </a:graphic>
          </wp:inline>
        </w:drawing>
      </w:r>
    </w:p>
    <w:p w14:paraId="617307A8" w14:textId="368F1AA0" w:rsidR="001758CC" w:rsidRDefault="001758CC">
      <w:pPr>
        <w:spacing w:after="200" w:line="300" w:lineRule="auto"/>
        <w:jc w:val="both"/>
        <w:rPr>
          <w:noProof/>
        </w:rPr>
      </w:pPr>
      <w:r w:rsidRPr="001758CC">
        <w:rPr>
          <w:noProof/>
        </w:rPr>
        <w:drawing>
          <wp:inline distT="0" distB="0" distL="0" distR="0" wp14:anchorId="2AFD3F12" wp14:editId="48339563">
            <wp:extent cx="3139943" cy="2443277"/>
            <wp:effectExtent l="0" t="0" r="3810" b="0"/>
            <wp:docPr id="8600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65945" name=""/>
                    <pic:cNvPicPr/>
                  </pic:nvPicPr>
                  <pic:blipFill>
                    <a:blip r:embed="rId37"/>
                    <a:stretch>
                      <a:fillRect/>
                    </a:stretch>
                  </pic:blipFill>
                  <pic:spPr>
                    <a:xfrm>
                      <a:off x="0" y="0"/>
                      <a:ext cx="3159700" cy="2458651"/>
                    </a:xfrm>
                    <a:prstGeom prst="rect">
                      <a:avLst/>
                    </a:prstGeom>
                  </pic:spPr>
                </pic:pic>
              </a:graphicData>
            </a:graphic>
          </wp:inline>
        </w:drawing>
      </w:r>
    </w:p>
    <w:p w14:paraId="3CEBD907" w14:textId="77777777" w:rsidR="001758CC" w:rsidRPr="00805DC6" w:rsidRDefault="001758CC">
      <w:pPr>
        <w:spacing w:after="200" w:line="300" w:lineRule="auto"/>
        <w:jc w:val="both"/>
        <w:rPr>
          <w:rFonts w:ascii="Times New Roman" w:hAnsi="Times New Roman" w:cs="Times New Roman"/>
          <w:color w:val="000000" w:themeColor="text1"/>
          <w:sz w:val="24"/>
          <w:szCs w:val="24"/>
        </w:rPr>
      </w:pPr>
    </w:p>
    <w:p w14:paraId="6C11A5EE" w14:textId="77777777" w:rsidR="00115474" w:rsidRPr="00805DC6" w:rsidRDefault="005956A6">
      <w:pPr>
        <w:pStyle w:val="Heading2"/>
        <w:spacing w:before="320" w:after="160"/>
        <w:rPr>
          <w:rFonts w:ascii="Times New Roman" w:hAnsi="Times New Roman" w:cs="Times New Roman"/>
          <w:color w:val="000000" w:themeColor="text1"/>
          <w:sz w:val="24"/>
          <w:szCs w:val="24"/>
        </w:rPr>
      </w:pPr>
      <w:bookmarkStart w:id="54" w:name="_Toc236351986"/>
      <w:r w:rsidRPr="00805DC6">
        <w:rPr>
          <w:rFonts w:ascii="Times New Roman" w:hAnsi="Times New Roman" w:cs="Times New Roman"/>
          <w:b/>
          <w:bCs/>
          <w:color w:val="000000" w:themeColor="text1"/>
          <w:sz w:val="24"/>
          <w:szCs w:val="24"/>
        </w:rPr>
        <w:t>22.2 Distributor Questionnaire</w:t>
      </w:r>
      <w:bookmarkEnd w:id="54"/>
    </w:p>
    <w:p w14:paraId="7C177EE3" w14:textId="77777777" w:rsidR="00115474" w:rsidRPr="00805DC6" w:rsidRDefault="005956A6">
      <w:pPr>
        <w:spacing w:after="200" w:line="300" w:lineRule="auto"/>
        <w:jc w:val="both"/>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The following fields were captured for each distributor surveyed. Exact question wording used in the field form should be inserted here from the original mobile survey form.</w:t>
      </w:r>
    </w:p>
    <w:p w14:paraId="2C6BCC2B"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lastRenderedPageBreak/>
        <w:t>Distributor name</w:t>
      </w:r>
    </w:p>
    <w:p w14:paraId="3E845148" w14:textId="016D383C" w:rsidR="00115474" w:rsidRPr="00805DC6" w:rsidRDefault="001758CC">
      <w:pPr>
        <w:pStyle w:val="ListParagraph"/>
        <w:numPr>
          <w:ilvl w:val="0"/>
          <w:numId w:val="1"/>
        </w:numPr>
        <w:spacing w:after="120" w:line="30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Area/territory</w:t>
      </w:r>
      <w:r w:rsidRPr="00805DC6">
        <w:rPr>
          <w:rFonts w:ascii="Times New Roman" w:hAnsi="Times New Roman" w:cs="Times New Roman"/>
          <w:color w:val="000000" w:themeColor="text1"/>
          <w:sz w:val="24"/>
          <w:szCs w:val="24"/>
        </w:rPr>
        <w:t xml:space="preserve"> covered</w:t>
      </w:r>
    </w:p>
    <w:p w14:paraId="752F11D1"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Approximately how many retailers do you currently serve? (Numeric)</w:t>
      </w:r>
    </w:p>
    <w:p w14:paraId="29CB76E3"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How many people are currently working in your distribution business? (Numeric)</w:t>
      </w:r>
    </w:p>
    <w:p w14:paraId="7D9CB4F5"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How many delivery vehicles do you currently operate? (Numeric)</w:t>
      </w:r>
    </w:p>
    <w:p w14:paraId="7FD71AAE"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Approximately how much geographical area do you cover? (Numeric, sq. km)</w:t>
      </w:r>
    </w:p>
    <w:p w14:paraId="7A2772D4"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Do you have cold storage facilities? (Yes/No)</w:t>
      </w:r>
    </w:p>
    <w:p w14:paraId="566D2554"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Which product category has the highest demand in your area?</w:t>
      </w:r>
    </w:p>
    <w:p w14:paraId="343DDA2A"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Which product category is growing the fastest?</w:t>
      </w:r>
    </w:p>
    <w:p w14:paraId="43E73E25"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Which brands have the strongest presence in your market?</w:t>
      </w:r>
    </w:p>
    <w:p w14:paraId="1947F6D2"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How frequently do you typically visit retailers?</w:t>
      </w:r>
    </w:p>
    <w:p w14:paraId="78D4A6E9" w14:textId="77777777" w:rsidR="00115474" w:rsidRPr="00805DC6"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Which product categories have the highest expansion potential?</w:t>
      </w:r>
    </w:p>
    <w:p w14:paraId="11142392" w14:textId="77777777" w:rsidR="00115474" w:rsidRDefault="005956A6">
      <w:pPr>
        <w:pStyle w:val="ListParagraph"/>
        <w:numPr>
          <w:ilvl w:val="0"/>
          <w:numId w:val="1"/>
        </w:numPr>
        <w:spacing w:after="120" w:line="300" w:lineRule="auto"/>
        <w:rPr>
          <w:rFonts w:ascii="Times New Roman" w:hAnsi="Times New Roman" w:cs="Times New Roman"/>
          <w:color w:val="000000" w:themeColor="text1"/>
          <w:sz w:val="24"/>
          <w:szCs w:val="24"/>
        </w:rPr>
      </w:pPr>
      <w:r w:rsidRPr="00805DC6">
        <w:rPr>
          <w:rFonts w:ascii="Times New Roman" w:hAnsi="Times New Roman" w:cs="Times New Roman"/>
          <w:color w:val="000000" w:themeColor="text1"/>
          <w:sz w:val="24"/>
          <w:szCs w:val="24"/>
        </w:rPr>
        <w:t>What are the major challenges in onboarding new retailers?</w:t>
      </w:r>
    </w:p>
    <w:p w14:paraId="34040C58" w14:textId="63A8A3B6" w:rsidR="001758CC" w:rsidRDefault="001758CC" w:rsidP="001758CC">
      <w:pPr>
        <w:pStyle w:val="ListParagraph"/>
        <w:spacing w:after="120" w:line="300" w:lineRule="auto"/>
        <w:ind w:left="720"/>
        <w:rPr>
          <w:rFonts w:ascii="Times New Roman" w:hAnsi="Times New Roman" w:cs="Times New Roman"/>
          <w:color w:val="000000" w:themeColor="text1"/>
          <w:sz w:val="24"/>
          <w:szCs w:val="24"/>
        </w:rPr>
      </w:pPr>
      <w:r w:rsidRPr="001758CC">
        <w:rPr>
          <w:rFonts w:ascii="Times New Roman" w:hAnsi="Times New Roman" w:cs="Times New Roman"/>
          <w:noProof/>
          <w:color w:val="000000" w:themeColor="text1"/>
          <w:sz w:val="24"/>
          <w:szCs w:val="24"/>
        </w:rPr>
        <w:drawing>
          <wp:inline distT="0" distB="0" distL="0" distR="0" wp14:anchorId="3C10C06E" wp14:editId="7220828E">
            <wp:extent cx="2753053" cy="2662733"/>
            <wp:effectExtent l="0" t="0" r="9525" b="4445"/>
            <wp:docPr id="12556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5594" name=""/>
                    <pic:cNvPicPr/>
                  </pic:nvPicPr>
                  <pic:blipFill>
                    <a:blip r:embed="rId38"/>
                    <a:stretch>
                      <a:fillRect/>
                    </a:stretch>
                  </pic:blipFill>
                  <pic:spPr>
                    <a:xfrm>
                      <a:off x="0" y="0"/>
                      <a:ext cx="2765875" cy="2675134"/>
                    </a:xfrm>
                    <a:prstGeom prst="rect">
                      <a:avLst/>
                    </a:prstGeom>
                  </pic:spPr>
                </pic:pic>
              </a:graphicData>
            </a:graphic>
          </wp:inline>
        </w:drawing>
      </w:r>
      <w:r w:rsidRPr="001758CC">
        <w:rPr>
          <w:rFonts w:ascii="Times New Roman" w:hAnsi="Times New Roman" w:cs="Times New Roman"/>
          <w:noProof/>
          <w:color w:val="000000" w:themeColor="text1"/>
          <w:sz w:val="24"/>
          <w:szCs w:val="24"/>
        </w:rPr>
        <w:drawing>
          <wp:inline distT="0" distB="0" distL="0" distR="0" wp14:anchorId="792E2E0F" wp14:editId="5AC1E0A4">
            <wp:extent cx="2604757" cy="2588971"/>
            <wp:effectExtent l="0" t="0" r="5715" b="1905"/>
            <wp:docPr id="105495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53433" name=""/>
                    <pic:cNvPicPr/>
                  </pic:nvPicPr>
                  <pic:blipFill>
                    <a:blip r:embed="rId39"/>
                    <a:stretch>
                      <a:fillRect/>
                    </a:stretch>
                  </pic:blipFill>
                  <pic:spPr>
                    <a:xfrm>
                      <a:off x="0" y="0"/>
                      <a:ext cx="2623578" cy="2607678"/>
                    </a:xfrm>
                    <a:prstGeom prst="rect">
                      <a:avLst/>
                    </a:prstGeom>
                  </pic:spPr>
                </pic:pic>
              </a:graphicData>
            </a:graphic>
          </wp:inline>
        </w:drawing>
      </w:r>
    </w:p>
    <w:p w14:paraId="0D2594E5" w14:textId="6DEA19E1" w:rsidR="001758CC" w:rsidRDefault="001758CC" w:rsidP="001758CC">
      <w:pPr>
        <w:pStyle w:val="ListParagraph"/>
        <w:spacing w:after="120" w:line="300" w:lineRule="auto"/>
        <w:ind w:left="720"/>
        <w:rPr>
          <w:rFonts w:ascii="Times New Roman" w:hAnsi="Times New Roman" w:cs="Times New Roman"/>
          <w:color w:val="000000" w:themeColor="text1"/>
          <w:sz w:val="24"/>
          <w:szCs w:val="24"/>
        </w:rPr>
      </w:pPr>
      <w:r w:rsidRPr="001758CC">
        <w:rPr>
          <w:rFonts w:ascii="Times New Roman" w:hAnsi="Times New Roman" w:cs="Times New Roman"/>
          <w:noProof/>
          <w:color w:val="000000" w:themeColor="text1"/>
          <w:sz w:val="24"/>
          <w:szCs w:val="24"/>
        </w:rPr>
        <w:lastRenderedPageBreak/>
        <w:drawing>
          <wp:inline distT="0" distB="0" distL="0" distR="0" wp14:anchorId="48EFC5AC" wp14:editId="7A1108DC">
            <wp:extent cx="2736318" cy="2655418"/>
            <wp:effectExtent l="0" t="0" r="6985" b="0"/>
            <wp:docPr id="109541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7486" name=""/>
                    <pic:cNvPicPr/>
                  </pic:nvPicPr>
                  <pic:blipFill>
                    <a:blip r:embed="rId40"/>
                    <a:stretch>
                      <a:fillRect/>
                    </a:stretch>
                  </pic:blipFill>
                  <pic:spPr>
                    <a:xfrm>
                      <a:off x="0" y="0"/>
                      <a:ext cx="2744108" cy="2662977"/>
                    </a:xfrm>
                    <a:prstGeom prst="rect">
                      <a:avLst/>
                    </a:prstGeom>
                  </pic:spPr>
                </pic:pic>
              </a:graphicData>
            </a:graphic>
          </wp:inline>
        </w:drawing>
      </w:r>
      <w:r w:rsidRPr="001758CC">
        <w:rPr>
          <w:rFonts w:ascii="Times New Roman" w:hAnsi="Times New Roman" w:cs="Times New Roman"/>
          <w:noProof/>
          <w:color w:val="000000" w:themeColor="text1"/>
          <w:sz w:val="24"/>
          <w:szCs w:val="24"/>
        </w:rPr>
        <w:drawing>
          <wp:inline distT="0" distB="0" distL="0" distR="0" wp14:anchorId="1A54D001" wp14:editId="31D20318">
            <wp:extent cx="2245360" cy="2791679"/>
            <wp:effectExtent l="0" t="0" r="2540" b="8890"/>
            <wp:docPr id="91566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60414" name=""/>
                    <pic:cNvPicPr/>
                  </pic:nvPicPr>
                  <pic:blipFill>
                    <a:blip r:embed="rId41"/>
                    <a:stretch>
                      <a:fillRect/>
                    </a:stretch>
                  </pic:blipFill>
                  <pic:spPr>
                    <a:xfrm>
                      <a:off x="0" y="0"/>
                      <a:ext cx="2256685" cy="2805760"/>
                    </a:xfrm>
                    <a:prstGeom prst="rect">
                      <a:avLst/>
                    </a:prstGeom>
                  </pic:spPr>
                </pic:pic>
              </a:graphicData>
            </a:graphic>
          </wp:inline>
        </w:drawing>
      </w:r>
    </w:p>
    <w:p w14:paraId="444BF0DA" w14:textId="4B459061" w:rsidR="001758CC" w:rsidRDefault="001758CC" w:rsidP="001758CC">
      <w:pPr>
        <w:pStyle w:val="ListParagraph"/>
        <w:spacing w:after="120" w:line="300" w:lineRule="auto"/>
        <w:ind w:left="720"/>
        <w:rPr>
          <w:noProof/>
        </w:rPr>
      </w:pPr>
      <w:r w:rsidRPr="001758CC">
        <w:rPr>
          <w:rFonts w:ascii="Times New Roman" w:hAnsi="Times New Roman" w:cs="Times New Roman"/>
          <w:noProof/>
          <w:color w:val="000000" w:themeColor="text1"/>
          <w:sz w:val="24"/>
          <w:szCs w:val="24"/>
        </w:rPr>
        <w:drawing>
          <wp:inline distT="0" distB="0" distL="0" distR="0" wp14:anchorId="63F02063" wp14:editId="33D24BDB">
            <wp:extent cx="2590468" cy="2531059"/>
            <wp:effectExtent l="0" t="0" r="635" b="3175"/>
            <wp:docPr id="101461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4412" name=""/>
                    <pic:cNvPicPr/>
                  </pic:nvPicPr>
                  <pic:blipFill>
                    <a:blip r:embed="rId42"/>
                    <a:stretch>
                      <a:fillRect/>
                    </a:stretch>
                  </pic:blipFill>
                  <pic:spPr>
                    <a:xfrm>
                      <a:off x="0" y="0"/>
                      <a:ext cx="2594969" cy="2535457"/>
                    </a:xfrm>
                    <a:prstGeom prst="rect">
                      <a:avLst/>
                    </a:prstGeom>
                  </pic:spPr>
                </pic:pic>
              </a:graphicData>
            </a:graphic>
          </wp:inline>
        </w:drawing>
      </w:r>
      <w:r w:rsidRPr="001758CC">
        <w:rPr>
          <w:noProof/>
        </w:rPr>
        <w:t xml:space="preserve"> </w:t>
      </w:r>
      <w:r w:rsidRPr="001758CC">
        <w:rPr>
          <w:rFonts w:ascii="Times New Roman" w:hAnsi="Times New Roman" w:cs="Times New Roman"/>
          <w:noProof/>
          <w:color w:val="000000" w:themeColor="text1"/>
          <w:sz w:val="24"/>
          <w:szCs w:val="24"/>
        </w:rPr>
        <w:drawing>
          <wp:inline distT="0" distB="0" distL="0" distR="0" wp14:anchorId="10A32848" wp14:editId="1AF7999D">
            <wp:extent cx="2658110" cy="2494117"/>
            <wp:effectExtent l="0" t="0" r="8890" b="1905"/>
            <wp:docPr id="36820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05839" name=""/>
                    <pic:cNvPicPr/>
                  </pic:nvPicPr>
                  <pic:blipFill>
                    <a:blip r:embed="rId43"/>
                    <a:stretch>
                      <a:fillRect/>
                    </a:stretch>
                  </pic:blipFill>
                  <pic:spPr>
                    <a:xfrm>
                      <a:off x="0" y="0"/>
                      <a:ext cx="2667759" cy="2503171"/>
                    </a:xfrm>
                    <a:prstGeom prst="rect">
                      <a:avLst/>
                    </a:prstGeom>
                  </pic:spPr>
                </pic:pic>
              </a:graphicData>
            </a:graphic>
          </wp:inline>
        </w:drawing>
      </w:r>
    </w:p>
    <w:p w14:paraId="787DD808" w14:textId="1B154735" w:rsidR="001758CC" w:rsidRPr="00805DC6" w:rsidRDefault="001758CC" w:rsidP="001758CC">
      <w:pPr>
        <w:pStyle w:val="ListParagraph"/>
        <w:spacing w:after="120" w:line="300" w:lineRule="auto"/>
        <w:ind w:left="720"/>
        <w:rPr>
          <w:rFonts w:ascii="Times New Roman" w:hAnsi="Times New Roman" w:cs="Times New Roman"/>
          <w:color w:val="000000" w:themeColor="text1"/>
          <w:sz w:val="24"/>
          <w:szCs w:val="24"/>
        </w:rPr>
      </w:pPr>
      <w:r w:rsidRPr="001758CC">
        <w:rPr>
          <w:rFonts w:ascii="Times New Roman" w:hAnsi="Times New Roman" w:cs="Times New Roman"/>
          <w:noProof/>
          <w:color w:val="000000" w:themeColor="text1"/>
          <w:sz w:val="24"/>
          <w:szCs w:val="24"/>
        </w:rPr>
        <w:lastRenderedPageBreak/>
        <w:drawing>
          <wp:inline distT="0" distB="0" distL="0" distR="0" wp14:anchorId="1A5984A3" wp14:editId="3A37714E">
            <wp:extent cx="2596896" cy="2693607"/>
            <wp:effectExtent l="0" t="0" r="0" b="0"/>
            <wp:docPr id="12864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84903" name=""/>
                    <pic:cNvPicPr/>
                  </pic:nvPicPr>
                  <pic:blipFill>
                    <a:blip r:embed="rId44"/>
                    <a:stretch>
                      <a:fillRect/>
                    </a:stretch>
                  </pic:blipFill>
                  <pic:spPr>
                    <a:xfrm>
                      <a:off x="0" y="0"/>
                      <a:ext cx="2602036" cy="2698938"/>
                    </a:xfrm>
                    <a:prstGeom prst="rect">
                      <a:avLst/>
                    </a:prstGeom>
                  </pic:spPr>
                </pic:pic>
              </a:graphicData>
            </a:graphic>
          </wp:inline>
        </w:drawing>
      </w:r>
    </w:p>
    <w:p w14:paraId="7D79CB2C" w14:textId="77777777" w:rsidR="00115474" w:rsidRDefault="005956A6">
      <w:pPr>
        <w:pStyle w:val="Heading2"/>
        <w:spacing w:before="320" w:after="160"/>
        <w:rPr>
          <w:rFonts w:ascii="Times New Roman" w:hAnsi="Times New Roman" w:cs="Times New Roman"/>
          <w:b/>
          <w:bCs/>
          <w:color w:val="000000" w:themeColor="text1"/>
          <w:sz w:val="24"/>
          <w:szCs w:val="24"/>
        </w:rPr>
      </w:pPr>
      <w:bookmarkStart w:id="55" w:name="_Toc236351987"/>
      <w:r w:rsidRPr="00805DC6">
        <w:rPr>
          <w:rFonts w:ascii="Times New Roman" w:hAnsi="Times New Roman" w:cs="Times New Roman"/>
          <w:b/>
          <w:bCs/>
          <w:color w:val="000000" w:themeColor="text1"/>
          <w:sz w:val="24"/>
          <w:szCs w:val="24"/>
        </w:rPr>
        <w:t>22.3 Dashboard Screenshots</w:t>
      </w:r>
      <w:bookmarkEnd w:id="55"/>
    </w:p>
    <w:p w14:paraId="443F9FC9" w14:textId="4F4A4704" w:rsidR="000B627B" w:rsidRPr="00805DC6" w:rsidRDefault="000B627B" w:rsidP="000B627B">
      <w:pPr>
        <w:pStyle w:val="Heading2"/>
        <w:numPr>
          <w:ilvl w:val="0"/>
          <w:numId w:val="3"/>
        </w:numPr>
        <w:spacing w:before="320" w:after="1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Retailer Dashboard:</w:t>
      </w:r>
    </w:p>
    <w:p w14:paraId="7304AA35" w14:textId="679E9BE0" w:rsidR="00115474" w:rsidRDefault="001758CC">
      <w:pPr>
        <w:spacing w:after="200" w:line="300" w:lineRule="auto"/>
        <w:jc w:val="both"/>
        <w:rPr>
          <w:rFonts w:ascii="Times New Roman" w:hAnsi="Times New Roman" w:cs="Times New Roman"/>
          <w:color w:val="000000" w:themeColor="text1"/>
          <w:sz w:val="24"/>
          <w:szCs w:val="24"/>
        </w:rPr>
      </w:pPr>
      <w:r w:rsidRPr="001758CC">
        <w:rPr>
          <w:rFonts w:ascii="Times New Roman" w:hAnsi="Times New Roman" w:cs="Times New Roman"/>
          <w:noProof/>
          <w:color w:val="000000" w:themeColor="text1"/>
          <w:sz w:val="24"/>
          <w:szCs w:val="24"/>
        </w:rPr>
        <w:drawing>
          <wp:inline distT="0" distB="0" distL="0" distR="0" wp14:anchorId="4ACECAC6" wp14:editId="54B55407">
            <wp:extent cx="5943600" cy="3361690"/>
            <wp:effectExtent l="0" t="0" r="0" b="0"/>
            <wp:docPr id="48703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7266" name=""/>
                    <pic:cNvPicPr/>
                  </pic:nvPicPr>
                  <pic:blipFill>
                    <a:blip r:embed="rId45"/>
                    <a:stretch>
                      <a:fillRect/>
                    </a:stretch>
                  </pic:blipFill>
                  <pic:spPr>
                    <a:xfrm>
                      <a:off x="0" y="0"/>
                      <a:ext cx="5943600" cy="3361690"/>
                    </a:xfrm>
                    <a:prstGeom prst="rect">
                      <a:avLst/>
                    </a:prstGeom>
                  </pic:spPr>
                </pic:pic>
              </a:graphicData>
            </a:graphic>
          </wp:inline>
        </w:drawing>
      </w:r>
    </w:p>
    <w:p w14:paraId="0CA663AA" w14:textId="5665887E" w:rsidR="001758CC" w:rsidRDefault="001758CC">
      <w:pPr>
        <w:spacing w:after="200" w:line="300" w:lineRule="auto"/>
        <w:jc w:val="both"/>
        <w:rPr>
          <w:rFonts w:ascii="Times New Roman" w:hAnsi="Times New Roman" w:cs="Times New Roman"/>
          <w:color w:val="000000" w:themeColor="text1"/>
          <w:sz w:val="24"/>
          <w:szCs w:val="24"/>
        </w:rPr>
      </w:pPr>
      <w:r w:rsidRPr="001758CC">
        <w:rPr>
          <w:rFonts w:ascii="Times New Roman" w:hAnsi="Times New Roman" w:cs="Times New Roman"/>
          <w:noProof/>
          <w:color w:val="000000" w:themeColor="text1"/>
          <w:sz w:val="24"/>
          <w:szCs w:val="24"/>
        </w:rPr>
        <w:lastRenderedPageBreak/>
        <w:drawing>
          <wp:inline distT="0" distB="0" distL="0" distR="0" wp14:anchorId="1032342D" wp14:editId="1C78CF76">
            <wp:extent cx="5943600" cy="3552825"/>
            <wp:effectExtent l="0" t="0" r="0" b="9525"/>
            <wp:docPr id="89009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97325" name=""/>
                    <pic:cNvPicPr/>
                  </pic:nvPicPr>
                  <pic:blipFill>
                    <a:blip r:embed="rId46"/>
                    <a:stretch>
                      <a:fillRect/>
                    </a:stretch>
                  </pic:blipFill>
                  <pic:spPr>
                    <a:xfrm>
                      <a:off x="0" y="0"/>
                      <a:ext cx="5943600" cy="3552825"/>
                    </a:xfrm>
                    <a:prstGeom prst="rect">
                      <a:avLst/>
                    </a:prstGeom>
                  </pic:spPr>
                </pic:pic>
              </a:graphicData>
            </a:graphic>
          </wp:inline>
        </w:drawing>
      </w:r>
    </w:p>
    <w:p w14:paraId="74548307" w14:textId="455D8027" w:rsidR="001758CC" w:rsidRDefault="000B627B">
      <w:pPr>
        <w:spacing w:after="200" w:line="300" w:lineRule="auto"/>
        <w:jc w:val="both"/>
        <w:rPr>
          <w:rFonts w:ascii="Times New Roman" w:hAnsi="Times New Roman" w:cs="Times New Roman"/>
          <w:color w:val="000000" w:themeColor="text1"/>
          <w:sz w:val="24"/>
          <w:szCs w:val="24"/>
        </w:rPr>
      </w:pPr>
      <w:r w:rsidRPr="000B627B">
        <w:rPr>
          <w:rFonts w:ascii="Times New Roman" w:hAnsi="Times New Roman" w:cs="Times New Roman"/>
          <w:noProof/>
          <w:color w:val="000000" w:themeColor="text1"/>
          <w:sz w:val="24"/>
          <w:szCs w:val="24"/>
        </w:rPr>
        <w:drawing>
          <wp:inline distT="0" distB="0" distL="0" distR="0" wp14:anchorId="2F0A27BE" wp14:editId="2727EAAD">
            <wp:extent cx="5943600" cy="3571875"/>
            <wp:effectExtent l="0" t="0" r="0" b="9525"/>
            <wp:docPr id="55341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14675" name=""/>
                    <pic:cNvPicPr/>
                  </pic:nvPicPr>
                  <pic:blipFill>
                    <a:blip r:embed="rId47"/>
                    <a:stretch>
                      <a:fillRect/>
                    </a:stretch>
                  </pic:blipFill>
                  <pic:spPr>
                    <a:xfrm>
                      <a:off x="0" y="0"/>
                      <a:ext cx="5943600" cy="3571875"/>
                    </a:xfrm>
                    <a:prstGeom prst="rect">
                      <a:avLst/>
                    </a:prstGeom>
                  </pic:spPr>
                </pic:pic>
              </a:graphicData>
            </a:graphic>
          </wp:inline>
        </w:drawing>
      </w:r>
    </w:p>
    <w:p w14:paraId="02D15B1C" w14:textId="6957BC96" w:rsidR="000B627B" w:rsidRDefault="000B627B">
      <w:pPr>
        <w:spacing w:after="200" w:line="300" w:lineRule="auto"/>
        <w:jc w:val="both"/>
        <w:rPr>
          <w:rFonts w:ascii="Times New Roman" w:hAnsi="Times New Roman" w:cs="Times New Roman"/>
          <w:color w:val="000000" w:themeColor="text1"/>
          <w:sz w:val="24"/>
          <w:szCs w:val="24"/>
        </w:rPr>
      </w:pPr>
      <w:r w:rsidRPr="000B627B">
        <w:rPr>
          <w:rFonts w:ascii="Times New Roman" w:hAnsi="Times New Roman" w:cs="Times New Roman"/>
          <w:noProof/>
          <w:color w:val="000000" w:themeColor="text1"/>
          <w:sz w:val="24"/>
          <w:szCs w:val="24"/>
        </w:rPr>
        <w:lastRenderedPageBreak/>
        <w:drawing>
          <wp:inline distT="0" distB="0" distL="0" distR="0" wp14:anchorId="65EAC4D2" wp14:editId="4EA01722">
            <wp:extent cx="5943600" cy="3540760"/>
            <wp:effectExtent l="0" t="0" r="0" b="2540"/>
            <wp:docPr id="104636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4055" name=""/>
                    <pic:cNvPicPr/>
                  </pic:nvPicPr>
                  <pic:blipFill>
                    <a:blip r:embed="rId48"/>
                    <a:stretch>
                      <a:fillRect/>
                    </a:stretch>
                  </pic:blipFill>
                  <pic:spPr>
                    <a:xfrm>
                      <a:off x="0" y="0"/>
                      <a:ext cx="5943600" cy="3540760"/>
                    </a:xfrm>
                    <a:prstGeom prst="rect">
                      <a:avLst/>
                    </a:prstGeom>
                  </pic:spPr>
                </pic:pic>
              </a:graphicData>
            </a:graphic>
          </wp:inline>
        </w:drawing>
      </w:r>
    </w:p>
    <w:p w14:paraId="2FFB84EE" w14:textId="77777777" w:rsidR="000B627B" w:rsidRDefault="000B627B">
      <w:pPr>
        <w:spacing w:after="200" w:line="300" w:lineRule="auto"/>
        <w:jc w:val="both"/>
        <w:rPr>
          <w:rFonts w:ascii="Times New Roman" w:hAnsi="Times New Roman" w:cs="Times New Roman"/>
          <w:color w:val="000000" w:themeColor="text1"/>
          <w:sz w:val="24"/>
          <w:szCs w:val="24"/>
        </w:rPr>
      </w:pPr>
    </w:p>
    <w:p w14:paraId="086CF194" w14:textId="6ACD7349" w:rsidR="000B627B" w:rsidRDefault="000B627B" w:rsidP="000B627B">
      <w:pPr>
        <w:pStyle w:val="ListParagraph"/>
        <w:numPr>
          <w:ilvl w:val="0"/>
          <w:numId w:val="2"/>
        </w:numPr>
        <w:spacing w:after="200" w:line="300" w:lineRule="auto"/>
        <w:jc w:val="both"/>
        <w:rPr>
          <w:rFonts w:ascii="Times New Roman" w:hAnsi="Times New Roman" w:cs="Times New Roman"/>
          <w:color w:val="000000" w:themeColor="text1"/>
          <w:sz w:val="24"/>
          <w:szCs w:val="24"/>
        </w:rPr>
      </w:pPr>
      <w:r w:rsidRPr="000B627B">
        <w:rPr>
          <w:rFonts w:ascii="Times New Roman" w:hAnsi="Times New Roman" w:cs="Times New Roman"/>
          <w:color w:val="000000" w:themeColor="text1"/>
          <w:sz w:val="24"/>
          <w:szCs w:val="24"/>
        </w:rPr>
        <w:t>Distributor Dashboard:</w:t>
      </w:r>
    </w:p>
    <w:p w14:paraId="6EA0AF77" w14:textId="479A2982" w:rsidR="000B627B" w:rsidRDefault="000B627B" w:rsidP="00F4798A">
      <w:pPr>
        <w:pStyle w:val="ListParagraph"/>
        <w:spacing w:after="200" w:line="300" w:lineRule="auto"/>
        <w:ind w:left="720"/>
        <w:jc w:val="both"/>
        <w:rPr>
          <w:rFonts w:ascii="Times New Roman" w:hAnsi="Times New Roman" w:cs="Times New Roman"/>
          <w:color w:val="000000" w:themeColor="text1"/>
          <w:sz w:val="24"/>
          <w:szCs w:val="24"/>
        </w:rPr>
      </w:pPr>
      <w:r w:rsidRPr="000B627B">
        <w:rPr>
          <w:rFonts w:ascii="Times New Roman" w:hAnsi="Times New Roman" w:cs="Times New Roman"/>
          <w:noProof/>
          <w:color w:val="000000" w:themeColor="text1"/>
          <w:sz w:val="24"/>
          <w:szCs w:val="24"/>
        </w:rPr>
        <w:drawing>
          <wp:inline distT="0" distB="0" distL="0" distR="0" wp14:anchorId="0037338D" wp14:editId="2B8CB2DF">
            <wp:extent cx="5682073" cy="3337611"/>
            <wp:effectExtent l="0" t="0" r="0" b="0"/>
            <wp:docPr id="203750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08448" name=""/>
                    <pic:cNvPicPr/>
                  </pic:nvPicPr>
                  <pic:blipFill>
                    <a:blip r:embed="rId49"/>
                    <a:stretch>
                      <a:fillRect/>
                    </a:stretch>
                  </pic:blipFill>
                  <pic:spPr>
                    <a:xfrm>
                      <a:off x="0" y="0"/>
                      <a:ext cx="5695308" cy="3345385"/>
                    </a:xfrm>
                    <a:prstGeom prst="rect">
                      <a:avLst/>
                    </a:prstGeom>
                  </pic:spPr>
                </pic:pic>
              </a:graphicData>
            </a:graphic>
          </wp:inline>
        </w:drawing>
      </w:r>
    </w:p>
    <w:p w14:paraId="247D428B" w14:textId="590B595B" w:rsidR="000B627B" w:rsidRDefault="000B627B" w:rsidP="000B627B">
      <w:pPr>
        <w:pStyle w:val="ListParagraph"/>
        <w:spacing w:after="200" w:line="300" w:lineRule="auto"/>
        <w:ind w:left="720"/>
        <w:jc w:val="both"/>
        <w:rPr>
          <w:rFonts w:ascii="Times New Roman" w:hAnsi="Times New Roman" w:cs="Times New Roman"/>
          <w:color w:val="000000" w:themeColor="text1"/>
          <w:sz w:val="24"/>
          <w:szCs w:val="24"/>
        </w:rPr>
      </w:pPr>
      <w:r w:rsidRPr="000B627B">
        <w:rPr>
          <w:rFonts w:ascii="Times New Roman" w:hAnsi="Times New Roman" w:cs="Times New Roman"/>
          <w:noProof/>
          <w:color w:val="000000" w:themeColor="text1"/>
          <w:sz w:val="24"/>
          <w:szCs w:val="24"/>
        </w:rPr>
        <w:lastRenderedPageBreak/>
        <w:drawing>
          <wp:inline distT="0" distB="0" distL="0" distR="0" wp14:anchorId="236FEB27" wp14:editId="32392AEA">
            <wp:extent cx="5829127" cy="3449523"/>
            <wp:effectExtent l="0" t="0" r="635" b="0"/>
            <wp:docPr id="47061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1332" name=""/>
                    <pic:cNvPicPr/>
                  </pic:nvPicPr>
                  <pic:blipFill>
                    <a:blip r:embed="rId50"/>
                    <a:stretch>
                      <a:fillRect/>
                    </a:stretch>
                  </pic:blipFill>
                  <pic:spPr>
                    <a:xfrm>
                      <a:off x="0" y="0"/>
                      <a:ext cx="5848171" cy="3460792"/>
                    </a:xfrm>
                    <a:prstGeom prst="rect">
                      <a:avLst/>
                    </a:prstGeom>
                  </pic:spPr>
                </pic:pic>
              </a:graphicData>
            </a:graphic>
          </wp:inline>
        </w:drawing>
      </w:r>
    </w:p>
    <w:p w14:paraId="5FD1528F" w14:textId="6D4510CE" w:rsidR="000B627B" w:rsidRPr="000B627B" w:rsidRDefault="000B627B" w:rsidP="000B627B">
      <w:pPr>
        <w:pStyle w:val="ListParagraph"/>
        <w:spacing w:after="200" w:line="300" w:lineRule="auto"/>
        <w:ind w:left="720"/>
        <w:jc w:val="both"/>
        <w:rPr>
          <w:rFonts w:ascii="Times New Roman" w:hAnsi="Times New Roman" w:cs="Times New Roman"/>
          <w:color w:val="000000" w:themeColor="text1"/>
          <w:sz w:val="24"/>
          <w:szCs w:val="24"/>
        </w:rPr>
      </w:pPr>
      <w:r w:rsidRPr="000B627B">
        <w:rPr>
          <w:rFonts w:ascii="Times New Roman" w:hAnsi="Times New Roman" w:cs="Times New Roman"/>
          <w:noProof/>
          <w:color w:val="000000" w:themeColor="text1"/>
          <w:sz w:val="24"/>
          <w:szCs w:val="24"/>
        </w:rPr>
        <w:drawing>
          <wp:inline distT="0" distB="0" distL="0" distR="0" wp14:anchorId="0DA2A7A0" wp14:editId="78C37986">
            <wp:extent cx="5943600" cy="3571875"/>
            <wp:effectExtent l="0" t="0" r="0" b="9525"/>
            <wp:docPr id="45565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54981" name=""/>
                    <pic:cNvPicPr/>
                  </pic:nvPicPr>
                  <pic:blipFill>
                    <a:blip r:embed="rId51"/>
                    <a:stretch>
                      <a:fillRect/>
                    </a:stretch>
                  </pic:blipFill>
                  <pic:spPr>
                    <a:xfrm>
                      <a:off x="0" y="0"/>
                      <a:ext cx="5943600" cy="3571875"/>
                    </a:xfrm>
                    <a:prstGeom prst="rect">
                      <a:avLst/>
                    </a:prstGeom>
                  </pic:spPr>
                </pic:pic>
              </a:graphicData>
            </a:graphic>
          </wp:inline>
        </w:drawing>
      </w:r>
    </w:p>
    <w:sectPr w:rsidR="000B627B" w:rsidRPr="000B627B">
      <w:headerReference w:type="default" r:id="rId52"/>
      <w:footerReference w:type="default" r:id="rId5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1F5B" w14:textId="77777777" w:rsidR="00C03DB3" w:rsidRDefault="00C03DB3">
      <w:r>
        <w:separator/>
      </w:r>
    </w:p>
  </w:endnote>
  <w:endnote w:type="continuationSeparator" w:id="0">
    <w:p w14:paraId="43945D5F" w14:textId="77777777" w:rsidR="00C03DB3" w:rsidRDefault="00C03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DDBA" w14:textId="77777777" w:rsidR="00115474" w:rsidRDefault="005956A6">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685F1D">
      <w:rPr>
        <w:noProof/>
        <w:color w:val="999999"/>
        <w:sz w:val="18"/>
        <w:szCs w:val="18"/>
      </w:rPr>
      <w:t>2</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685F1D">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54BC" w14:textId="77777777" w:rsidR="00C03DB3" w:rsidRDefault="00C03DB3">
      <w:r>
        <w:separator/>
      </w:r>
    </w:p>
  </w:footnote>
  <w:footnote w:type="continuationSeparator" w:id="0">
    <w:p w14:paraId="3B974B38" w14:textId="77777777" w:rsidR="00C03DB3" w:rsidRDefault="00C03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C87F" w14:textId="77777777" w:rsidR="00115474" w:rsidRDefault="005956A6">
    <w:pPr>
      <w:jc w:val="right"/>
    </w:pPr>
    <w:r>
      <w:rPr>
        <w:color w:val="999999"/>
        <w:sz w:val="16"/>
        <w:szCs w:val="16"/>
      </w:rPr>
      <w:t>Distributor Survey, Retailer Onboarding &amp; Multi-Brand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02F8E"/>
    <w:multiLevelType w:val="hybridMultilevel"/>
    <w:tmpl w:val="43A0A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781E3E"/>
    <w:multiLevelType w:val="hybridMultilevel"/>
    <w:tmpl w:val="C01A4462"/>
    <w:lvl w:ilvl="0" w:tplc="E38040FC">
      <w:start w:val="1"/>
      <w:numFmt w:val="bullet"/>
      <w:lvlText w:val="●"/>
      <w:lvlJc w:val="left"/>
      <w:pPr>
        <w:ind w:left="720" w:hanging="360"/>
      </w:pPr>
    </w:lvl>
    <w:lvl w:ilvl="1" w:tplc="6FC20756">
      <w:start w:val="1"/>
      <w:numFmt w:val="bullet"/>
      <w:lvlText w:val="○"/>
      <w:lvlJc w:val="left"/>
      <w:pPr>
        <w:ind w:left="1440" w:hanging="360"/>
      </w:pPr>
    </w:lvl>
    <w:lvl w:ilvl="2" w:tplc="D9AC28A4">
      <w:start w:val="1"/>
      <w:numFmt w:val="bullet"/>
      <w:lvlText w:val="■"/>
      <w:lvlJc w:val="left"/>
      <w:pPr>
        <w:ind w:left="2160" w:hanging="360"/>
      </w:pPr>
    </w:lvl>
    <w:lvl w:ilvl="3" w:tplc="78D63398">
      <w:start w:val="1"/>
      <w:numFmt w:val="bullet"/>
      <w:lvlText w:val="●"/>
      <w:lvlJc w:val="left"/>
      <w:pPr>
        <w:ind w:left="2880" w:hanging="360"/>
      </w:pPr>
    </w:lvl>
    <w:lvl w:ilvl="4" w:tplc="D41E4102">
      <w:start w:val="1"/>
      <w:numFmt w:val="bullet"/>
      <w:lvlText w:val="○"/>
      <w:lvlJc w:val="left"/>
      <w:pPr>
        <w:ind w:left="3600" w:hanging="360"/>
      </w:pPr>
    </w:lvl>
    <w:lvl w:ilvl="5" w:tplc="6B8E7DD0">
      <w:start w:val="1"/>
      <w:numFmt w:val="bullet"/>
      <w:lvlText w:val="■"/>
      <w:lvlJc w:val="left"/>
      <w:pPr>
        <w:ind w:left="4320" w:hanging="360"/>
      </w:pPr>
    </w:lvl>
    <w:lvl w:ilvl="6" w:tplc="2E049B3E">
      <w:start w:val="1"/>
      <w:numFmt w:val="bullet"/>
      <w:lvlText w:val="●"/>
      <w:lvlJc w:val="left"/>
      <w:pPr>
        <w:ind w:left="5040" w:hanging="360"/>
      </w:pPr>
    </w:lvl>
    <w:lvl w:ilvl="7" w:tplc="14183FAA">
      <w:start w:val="1"/>
      <w:numFmt w:val="bullet"/>
      <w:lvlText w:val="●"/>
      <w:lvlJc w:val="left"/>
      <w:pPr>
        <w:ind w:left="5760" w:hanging="360"/>
      </w:pPr>
    </w:lvl>
    <w:lvl w:ilvl="8" w:tplc="DE1EC128">
      <w:start w:val="1"/>
      <w:numFmt w:val="bullet"/>
      <w:lvlText w:val="●"/>
      <w:lvlJc w:val="left"/>
      <w:pPr>
        <w:ind w:left="6480" w:hanging="360"/>
      </w:pPr>
    </w:lvl>
  </w:abstractNum>
  <w:abstractNum w:abstractNumId="2" w15:restartNumberingAfterBreak="0">
    <w:nsid w:val="73A7212B"/>
    <w:multiLevelType w:val="hybridMultilevel"/>
    <w:tmpl w:val="321AA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743768">
    <w:abstractNumId w:val="1"/>
    <w:lvlOverride w:ilvl="0">
      <w:startOverride w:val="1"/>
    </w:lvlOverride>
  </w:num>
  <w:num w:numId="2" w16cid:durableId="715588653">
    <w:abstractNumId w:val="2"/>
  </w:num>
  <w:num w:numId="3" w16cid:durableId="25043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474"/>
    <w:rsid w:val="00056602"/>
    <w:rsid w:val="000B469B"/>
    <w:rsid w:val="000B627B"/>
    <w:rsid w:val="000E51DB"/>
    <w:rsid w:val="00115474"/>
    <w:rsid w:val="00127681"/>
    <w:rsid w:val="00131BE8"/>
    <w:rsid w:val="0016502A"/>
    <w:rsid w:val="001758CC"/>
    <w:rsid w:val="0019001D"/>
    <w:rsid w:val="001B02FC"/>
    <w:rsid w:val="00277FD6"/>
    <w:rsid w:val="002F18DF"/>
    <w:rsid w:val="004611CB"/>
    <w:rsid w:val="00482906"/>
    <w:rsid w:val="00490D6B"/>
    <w:rsid w:val="00493E51"/>
    <w:rsid w:val="00552EBA"/>
    <w:rsid w:val="00582584"/>
    <w:rsid w:val="005956A6"/>
    <w:rsid w:val="005A4C89"/>
    <w:rsid w:val="005D0F6A"/>
    <w:rsid w:val="00685F1D"/>
    <w:rsid w:val="00692ABE"/>
    <w:rsid w:val="007439B4"/>
    <w:rsid w:val="00782BB8"/>
    <w:rsid w:val="00805DC6"/>
    <w:rsid w:val="008778E7"/>
    <w:rsid w:val="008950D3"/>
    <w:rsid w:val="008A3BA6"/>
    <w:rsid w:val="009656B5"/>
    <w:rsid w:val="009B2C77"/>
    <w:rsid w:val="009F69CF"/>
    <w:rsid w:val="00B43C80"/>
    <w:rsid w:val="00C03BF3"/>
    <w:rsid w:val="00C03DB3"/>
    <w:rsid w:val="00CF31F0"/>
    <w:rsid w:val="00D722DE"/>
    <w:rsid w:val="00E13874"/>
    <w:rsid w:val="00E46007"/>
    <w:rsid w:val="00E97783"/>
    <w:rsid w:val="00F40AF7"/>
    <w:rsid w:val="00F4798A"/>
    <w:rsid w:val="00FB54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4CD7F"/>
  <w15:docId w15:val="{227A563D-15FC-46BA-B809-9F85CAD2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5F1D"/>
    <w:pPr>
      <w:spacing w:after="100"/>
    </w:pPr>
    <w:rPr>
      <w:rFonts w:cs="Mangal"/>
      <w:szCs w:val="20"/>
    </w:rPr>
  </w:style>
  <w:style w:type="paragraph" w:styleId="TOC2">
    <w:name w:val="toc 2"/>
    <w:basedOn w:val="Normal"/>
    <w:next w:val="Normal"/>
    <w:autoRedefine/>
    <w:uiPriority w:val="39"/>
    <w:unhideWhenUsed/>
    <w:rsid w:val="00685F1D"/>
    <w:pPr>
      <w:spacing w:after="100"/>
      <w:ind w:left="220"/>
    </w:pPr>
    <w:rPr>
      <w:rFonts w:cs="Mangal"/>
      <w:szCs w:val="20"/>
    </w:rPr>
  </w:style>
  <w:style w:type="paragraph" w:styleId="Header">
    <w:name w:val="header"/>
    <w:basedOn w:val="Normal"/>
    <w:link w:val="HeaderChar"/>
    <w:uiPriority w:val="99"/>
    <w:unhideWhenUsed/>
    <w:rsid w:val="00CF31F0"/>
    <w:pPr>
      <w:tabs>
        <w:tab w:val="center" w:pos="4680"/>
        <w:tab w:val="right" w:pos="9360"/>
      </w:tabs>
    </w:pPr>
    <w:rPr>
      <w:rFonts w:cs="Mangal"/>
      <w:szCs w:val="20"/>
    </w:rPr>
  </w:style>
  <w:style w:type="character" w:customStyle="1" w:styleId="HeaderChar">
    <w:name w:val="Header Char"/>
    <w:basedOn w:val="DefaultParagraphFont"/>
    <w:link w:val="Header"/>
    <w:uiPriority w:val="99"/>
    <w:rsid w:val="00CF31F0"/>
    <w:rPr>
      <w:rFonts w:cs="Mangal"/>
      <w:szCs w:val="20"/>
    </w:rPr>
  </w:style>
  <w:style w:type="paragraph" w:styleId="Footer">
    <w:name w:val="footer"/>
    <w:basedOn w:val="Normal"/>
    <w:link w:val="FooterChar"/>
    <w:uiPriority w:val="99"/>
    <w:unhideWhenUsed/>
    <w:rsid w:val="00CF31F0"/>
    <w:pPr>
      <w:tabs>
        <w:tab w:val="center" w:pos="4680"/>
        <w:tab w:val="right" w:pos="9360"/>
      </w:tabs>
    </w:pPr>
    <w:rPr>
      <w:rFonts w:cs="Mangal"/>
      <w:szCs w:val="20"/>
    </w:rPr>
  </w:style>
  <w:style w:type="character" w:customStyle="1" w:styleId="FooterChar">
    <w:name w:val="Footer Char"/>
    <w:basedOn w:val="DefaultParagraphFont"/>
    <w:link w:val="Footer"/>
    <w:uiPriority w:val="99"/>
    <w:rsid w:val="00CF31F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0C53-27FB-46D6-91F8-B3D79BC97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7710</Words>
  <Characters>43948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Distributor Survey, Retailer Onboarding &amp; Multi-Brand Analysis</vt:lpstr>
    </vt:vector>
  </TitlesOfParts>
  <Company/>
  <LinksUpToDate>false</LinksUpToDate>
  <CharactersWithSpaces>51555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Distributor Survey, Retailer Onboarding &amp; Multi-Brand Analysis</dc:title>
  <dc:creator>Neeru</dc:creator>
  <cp:lastModifiedBy>neeru gawadiya</cp:lastModifiedBy>
  <cp:revision>3</cp:revision>
  <dcterms:created xsi:type="dcterms:W3CDTF">2026-08-06T11:17:00Z</dcterms:created>
  <dcterms:modified xsi:type="dcterms:W3CDTF">2026-08-19T11:52:00Z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d8ff6fac-7e46-434e-a9f4-ac3d3050fcbc</vt:lpwstr>
  </property>
</Properties>
</file>