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5164" w14:textId="77777777" w:rsidR="00175FD3" w:rsidRDefault="00175FD3" w:rsidP="00175FD3">
      <w:r>
        <w:t>PFEFFER NETWORK MAP — TMICC SPIN-OFF</w:t>
      </w:r>
    </w:p>
    <w:p w14:paraId="5D953322" w14:textId="77777777" w:rsidR="00175FD3" w:rsidRDefault="00175FD3" w:rsidP="00175FD3"/>
    <w:p w14:paraId="3FD775F8" w14:textId="77777777" w:rsidR="00175FD3" w:rsidRDefault="00175FD3" w:rsidP="00175FD3">
      <w:r>
        <w:t>Key actors and power positions:</w:t>
      </w:r>
    </w:p>
    <w:p w14:paraId="47D58409" w14:textId="77777777" w:rsidR="00175FD3" w:rsidRDefault="00175FD3" w:rsidP="00175FD3"/>
    <w:p w14:paraId="6537180C" w14:textId="77777777" w:rsidR="00175FD3" w:rsidRDefault="00175FD3" w:rsidP="00175FD3">
      <w:r>
        <w:t>PETER TER KULVE (user)</w:t>
      </w:r>
    </w:p>
    <w:p w14:paraId="0DA268D7" w14:textId="77777777" w:rsidR="00175FD3" w:rsidRDefault="00175FD3" w:rsidP="00175FD3">
      <w:r>
        <w:t>- Role: CEO, The Magnum Ice Cream Company</w:t>
      </w:r>
    </w:p>
    <w:p w14:paraId="2A9CC9D6" w14:textId="77777777" w:rsidR="00175FD3" w:rsidRDefault="00175FD3" w:rsidP="00175FD3">
      <w:r>
        <w:t>- Power base: operational expertise, brand knowledge</w:t>
      </w:r>
    </w:p>
    <w:p w14:paraId="5BF7E664" w14:textId="77777777" w:rsidR="00175FD3" w:rsidRDefault="00175FD3" w:rsidP="00175FD3">
      <w:r>
        <w:t>- Dependencies: board approval, Unilever TSA agreements,</w:t>
      </w:r>
    </w:p>
    <w:p w14:paraId="504E6763" w14:textId="77777777" w:rsidR="00175FD3" w:rsidRDefault="00175FD3" w:rsidP="00175FD3">
      <w:r>
        <w:t xml:space="preserve">  retail partner relationships</w:t>
      </w:r>
    </w:p>
    <w:p w14:paraId="6AE131BB" w14:textId="77777777" w:rsidR="00175FD3" w:rsidRDefault="00175FD3" w:rsidP="00175FD3">
      <w:r>
        <w:t>- Structural hole: no established investor relations network</w:t>
      </w:r>
    </w:p>
    <w:p w14:paraId="5C3DBAEF" w14:textId="77777777" w:rsidR="00175FD3" w:rsidRDefault="00175FD3" w:rsidP="00175FD3"/>
    <w:p w14:paraId="47394129" w14:textId="77777777" w:rsidR="00175FD3" w:rsidRDefault="00175FD3" w:rsidP="00175FD3">
      <w:r>
        <w:t>JEAN-FRANÇOIS VAN BOXMEER (Chair, TMICC board)</w:t>
      </w:r>
    </w:p>
    <w:p w14:paraId="7A858FAB" w14:textId="77777777" w:rsidR="00175FD3" w:rsidRDefault="00175FD3" w:rsidP="00175FD3">
      <w:r>
        <w:t>- Former Heineken CEO — brings FMCG independence credibility</w:t>
      </w:r>
    </w:p>
    <w:p w14:paraId="70E581CA" w14:textId="77777777" w:rsidR="00175FD3" w:rsidRDefault="00175FD3" w:rsidP="00175FD3">
      <w:r>
        <w:t>- Controls: board agenda, investor confidence signals</w:t>
      </w:r>
    </w:p>
    <w:p w14:paraId="2FB1072A" w14:textId="77777777" w:rsidR="00175FD3" w:rsidRDefault="00175FD3" w:rsidP="00175FD3">
      <w:r>
        <w:t>- Peter's relationship: must be cultivated as coalition anchor</w:t>
      </w:r>
    </w:p>
    <w:p w14:paraId="356C9593" w14:textId="77777777" w:rsidR="00175FD3" w:rsidRDefault="00175FD3" w:rsidP="00175FD3"/>
    <w:p w14:paraId="21B2EE8A" w14:textId="77777777" w:rsidR="00175FD3" w:rsidRDefault="00175FD3" w:rsidP="00175FD3">
      <w:r>
        <w:t>ABHIJIT BHATTACHARYA (CFO, TMICC)</w:t>
      </w:r>
    </w:p>
    <w:p w14:paraId="6875D835" w14:textId="77777777" w:rsidR="00175FD3" w:rsidRDefault="00175FD3" w:rsidP="00175FD3">
      <w:r>
        <w:t>- Former Unilever CFO — deep institutional knowledge</w:t>
      </w:r>
    </w:p>
    <w:p w14:paraId="0BF44C50" w14:textId="77777777" w:rsidR="00175FD3" w:rsidRDefault="00175FD3" w:rsidP="00175FD3">
      <w:r>
        <w:t>- Controls: financial narrative to markets</w:t>
      </w:r>
    </w:p>
    <w:p w14:paraId="3620517C" w14:textId="77777777" w:rsidR="00175FD3" w:rsidRDefault="00175FD3" w:rsidP="00175FD3">
      <w:r>
        <w:t>- Risk: may carry Unilever mindset into new entity</w:t>
      </w:r>
    </w:p>
    <w:p w14:paraId="10E2D346" w14:textId="77777777" w:rsidR="00175FD3" w:rsidRDefault="00175FD3" w:rsidP="00175FD3"/>
    <w:p w14:paraId="68CFD402" w14:textId="77777777" w:rsidR="00175FD3" w:rsidRDefault="00175FD3" w:rsidP="00175FD3">
      <w:r>
        <w:t>FERNANDO FERNANDEZ (CEO, residual Unilever)</w:t>
      </w:r>
    </w:p>
    <w:p w14:paraId="080537AF" w14:textId="77777777" w:rsidR="00175FD3" w:rsidRDefault="00175FD3" w:rsidP="00175FD3">
      <w:r>
        <w:t>- Controls: transitional service agreements (IT, HR, legal)</w:t>
      </w:r>
    </w:p>
    <w:p w14:paraId="4B35D7B7" w14:textId="77777777" w:rsidR="00175FD3" w:rsidRDefault="00175FD3" w:rsidP="00175FD3">
      <w:r>
        <w:t>- Incentive: clean separation, not prolonged dependency</w:t>
      </w:r>
    </w:p>
    <w:p w14:paraId="6BA16896" w14:textId="77777777" w:rsidR="00175FD3" w:rsidRDefault="00175FD3" w:rsidP="00175FD3">
      <w:r>
        <w:t>- Structural hole between Peter and Fernandez = risk</w:t>
      </w:r>
    </w:p>
    <w:p w14:paraId="2A362BEB" w14:textId="77777777" w:rsidR="00175FD3" w:rsidRDefault="00175FD3" w:rsidP="00175FD3"/>
    <w:p w14:paraId="7B3F9FB9" w14:textId="77777777" w:rsidR="00175FD3" w:rsidRDefault="00175FD3" w:rsidP="00175FD3">
      <w:r>
        <w:t>TRIAN PARTNERS (activist investor)</w:t>
      </w:r>
    </w:p>
    <w:p w14:paraId="52DF75BD" w14:textId="77777777" w:rsidR="00175FD3" w:rsidRDefault="00175FD3" w:rsidP="00175FD3">
      <w:r>
        <w:t>- Controls: shareholder pressure, media narrative</w:t>
      </w:r>
    </w:p>
    <w:p w14:paraId="61B4C553" w14:textId="77777777" w:rsidR="00175FD3" w:rsidRDefault="00175FD3" w:rsidP="00175FD3">
      <w:r>
        <w:lastRenderedPageBreak/>
        <w:t>- Wants: margin improvement, portfolio focus</w:t>
      </w:r>
    </w:p>
    <w:p w14:paraId="6F02F00B" w14:textId="77777777" w:rsidR="00175FD3" w:rsidRDefault="00175FD3" w:rsidP="00175FD3">
      <w:r>
        <w:t>- Peter must demonstrate standalone value quickly</w:t>
      </w:r>
    </w:p>
    <w:p w14:paraId="5EBFCF9A" w14:textId="77777777" w:rsidR="00175FD3" w:rsidRDefault="00175FD3" w:rsidP="00175FD3"/>
    <w:p w14:paraId="7F8C3FA7" w14:textId="77777777" w:rsidR="00175FD3" w:rsidRDefault="00175FD3" w:rsidP="00175FD3">
      <w:r>
        <w:t>BEN &amp; JERRY'S INDEPENDENT BOARD</w:t>
      </w:r>
    </w:p>
    <w:p w14:paraId="4272DB69" w14:textId="77777777" w:rsidR="00175FD3" w:rsidRDefault="00175FD3" w:rsidP="00175FD3">
      <w:r>
        <w:t>- Controls: brand social mission, public statements</w:t>
      </w:r>
    </w:p>
    <w:p w14:paraId="4B581AA5" w14:textId="77777777" w:rsidR="00175FD3" w:rsidRDefault="00175FD3" w:rsidP="00175FD3">
      <w:r>
        <w:t>- Ongoing litigation over governance authority</w:t>
      </w:r>
    </w:p>
    <w:p w14:paraId="0E02FB12" w14:textId="77777777" w:rsidR="00175FD3" w:rsidRDefault="00175FD3" w:rsidP="00175FD3">
      <w:r>
        <w:t>- High resistance to centralisation moves</w:t>
      </w:r>
    </w:p>
    <w:p w14:paraId="23668DD3" w14:textId="77777777" w:rsidR="00175FD3" w:rsidRDefault="00175FD3" w:rsidP="00175FD3"/>
    <w:p w14:paraId="305B988B" w14:textId="77777777" w:rsidR="00175FD3" w:rsidRDefault="00175FD3" w:rsidP="00175FD3">
      <w:r>
        <w:t>MAJOR RETAILERS (Tesco, Walmart, Carrefour, Alibaba)</w:t>
      </w:r>
    </w:p>
    <w:p w14:paraId="44F7CB83" w14:textId="77777777" w:rsidR="00175FD3" w:rsidRDefault="00175FD3" w:rsidP="00175FD3">
      <w:r>
        <w:t>- Control: shelf space, promotional placement</w:t>
      </w:r>
    </w:p>
    <w:p w14:paraId="71473136" w14:textId="77777777" w:rsidR="00175FD3" w:rsidRDefault="00175FD3" w:rsidP="00175FD3">
      <w:r>
        <w:t>- Dependency: TMICC needs them more than they need TMICC</w:t>
      </w:r>
    </w:p>
    <w:p w14:paraId="5337CF8A" w14:textId="77777777" w:rsidR="00175FD3" w:rsidRDefault="00175FD3" w:rsidP="00175FD3">
      <w:r>
        <w:t>- Structural hole: no direct CEO-level relationships yet</w:t>
      </w:r>
    </w:p>
    <w:p w14:paraId="1F21C2C4" w14:textId="77777777" w:rsidR="00175FD3" w:rsidRDefault="00175FD3" w:rsidP="00175FD3"/>
    <w:p w14:paraId="6D39A6AD" w14:textId="77777777" w:rsidR="00175FD3" w:rsidRDefault="00175FD3" w:rsidP="00175FD3">
      <w:r>
        <w:t>NATIONAL GOVERNMENTS</w:t>
      </w:r>
    </w:p>
    <w:p w14:paraId="57BC3401" w14:textId="77777777" w:rsidR="00175FD3" w:rsidRDefault="00175FD3" w:rsidP="00175FD3">
      <w:r>
        <w:t>- Markets: UK, Netherlands, Indonesia, India, China</w:t>
      </w:r>
    </w:p>
    <w:p w14:paraId="6A23FFA0" w14:textId="77777777" w:rsidR="00175FD3" w:rsidRDefault="00175FD3" w:rsidP="00175FD3">
      <w:r>
        <w:t>- Controls: regulatory approval, employment protections</w:t>
      </w:r>
    </w:p>
    <w:p w14:paraId="0212813C" w14:textId="77777777" w:rsidR="00175FD3" w:rsidRDefault="00175FD3" w:rsidP="00175FD3">
      <w:r>
        <w:t>- Wall's brand has deep local identity in Asia</w:t>
      </w:r>
    </w:p>
    <w:p w14:paraId="1AF481B0" w14:textId="77777777" w:rsidR="00175FD3" w:rsidRDefault="00175FD3" w:rsidP="00175FD3"/>
    <w:p w14:paraId="311FFAD5" w14:textId="77777777" w:rsidR="00175FD3" w:rsidRDefault="00175FD3" w:rsidP="00175FD3">
      <w:r>
        <w:t>BROKERAGE OPPORTUNITIES FOR PETER:</w:t>
      </w:r>
    </w:p>
    <w:p w14:paraId="32E68935" w14:textId="77777777" w:rsidR="00175FD3" w:rsidRDefault="00175FD3" w:rsidP="00175FD3">
      <w:r>
        <w:t>1. Van Boxmeer → institutional investors (introduce Peter)</w:t>
      </w:r>
    </w:p>
    <w:p w14:paraId="512A8933" w14:textId="77777777" w:rsidR="00175FD3" w:rsidRDefault="00175FD3" w:rsidP="00175FD3">
      <w:r>
        <w:t>2. Bhattacharya → Unilever finance relationships (bridge)</w:t>
      </w:r>
    </w:p>
    <w:p w14:paraId="67DE4649" w14:textId="77777777" w:rsidR="00175FD3" w:rsidRDefault="00175FD3" w:rsidP="00175FD3">
      <w:r>
        <w:t>3. Retail CEOs → direct relationship building (currently mediated)</w:t>
      </w:r>
    </w:p>
    <w:p w14:paraId="038E43C2" w14:textId="553B59C7" w:rsidR="00175FD3" w:rsidRDefault="00175FD3" w:rsidP="00175FD3">
      <w:r>
        <w:t>4. NGO networks → Ben &amp; Jerry's tension management</w:t>
      </w:r>
    </w:p>
    <w:sectPr w:rsidR="00175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D3"/>
    <w:rsid w:val="00175FD3"/>
    <w:rsid w:val="006E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6ADEF"/>
  <w15:chartTrackingRefBased/>
  <w15:docId w15:val="{9EF97A65-7702-6F40-BFED-DACA3FFE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F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5F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5F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FD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FD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1720</Characters>
  <Application>Microsoft Office Word</Application>
  <DocSecurity>0</DocSecurity>
  <Lines>25</Lines>
  <Paragraphs>6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GHISEWAD, NEETA NAGNATH (PGT)</dc:creator>
  <cp:keywords/>
  <dc:description/>
  <cp:lastModifiedBy>GHISEWAD, NEETA NAGNATH (PGT)</cp:lastModifiedBy>
  <cp:revision>1</cp:revision>
  <dcterms:created xsi:type="dcterms:W3CDTF">2026-05-11T22:15:00Z</dcterms:created>
  <dcterms:modified xsi:type="dcterms:W3CDTF">2026-05-11T22:15:00Z</dcterms:modified>
</cp:coreProperties>
</file>