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Arial" w:cs="Arial"/>
          <w:b/>
          <w:bCs/>
          <w:color w:val="1E2761"/>
          <w:sz w:val="48"/>
          <w:szCs w:val="48"/>
        </w:rPr>
        <w:t>BLC Consortium MVP — System Architecture Proposal</w:t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6B7A99"/>
          <w:sz w:val="20"/>
          <w:szCs w:val="20"/>
        </w:rPr>
        <w:t>Internal proposal for Szymon Poczwardowski  ·  July 2026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2" w:space="0" w:color="3A7BD5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  <w:sz w:val="22"/>
          <w:szCs w:val="22"/>
        </w:rPr>
        <w:t>This document summarizes the proposed MVP architecture for the BLC consortium, captures the agreed technical decisions, and highlights the remaining architectural decisions before implementation begins.</w:t>
      </w:r>
    </w:p>
    <w:p>
      <w:pPr>
        <w:pStyle w:val="Heading1"/>
        <w:rPr/>
      </w:pPr>
      <w:r>
        <w:rPr>
          <w:rFonts w:eastAsia="Arial" w:cs="Arial" w:ascii="Arial" w:hAnsi="Arial"/>
        </w:rPr>
        <w:t>1. What We Are Building</w:t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 xml:space="preserve">A blockchain-based certificate consortium — a private network where multiple trusted institutions can issue and verify credentials. Unlike the current Polygon-based PoC (single institution on a public blockchain), this system uses Hyperledger Fabric — a private, permissioned blockchain designed for enterprise consortium </w:t>
      </w:r>
      <w:r>
        <w:rPr>
          <w:rFonts w:eastAsia="Arial" w:cs="Arial"/>
          <w:sz w:val="24"/>
          <w:szCs w:val="24"/>
        </w:rPr>
        <w:t>networks</w:t>
      </w:r>
      <w:r>
        <w:rPr>
          <w:rFonts w:eastAsia="Arial" w:cs="Arial"/>
          <w:sz w:val="24"/>
          <w:szCs w:val="24"/>
        </w:rPr>
        <w:t>.</w:t>
      </w:r>
    </w:p>
    <w:p>
      <w:pPr>
        <w:pStyle w:val="Normal"/>
        <w:rPr/>
      </w:pPr>
      <w:r>
        <w:rPr/>
        <w:softHyphen/>
      </w:r>
    </w:p>
    <w:p>
      <w:pPr>
        <w:pStyle w:val="Normal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ListParagraph"/>
        <w:numPr>
          <w:ilvl w:val="0"/>
          <w:numId w:val="10"/>
        </w:numPr>
        <w:rPr/>
      </w:pPr>
      <w:r>
        <w:rPr>
          <w:rFonts w:eastAsia="Arial" w:cs="Arial"/>
          <w:sz w:val="24"/>
          <w:szCs w:val="24"/>
        </w:rPr>
        <w:t>A group of institutions forms a private network called BLC.</w:t>
      </w:r>
    </w:p>
    <w:p>
      <w:pPr>
        <w:pStyle w:val="ListParagraph"/>
        <w:numPr>
          <w:ilvl w:val="0"/>
          <w:numId w:val="11"/>
        </w:numPr>
        <w:rPr/>
      </w:pPr>
      <w:r>
        <w:rPr>
          <w:rFonts w:eastAsia="Arial" w:cs="Arial"/>
          <w:sz w:val="24"/>
          <w:szCs w:val="24"/>
        </w:rPr>
        <w:t>Only approved institutions can join the network.</w:t>
      </w:r>
    </w:p>
    <w:p>
      <w:pPr>
        <w:pStyle w:val="ListParagraph"/>
        <w:numPr>
          <w:ilvl w:val="0"/>
          <w:numId w:val="12"/>
        </w:numPr>
        <w:rPr/>
      </w:pPr>
      <w:r>
        <w:rPr>
          <w:rFonts w:eastAsia="Arial" w:cs="Arial"/>
          <w:sz w:val="24"/>
          <w:szCs w:val="24"/>
        </w:rPr>
        <w:t>Each institution can issue certificates to their certified users.</w:t>
      </w:r>
      <w:r>
        <w:rPr>
          <w:rFonts w:eastAsia="Arial" w:cs="Arial"/>
          <w:sz w:val="24"/>
          <w:szCs w:val="24"/>
        </w:rPr>
        <w:softHyphen/>
      </w:r>
    </w:p>
    <w:p>
      <w:pPr>
        <w:pStyle w:val="ListParagraph"/>
        <w:numPr>
          <w:ilvl w:val="0"/>
          <w:numId w:val="13"/>
        </w:numPr>
        <w:rPr/>
      </w:pPr>
      <w:r>
        <w:rPr>
          <w:rFonts w:eastAsia="Arial" w:cs="Arial"/>
          <w:sz w:val="24"/>
          <w:szCs w:val="24"/>
        </w:rPr>
        <w:t>Anyone can verify a certificate through the application using a certificate ID.</w:t>
      </w:r>
    </w:p>
    <w:p>
      <w:pPr>
        <w:pStyle w:val="ListParagraph"/>
        <w:numPr>
          <w:ilvl w:val="0"/>
          <w:numId w:val="14"/>
        </w:numPr>
        <w:rPr/>
      </w:pPr>
      <w:r>
        <w:rPr>
          <w:rFonts w:eastAsia="Arial" w:cs="Arial"/>
          <w:sz w:val="24"/>
          <w:szCs w:val="24"/>
        </w:rPr>
        <w:t>New institutions can only join if existing members approve them.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>For this sprint (v1.0), the focus is the foundation: creating the network, onboarding two founding institutions, and demonstrating the approval process when a third institution applies to join.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2. System Components</w:t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>The system has five main components: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198"/>
        <w:gridCol w:w="3800"/>
        <w:gridCol w:w="3362"/>
      </w:tblGrid>
      <w:tr>
        <w:trPr/>
        <w:tc>
          <w:tcPr>
            <w:tcW w:w="2198" w:type="dxa"/>
            <w:tcBorders>
              <w:top w:val="single" w:sz="2" w:space="0" w:color="1E2761"/>
              <w:left w:val="single" w:sz="2" w:space="0" w:color="1E2761"/>
              <w:bottom w:val="single" w:sz="2" w:space="0" w:color="1E2761"/>
              <w:right w:val="single" w:sz="2" w:space="0" w:color="1E2761"/>
            </w:tcBorders>
            <w:shd w:fill="1E276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3800" w:type="dxa"/>
            <w:tcBorders>
              <w:top w:val="single" w:sz="2" w:space="0" w:color="1E2761"/>
              <w:left w:val="single" w:sz="2" w:space="0" w:color="1E2761"/>
              <w:bottom w:val="single" w:sz="2" w:space="0" w:color="1E2761"/>
              <w:right w:val="single" w:sz="2" w:space="0" w:color="1E2761"/>
            </w:tcBorders>
            <w:shd w:fill="1E276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What it does</w:t>
            </w:r>
          </w:p>
        </w:tc>
        <w:tc>
          <w:tcPr>
            <w:tcW w:w="3362" w:type="dxa"/>
            <w:tcBorders>
              <w:top w:val="single" w:sz="2" w:space="0" w:color="1E2761"/>
              <w:left w:val="single" w:sz="2" w:space="0" w:color="1E2761"/>
              <w:bottom w:val="single" w:sz="2" w:space="0" w:color="1E2761"/>
              <w:right w:val="single" w:sz="2" w:space="0" w:color="1E2761"/>
            </w:tcBorders>
            <w:shd w:fill="1E276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New or existing?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Hyperledger Fabric Network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The private blockchain that stores all consortium data — institutions, certificates, votes. Only approved participants can interact with it.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2"/>
                <w:szCs w:val="22"/>
              </w:rPr>
              <w:t>New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Institution Chaincode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The smart contract that handles consortium governance — registering institutions, proposing new members, casting votes, and recording approvals.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2"/>
                <w:szCs w:val="22"/>
              </w:rPr>
              <w:t>New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Certificate Chaincode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The smart contract that handles certificate issuance, verification, and sequential numbering across all consortium institutions.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2"/>
                <w:szCs w:val="22"/>
              </w:rPr>
              <w:t>New (extends current PoC logic)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Fabric Backend API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A service that connects the frontend to the Fabric network. Institutions use this to issue certificates, cast votes, and query data.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2"/>
                <w:szCs w:val="22"/>
              </w:rPr>
              <w:t>New — separate from existing backend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Frontend (Next.js)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The existing web interface, extended with new pages for the consortium flow — institution dashboard, voting interface, certificate issuance.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A7BD5"/>
                <w:sz w:val="22"/>
                <w:szCs w:val="22"/>
              </w:rPr>
              <w:t>Existing — extended</w:t>
            </w:r>
          </w:p>
        </w:tc>
      </w:tr>
    </w:tbl>
    <w:p>
      <w:pPr>
        <w:pStyle w:val="Normal"/>
        <w:rPr>
          <w:rFonts w:ascii="Arial" w:hAnsi="Arial" w:eastAsia="Arial" w:cs="Arial"/>
          <w:i/>
          <w:i/>
          <w:iCs/>
          <w:color w:val="666666"/>
          <w:sz w:val="20"/>
          <w:szCs w:val="20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4. Ledger Assets</w:t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>The following data assets are stored on the Fabric ledger (in the chaincode world state). This defines what the chaincode reads and writes: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500"/>
        <w:gridCol w:w="4860"/>
      </w:tblGrid>
      <w:tr>
        <w:trPr/>
        <w:tc>
          <w:tcPr>
            <w:tcW w:w="2000" w:type="dxa"/>
            <w:tcBorders>
              <w:top w:val="single" w:sz="2" w:space="0" w:color="1E2761"/>
              <w:left w:val="single" w:sz="2" w:space="0" w:color="1E2761"/>
              <w:bottom w:val="single" w:sz="2" w:space="0" w:color="1E2761"/>
              <w:right w:val="single" w:sz="2" w:space="0" w:color="1E2761"/>
            </w:tcBorders>
            <w:shd w:fill="1E276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Asset</w:t>
            </w:r>
          </w:p>
        </w:tc>
        <w:tc>
          <w:tcPr>
            <w:tcW w:w="2500" w:type="dxa"/>
            <w:tcBorders>
              <w:top w:val="single" w:sz="2" w:space="0" w:color="1E2761"/>
              <w:left w:val="single" w:sz="2" w:space="0" w:color="1E2761"/>
              <w:bottom w:val="single" w:sz="2" w:space="0" w:color="1E2761"/>
              <w:right w:val="single" w:sz="2" w:space="0" w:color="1E2761"/>
            </w:tcBorders>
            <w:shd w:fill="1E276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Chaincode</w:t>
            </w:r>
          </w:p>
        </w:tc>
        <w:tc>
          <w:tcPr>
            <w:tcW w:w="4860" w:type="dxa"/>
            <w:tcBorders>
              <w:top w:val="single" w:sz="2" w:space="0" w:color="1E2761"/>
              <w:left w:val="single" w:sz="2" w:space="0" w:color="1E2761"/>
              <w:bottom w:val="single" w:sz="2" w:space="0" w:color="1E2761"/>
              <w:right w:val="single" w:sz="2" w:space="0" w:color="1E2761"/>
            </w:tcBorders>
            <w:shd w:fill="1E276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Institution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A7BD5"/>
                <w:sz w:val="22"/>
                <w:szCs w:val="22"/>
              </w:rPr>
              <w:t>institution-cc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institutionId, name, status (active/pending), joinedAt, approvedBy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Certificate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A7BD5"/>
                <w:sz w:val="22"/>
                <w:szCs w:val="22"/>
              </w:rPr>
              <w:t>certificate-cc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certificateId, consortiumNumber (sequential), holderName, holderDetails, metadata, hash, issuerId, issuedAt, status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Membership Proposal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A7BD5"/>
                <w:sz w:val="22"/>
                <w:szCs w:val="22"/>
              </w:rPr>
              <w:t>institution-cc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proposalId, applicantOrg, proposedBy, status (open/approved/rejected), createdAt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Vote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3A7BD5"/>
                <w:sz w:val="22"/>
                <w:szCs w:val="22"/>
              </w:rPr>
              <w:t>institution-cc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voteId, proposalId, votedBy, decision (yes/no), votedAt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i/>
          <w:iCs/>
          <w:color w:val="666666"/>
          <w:sz w:val="20"/>
          <w:szCs w:val="20"/>
        </w:rPr>
        <w:t>The consortium certificate number is a shared counter across all institutions — every certificate issued by any institution increments it. This ensures network-wide sequential numbering as agreed.</w:t>
      </w:r>
    </w:p>
    <w:p>
      <w:pPr>
        <w:pStyle w:val="Normal"/>
        <w:rPr>
          <w:rFonts w:eastAsia="Arial" w:cs="Arial"/>
          <w:i/>
          <w:i/>
          <w:iCs/>
          <w:color w:val="666666"/>
          <w:sz w:val="20"/>
          <w:szCs w:val="20"/>
        </w:rPr>
      </w:pPr>
      <w:r>
        <w:rPr/>
      </w:r>
    </w:p>
    <w:p>
      <w:pPr>
        <w:pStyle w:val="Normal"/>
        <w:rPr>
          <w:rFonts w:eastAsia="Arial" w:cs="Arial"/>
          <w:i/>
          <w:i/>
          <w:iCs/>
          <w:color w:val="666666"/>
          <w:sz w:val="20"/>
          <w:szCs w:val="20"/>
        </w:rPr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3. MVP Network Topology</w:t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>The following diagram shows how the Fabric network is structured for this sprint:</w:t>
      </w:r>
    </w:p>
    <w:p>
      <w:pPr>
        <w:pStyle w:val="Normal"/>
        <w:rPr>
          <w:rFonts w:eastAsia="Arial" w:cs="Arial"/>
          <w:sz w:val="24"/>
          <w:szCs w:val="24"/>
        </w:rPr>
      </w:pPr>
      <w:r>
        <w:rPr/>
      </w:r>
    </w:p>
    <w:p>
      <w:pPr>
        <w:pStyle w:val="Normal"/>
        <w:rPr>
          <w:rFonts w:eastAsia="Arial" w:cs="Arial"/>
          <w:sz w:val="24"/>
          <w:szCs w:val="24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│                     </w:t>
      </w:r>
      <w:r>
        <w:rPr>
          <w:rFonts w:eastAsia="Courier New" w:cs="Courier New" w:ascii="Courier New" w:hAnsi="Courier New"/>
          <w:color w:val="1E2761"/>
          <w:sz w:val="20"/>
          <w:szCs w:val="20"/>
        </w:rPr>
        <w:t>BLC Network                 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│                                                 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│                   </w:t>
      </w:r>
      <w:r>
        <w:rPr>
          <w:rFonts w:eastAsia="Courier New" w:cs="Courier New" w:ascii="Courier New" w:hAnsi="Courier New"/>
          <w:color w:val="1E2761"/>
          <w:sz w:val="20"/>
          <w:szCs w:val="20"/>
        </w:rPr>
        <w:t>[ Raft Orderer ]              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│                          │                      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│          ┌───────────────┴───────────────┐      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│          │                               │      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│   ┌──────┴──────┐               ┌───────┴──────┐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│   │    </w:t>
      </w:r>
      <w:r>
        <w:rPr>
          <w:rFonts w:eastAsia="Courier New" w:cs="Courier New" w:ascii="Courier New" w:hAnsi="Courier New"/>
          <w:color w:val="1E2761"/>
          <w:sz w:val="20"/>
          <w:szCs w:val="20"/>
        </w:rPr>
        <w:t>Org 1    │               │    Org 2     │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│   │ </w:t>
      </w:r>
      <w:r>
        <w:rPr>
          <w:rFonts w:eastAsia="Courier New" w:cs="Courier New" w:ascii="Courier New" w:hAnsi="Courier New"/>
          <w:color w:val="1E2761"/>
          <w:sz w:val="20"/>
          <w:szCs w:val="20"/>
        </w:rPr>
        <w:t>Institution1│               │ Institution2 │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│   │             │               │              │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│   │  </w:t>
      </w:r>
      <w:r>
        <w:rPr>
          <w:rFonts w:eastAsia="Courier New" w:cs="Courier New" w:ascii="Courier New" w:hAnsi="Courier New"/>
          <w:color w:val="1E2761"/>
          <w:sz w:val="20"/>
          <w:szCs w:val="20"/>
        </w:rPr>
        <w:t>[ Peer ]   │               │  [ Peer ]    │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│   │  </w:t>
      </w:r>
      <w:r>
        <w:rPr>
          <w:rFonts w:eastAsia="Courier New" w:cs="Courier New" w:ascii="Courier New" w:hAnsi="Courier New"/>
          <w:color w:val="1E2761"/>
          <w:sz w:val="20"/>
          <w:szCs w:val="20"/>
        </w:rPr>
        <w:t>[ CA   ]   │               │  [ CA   ]    │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│   │  </w:t>
      </w:r>
      <w:r>
        <w:rPr>
          <w:rFonts w:eastAsia="Courier New" w:cs="Courier New" w:ascii="Courier New" w:hAnsi="Courier New"/>
          <w:color w:val="1E2761"/>
          <w:sz w:val="20"/>
          <w:szCs w:val="20"/>
        </w:rPr>
        <w:t>[ MSP  ]   │               │  [ MSP  ]    │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│   └─────────────┘               └──────────────┘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│                                                   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│   ┌─────────────────────────────────────────────────┐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│   │                  </w:t>
      </w:r>
      <w:r>
        <w:rPr>
          <w:rFonts w:eastAsia="Courier New" w:cs="Courier New" w:ascii="Courier New" w:hAnsi="Courier New"/>
          <w:color w:val="1E2761"/>
          <w:sz w:val="20"/>
          <w:szCs w:val="20"/>
        </w:rPr>
        <w:t>Channel: blc                   │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│   │         </w:t>
      </w:r>
      <w:r>
        <w:rPr>
          <w:rFonts w:eastAsia="Courier New" w:cs="Courier New" w:ascii="Courier New" w:hAnsi="Courier New"/>
          <w:color w:val="1E2761"/>
          <w:sz w:val="20"/>
          <w:szCs w:val="20"/>
        </w:rPr>
        <w:t>institution-cc  │  certificate-cc       │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│   └─────────────────────────────────────────────────┘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Each organization has its own identity (CA + MSP) and runs one peer node. Both organizations join the same channel, where both chaincodes are deployed. The orderer is a single Raft node for the MVP.</w:t>
        <w:br/>
        <w:t>CA (Certificate Authority) : Issues digital identities for organizations and users.</w:t>
      </w:r>
    </w:p>
    <w:p>
      <w:pPr>
        <w:pStyle w:val="Normal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MSP (Membership Service Provider) : Defines which identities are trusted within the network.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i/>
          <w:iCs/>
          <w:color w:val="666666"/>
          <w:sz w:val="20"/>
          <w:szCs w:val="20"/>
        </w:rPr>
        <w:t>Institution 3 (the applicant in the demo) does not have a node in the network until it is approved and its organization is added to the channel.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5. How the Components Connect</w:t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>Simple flow showing how the pieces talk to each other: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urier New" w:hAnsi="Courier New" w:eastAsia="Courier New" w:cs="Courier New"/>
          <w:color w:val="1E2761"/>
          <w:sz w:val="20"/>
          <w:szCs w:val="20"/>
        </w:rPr>
      </w:pPr>
      <w:r>
        <w:rPr>
          <w:rFonts w:eastAsia="Courier New" w:cs="Courier New" w:ascii="Courier New" w:hAnsi="Courier New"/>
          <w:color w:val="1E2761"/>
          <w:sz w:val="20"/>
          <w:szCs w:val="20"/>
        </w:rPr>
      </w:r>
    </w:p>
    <w:p>
      <w:pPr>
        <w:pStyle w:val="Normal"/>
        <w:rPr>
          <w:rFonts w:ascii="Courier New" w:hAnsi="Courier New" w:eastAsia="Courier New" w:cs="Courier New"/>
          <w:color w:val="1E2761"/>
          <w:sz w:val="20"/>
          <w:szCs w:val="20"/>
        </w:rPr>
      </w:pPr>
      <w:r>
        <w:rPr>
          <w:rFonts w:eastAsia="Courier New" w:cs="Courier New" w:ascii="Courier New" w:hAnsi="Courier New"/>
          <w:color w:val="1E2761"/>
          <w:sz w:val="20"/>
          <w:szCs w:val="20"/>
        </w:rPr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Institution (user)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      ▼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Frontend (Next.js) — localhost:3001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      ▼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Fabric Backend API — localhost:4000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      ▼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Hyperledger Fabric Network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      ├── </w:t>
      </w:r>
      <w:r>
        <w:rPr>
          <w:rFonts w:eastAsia="Courier New" w:cs="Courier New" w:ascii="Courier New" w:hAnsi="Courier New"/>
          <w:color w:val="1E2761"/>
          <w:sz w:val="20"/>
          <w:szCs w:val="20"/>
        </w:rPr>
        <w:t>institution-cc  (governance logic)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      └── </w:t>
      </w:r>
      <w:r>
        <w:rPr>
          <w:rFonts w:eastAsia="Courier New" w:cs="Courier New" w:ascii="Courier New" w:hAnsi="Courier New"/>
          <w:color w:val="1E2761"/>
          <w:sz w:val="20"/>
          <w:szCs w:val="20"/>
        </w:rPr>
        <w:t>certificate-cc  (certificate logic)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      │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 xml:space="preserve">      ▼</w:t>
      </w:r>
    </w:p>
    <w:p>
      <w:pPr>
        <w:pStyle w:val="Normal"/>
        <w:rPr/>
      </w:pPr>
      <w:r>
        <w:rPr>
          <w:rFonts w:eastAsia="Courier New" w:cs="Courier New" w:ascii="Courier New" w:hAnsi="Courier New"/>
          <w:color w:val="1E2761"/>
          <w:sz w:val="20"/>
          <w:szCs w:val="20"/>
        </w:rPr>
        <w:t>Ledger (Institution, Certificate, Proposal, Vote)</w:t>
      </w:r>
    </w:p>
    <w:p>
      <w:pPr>
        <w:pStyle w:val="Normal"/>
        <w:rPr>
          <w:rFonts w:ascii="Courier New" w:hAnsi="Courier New" w:eastAsia="Courier New" w:cs="Courier New"/>
          <w:color w:val="1E2761"/>
          <w:sz w:val="20"/>
          <w:szCs w:val="20"/>
        </w:rPr>
      </w:pPr>
      <w:r>
        <w:rPr>
          <w:rFonts w:eastAsia="Courier New" w:cs="Courier New" w:ascii="Courier New" w:hAnsi="Courier New"/>
          <w:color w:val="1E2761"/>
          <w:sz w:val="20"/>
          <w:szCs w:val="20"/>
        </w:rPr>
      </w:r>
    </w:p>
    <w:p>
      <w:pPr>
        <w:pStyle w:val="Normal"/>
        <w:rPr>
          <w:rFonts w:ascii="Courier New" w:hAnsi="Courier New" w:eastAsia="Courier New" w:cs="Courier New"/>
          <w:color w:val="1E2761"/>
          <w:sz w:val="20"/>
          <w:szCs w:val="20"/>
        </w:rPr>
      </w:pPr>
      <w:r>
        <w:rPr>
          <w:rFonts w:eastAsia="Courier New" w:cs="Courier New" w:ascii="Courier New" w:hAnsi="Courier New"/>
          <w:color w:val="1E2761"/>
          <w:sz w:val="20"/>
          <w:szCs w:val="20"/>
        </w:rPr>
      </w:r>
    </w:p>
    <w:p>
      <w:pPr>
        <w:pStyle w:val="Normal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/>
      </w:pPr>
      <w:r>
        <w:rPr>
          <w:rFonts w:eastAsia="Arial" w:cs="Arial"/>
          <w:sz w:val="24"/>
          <w:szCs w:val="24"/>
        </w:rPr>
        <w:t>The institution opens the web app (frontend).</w:t>
      </w:r>
    </w:p>
    <w:p>
      <w:pPr>
        <w:pStyle w:val="ListParagraph"/>
        <w:numPr>
          <w:ilvl w:val="0"/>
          <w:numId w:val="15"/>
        </w:numPr>
        <w:rPr/>
      </w:pPr>
      <w:r>
        <w:rPr>
          <w:rFonts w:eastAsia="Arial" w:cs="Arial"/>
          <w:sz w:val="24"/>
          <w:szCs w:val="24"/>
        </w:rPr>
        <w:t>They perform an action — issue a certificate, cast a vote, or view their certificates.</w:t>
      </w:r>
    </w:p>
    <w:p>
      <w:pPr>
        <w:pStyle w:val="ListParagraph"/>
        <w:numPr>
          <w:ilvl w:val="0"/>
          <w:numId w:val="16"/>
        </w:numPr>
        <w:rPr/>
      </w:pPr>
      <w:r>
        <w:rPr>
          <w:rFonts w:eastAsia="Arial" w:cs="Arial"/>
          <w:sz w:val="24"/>
          <w:szCs w:val="24"/>
        </w:rPr>
        <w:t>The frontend calls the backend API.</w:t>
      </w:r>
    </w:p>
    <w:p>
      <w:pPr>
        <w:pStyle w:val="ListParagraph"/>
        <w:numPr>
          <w:ilvl w:val="0"/>
          <w:numId w:val="17"/>
        </w:numPr>
        <w:rPr/>
      </w:pPr>
      <w:r>
        <w:rPr>
          <w:rFonts w:eastAsia="Arial" w:cs="Arial"/>
          <w:sz w:val="24"/>
          <w:szCs w:val="24"/>
        </w:rPr>
        <w:t>The backend API sends the request to the Fabric network.</w:t>
      </w:r>
    </w:p>
    <w:p>
      <w:pPr>
        <w:pStyle w:val="ListParagraph"/>
        <w:numPr>
          <w:ilvl w:val="0"/>
          <w:numId w:val="18"/>
        </w:numPr>
        <w:rPr/>
      </w:pPr>
      <w:r>
        <w:rPr>
          <w:rFonts w:eastAsia="Arial" w:cs="Arial"/>
          <w:sz w:val="24"/>
          <w:szCs w:val="24"/>
        </w:rPr>
        <w:t>The chaincode (smart contract) processes the request and records the result on the blockchain.</w:t>
      </w:r>
    </w:p>
    <w:p>
      <w:pPr>
        <w:pStyle w:val="ListParagraph"/>
        <w:numPr>
          <w:ilvl w:val="0"/>
          <w:numId w:val="19"/>
        </w:numPr>
        <w:rPr>
          <w:rFonts w:ascii="arial" w:hAnsi="arial"/>
          <w:color w:val="000000"/>
          <w:position w:val="0"/>
          <w:sz w:val="24"/>
          <w:sz w:val="24"/>
          <w:vertAlign w:val="baseline"/>
        </w:rPr>
      </w:pPr>
      <w:r>
        <w:rPr>
          <w:rFonts w:eastAsia="Arial" w:cs="Arial" w:ascii="arial" w:hAnsi="arial"/>
          <w:color w:val="000000"/>
          <w:position w:val="0"/>
          <w:sz w:val="24"/>
          <w:sz w:val="24"/>
          <w:szCs w:val="24"/>
          <w:vertAlign w:val="baseline"/>
        </w:rPr>
        <w:t>The result is returned to the institution through the same path.</w:t>
      </w:r>
    </w:p>
    <w:p>
      <w:pPr>
        <w:pStyle w:val="Normal"/>
        <w:rPr/>
      </w:pPr>
      <w:r>
        <w:rPr/>
      </w:r>
    </w:p>
    <w:p>
      <w:pPr>
        <w:pStyle w:val="TextBody"/>
        <w:ind w:right="567" w:hanging="0"/>
        <w:rPr/>
      </w:pPr>
      <w:r>
        <w:rPr>
          <w:rStyle w:val="StrongEmphasis"/>
          <w:rFonts w:eastAsia="Arial" w:cs="Arial"/>
          <w:i/>
          <w:iCs/>
          <w:color w:val="666666"/>
          <w:sz w:val="20"/>
          <w:szCs w:val="20"/>
        </w:rPr>
        <w:t>Certificate verification is available through the application. Anyone with a certificate ID can verify a certificate without logging in or being a consortium member.</w:t>
      </w:r>
    </w:p>
    <w:p>
      <w:pPr>
        <w:pStyle w:val="Normal"/>
        <w:rPr>
          <w:rFonts w:eastAsia="Arial" w:cs="Arial"/>
          <w:i/>
          <w:i/>
          <w:iCs/>
          <w:color w:val="666666"/>
          <w:sz w:val="20"/>
          <w:szCs w:val="20"/>
        </w:rPr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6. What Stays from the Current PoC</w:t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>The following work from the Polygon PoC is reused or extended: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0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Frontend (Next.js) — </w:t>
      </w:r>
      <w:r>
        <w:rPr>
          <w:rFonts w:eastAsia="Arial" w:cs="Arial"/>
          <w:sz w:val="24"/>
          <w:szCs w:val="24"/>
        </w:rPr>
        <w:t>The existing interface stays. New pages are added for the consortium flow.</w:t>
      </w:r>
    </w:p>
    <w:p>
      <w:pPr>
        <w:pStyle w:val="ListParagraph"/>
        <w:numPr>
          <w:ilvl w:val="0"/>
          <w:numId w:val="21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Certificate data model — </w:t>
      </w:r>
      <w:r>
        <w:rPr>
          <w:rFonts w:eastAsia="Arial" w:cs="Arial"/>
          <w:sz w:val="24"/>
          <w:szCs w:val="24"/>
        </w:rPr>
        <w:t>The same certificate structure (holder name, details, metadata, hash) is reused in Fabric chaincode.</w:t>
      </w:r>
    </w:p>
    <w:p>
      <w:pPr>
        <w:pStyle w:val="ListParagraph"/>
        <w:numPr>
          <w:ilvl w:val="0"/>
          <w:numId w:val="22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Verification concept — </w:t>
      </w:r>
      <w:r>
        <w:rPr>
          <w:rFonts w:eastAsia="Arial" w:cs="Arial"/>
          <w:sz w:val="24"/>
          <w:szCs w:val="24"/>
        </w:rPr>
        <w:t>The same logic — hash the data, compare against the blockchain record — applies in Fabric.</w:t>
      </w:r>
    </w:p>
    <w:p>
      <w:pPr>
        <w:pStyle w:val="ListParagraph"/>
        <w:numPr>
          <w:ilvl w:val="0"/>
          <w:numId w:val="23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Polygon PoC — </w:t>
      </w:r>
      <w:r>
        <w:rPr>
          <w:rFonts w:eastAsia="Arial" w:cs="Arial"/>
          <w:sz w:val="24"/>
          <w:szCs w:val="24"/>
        </w:rPr>
        <w:t>Stays as a working demo for public chain use cases. Not replaced by Fabric — they serve different purposes.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7. What Is New for the Fabric Phase</w:t>
      </w:r>
    </w:p>
    <w:p>
      <w:pPr>
        <w:pStyle w:val="ListParagraph"/>
        <w:numPr>
          <w:ilvl w:val="0"/>
          <w:numId w:val="24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Hyperledger Fabric network — </w:t>
      </w:r>
      <w:r>
        <w:rPr>
          <w:rFonts w:eastAsia="Arial" w:cs="Arial"/>
          <w:sz w:val="24"/>
          <w:szCs w:val="24"/>
        </w:rPr>
        <w:t>Private blockchain network with two organizations, peers, orderer, CAs, and a shared channel.</w:t>
      </w:r>
    </w:p>
    <w:p>
      <w:pPr>
        <w:pStyle w:val="ListParagraph"/>
        <w:numPr>
          <w:ilvl w:val="0"/>
          <w:numId w:val="25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Institution chaincode — </w:t>
      </w:r>
      <w:r>
        <w:rPr>
          <w:rFonts w:eastAsia="Arial" w:cs="Arial"/>
          <w:sz w:val="24"/>
          <w:szCs w:val="24"/>
        </w:rPr>
        <w:t>Smart contract for consortium governance: registration, membership proposals, voting, approval.</w:t>
      </w:r>
    </w:p>
    <w:p>
      <w:pPr>
        <w:pStyle w:val="ListParagraph"/>
        <w:numPr>
          <w:ilvl w:val="0"/>
          <w:numId w:val="26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Certificate chaincode — </w:t>
      </w:r>
      <w:r>
        <w:rPr>
          <w:rFonts w:eastAsia="Arial" w:cs="Arial"/>
          <w:sz w:val="24"/>
          <w:szCs w:val="24"/>
        </w:rPr>
        <w:t>Smart contract for certificate issuance, verification, and network-wide sequential numbering.</w:t>
      </w:r>
    </w:p>
    <w:p>
      <w:pPr>
        <w:pStyle w:val="ListParagraph"/>
        <w:numPr>
          <w:ilvl w:val="0"/>
          <w:numId w:val="27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Fabric backend API — </w:t>
      </w:r>
      <w:r>
        <w:rPr>
          <w:rFonts w:eastAsia="Arial" w:cs="Arial"/>
          <w:sz w:val="24"/>
          <w:szCs w:val="24"/>
        </w:rPr>
        <w:t>New service (separate from the existing Polygon backend) connecting the frontend to Fabric using the Fabric SDK.</w:t>
      </w:r>
    </w:p>
    <w:p>
      <w:pPr>
        <w:pStyle w:val="ListParagraph"/>
        <w:numPr>
          <w:ilvl w:val="0"/>
          <w:numId w:val="28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Extended frontend — </w:t>
      </w:r>
      <w:r>
        <w:rPr>
          <w:rFonts w:eastAsia="Arial" w:cs="Arial"/>
          <w:sz w:val="24"/>
          <w:szCs w:val="24"/>
        </w:rPr>
        <w:t>New pages for institution login, certificate issuance on Fabric, voting interface, and consortium dashboard.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8. Backend Structure — Recommendation</w:t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>Two options for how the backend is structured: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 xml:space="preserve">Option A — Separate Fabric backend service </w:t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>Keep the existing Polygon backend as-is and build a new, separate backend service specifically for Fabric.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9"/>
        </w:numPr>
        <w:rPr/>
      </w:pPr>
      <w:r>
        <w:rPr>
          <w:rFonts w:eastAsia="Arial" w:cs="Arial"/>
          <w:sz w:val="24"/>
          <w:szCs w:val="24"/>
        </w:rPr>
        <w:t>Clean separation — Polygon PoC and Fabric consortium are independent systems</w:t>
      </w:r>
    </w:p>
    <w:p>
      <w:pPr>
        <w:pStyle w:val="ListParagraph"/>
        <w:numPr>
          <w:ilvl w:val="0"/>
          <w:numId w:val="30"/>
        </w:numPr>
        <w:rPr/>
      </w:pPr>
      <w:r>
        <w:rPr>
          <w:rFonts w:eastAsia="Arial" w:cs="Arial"/>
          <w:sz w:val="24"/>
          <w:szCs w:val="24"/>
        </w:rPr>
        <w:t>Easier to maintain and upgrade each independently</w:t>
      </w:r>
    </w:p>
    <w:p>
      <w:pPr>
        <w:pStyle w:val="ListParagraph"/>
        <w:numPr>
          <w:ilvl w:val="0"/>
          <w:numId w:val="31"/>
        </w:numPr>
        <w:rPr/>
      </w:pPr>
      <w:r>
        <w:rPr>
          <w:rFonts w:eastAsia="Arial" w:cs="Arial"/>
          <w:sz w:val="24"/>
          <w:szCs w:val="24"/>
        </w:rPr>
        <w:t>No risk of breaking the existing working Polygon demo</w:t>
      </w:r>
    </w:p>
    <w:p>
      <w:pPr>
        <w:pStyle w:val="ListParagraph"/>
        <w:numPr>
          <w:ilvl w:val="0"/>
          <w:numId w:val="32"/>
        </w:numPr>
        <w:rPr/>
      </w:pPr>
      <w:r>
        <w:rPr>
          <w:rFonts w:eastAsia="Arial" w:cs="Arial"/>
          <w:sz w:val="24"/>
          <w:szCs w:val="24"/>
        </w:rPr>
        <w:t>More setup upfront — two backend services to run locally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Option B — Extend the existing NestJS backend</w:t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>Add Fabric integration into the existing NestJS backend alongside the current Polygon/ethers.js code.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3"/>
        </w:numPr>
        <w:rPr/>
      </w:pPr>
      <w:r>
        <w:rPr>
          <w:rFonts w:eastAsia="Arial" w:cs="Arial"/>
          <w:sz w:val="24"/>
          <w:szCs w:val="24"/>
        </w:rPr>
        <w:t>Less setup — one backend service to run</w:t>
      </w:r>
    </w:p>
    <w:p>
      <w:pPr>
        <w:pStyle w:val="ListParagraph"/>
        <w:numPr>
          <w:ilvl w:val="0"/>
          <w:numId w:val="34"/>
        </w:numPr>
        <w:rPr/>
      </w:pPr>
      <w:r>
        <w:rPr>
          <w:rFonts w:eastAsia="Arial" w:cs="Arial"/>
          <w:sz w:val="24"/>
          <w:szCs w:val="24"/>
        </w:rPr>
        <w:t>Reuses existing authentication and infrastructure</w:t>
      </w:r>
    </w:p>
    <w:p>
      <w:pPr>
        <w:pStyle w:val="ListParagraph"/>
        <w:numPr>
          <w:ilvl w:val="0"/>
          <w:numId w:val="35"/>
        </w:numPr>
        <w:rPr/>
      </w:pPr>
      <w:r>
        <w:rPr>
          <w:rFonts w:eastAsia="Arial" w:cs="Arial"/>
          <w:sz w:val="24"/>
          <w:szCs w:val="24"/>
        </w:rPr>
        <w:t>Risk of complexity — mixing two blockchain stacks in one service</w:t>
      </w:r>
    </w:p>
    <w:p>
      <w:pPr>
        <w:pStyle w:val="ListParagraph"/>
        <w:numPr>
          <w:ilvl w:val="0"/>
          <w:numId w:val="36"/>
        </w:numPr>
        <w:rPr/>
      </w:pPr>
      <w:r>
        <w:rPr>
          <w:rFonts w:eastAsia="Arial" w:cs="Arial"/>
          <w:sz w:val="24"/>
          <w:szCs w:val="24"/>
        </w:rPr>
        <w:t>Harder to separate later if the product evolves differently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>The recommended approach is Option A — a separate Fabric backend service. The clean separation keeps both systems maintainable and avoids introducing risk into the working Polygon PoC.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i/>
          <w:iCs/>
          <w:color w:val="666666"/>
          <w:sz w:val="20"/>
          <w:szCs w:val="20"/>
        </w:rPr>
        <w:t>This is a recommendation, not a fixed decision. If there is a product reason to prefer Option B, the implementation can be adjusted accordingly.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9. Engineering Decisions — Confirmed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998"/>
        <w:gridCol w:w="2501"/>
        <w:gridCol w:w="3861"/>
      </w:tblGrid>
      <w:tr>
        <w:trPr/>
        <w:tc>
          <w:tcPr>
            <w:tcW w:w="2998" w:type="dxa"/>
            <w:tcBorders>
              <w:top w:val="single" w:sz="2" w:space="0" w:color="1E2761"/>
              <w:left w:val="single" w:sz="2" w:space="0" w:color="1E2761"/>
              <w:bottom w:val="single" w:sz="2" w:space="0" w:color="1E2761"/>
              <w:right w:val="single" w:sz="2" w:space="0" w:color="1E2761"/>
            </w:tcBorders>
            <w:shd w:fill="1E276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Decision</w:t>
            </w:r>
          </w:p>
        </w:tc>
        <w:tc>
          <w:tcPr>
            <w:tcW w:w="2501" w:type="dxa"/>
            <w:tcBorders>
              <w:top w:val="single" w:sz="2" w:space="0" w:color="1E2761"/>
              <w:left w:val="single" w:sz="2" w:space="0" w:color="1E2761"/>
              <w:bottom w:val="single" w:sz="2" w:space="0" w:color="1E2761"/>
              <w:right w:val="single" w:sz="2" w:space="0" w:color="1E2761"/>
            </w:tcBorders>
            <w:shd w:fill="1E276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Choice</w:t>
            </w:r>
          </w:p>
        </w:tc>
        <w:tc>
          <w:tcPr>
            <w:tcW w:w="3861" w:type="dxa"/>
            <w:tcBorders>
              <w:top w:val="single" w:sz="2" w:space="0" w:color="1E2761"/>
              <w:left w:val="single" w:sz="2" w:space="0" w:color="1E2761"/>
              <w:bottom w:val="single" w:sz="2" w:space="0" w:color="1E2761"/>
              <w:right w:val="single" w:sz="2" w:space="0" w:color="1E2761"/>
            </w:tcBorders>
            <w:shd w:fill="1E276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Reason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Network setup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Fabric test network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Faster for MVP — recommended for development and learning by the Fabric documentation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Peers per organization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1 peer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Sufficient for PoC — no redundancy needed at this stage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Orderer type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Raft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Only supported orderer in Fabric 2.x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Number of orderers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1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Sufficient for PoC — 3 only needed for high availability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State database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CouchDB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Supports rich JSON queries — prefer</w:t>
            </w: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r</w:t>
            </w: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ed for institutions, votes, certificates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Chaincode language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Go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Aligns with Fabric documentation, examples, and prior experience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22222"/>
                <w:sz w:val="22"/>
                <w:szCs w:val="22"/>
              </w:rPr>
              <w:t>Chaincode structure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Two chaincodes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4F6FB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2"/>
                <w:szCs w:val="22"/>
              </w:rPr>
              <w:t>Clean separation of responsibilities. Governance and certificate management can evolve and be upgraded independently.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10. Sprint v1.0 Scope</w:t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>This sprint covers the foundation. The goal is a working Fabric network where two founding institutions are set up, and a third institution demonstrates the approval/vetting process.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7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Fabric network running — </w:t>
      </w:r>
      <w:r>
        <w:rPr>
          <w:rFonts w:eastAsia="Arial" w:cs="Arial"/>
          <w:sz w:val="24"/>
          <w:szCs w:val="24"/>
        </w:rPr>
        <w:t>Two organizations, one channel, peers, orderer, CAs all operational.</w:t>
      </w:r>
    </w:p>
    <w:p>
      <w:pPr>
        <w:pStyle w:val="ListParagraph"/>
        <w:numPr>
          <w:ilvl w:val="0"/>
          <w:numId w:val="38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Institution 1 onboarded — </w:t>
      </w:r>
      <w:r>
        <w:rPr>
          <w:rFonts w:eastAsia="Arial" w:cs="Arial"/>
          <w:sz w:val="24"/>
          <w:szCs w:val="24"/>
        </w:rPr>
        <w:t>The founding institution is registered on the network and can issue certificates.</w:t>
      </w:r>
    </w:p>
    <w:p>
      <w:pPr>
        <w:pStyle w:val="ListParagraph"/>
        <w:numPr>
          <w:ilvl w:val="0"/>
          <w:numId w:val="39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Institution 2 onboarded — </w:t>
      </w:r>
      <w:r>
        <w:rPr>
          <w:rFonts w:eastAsia="Arial" w:cs="Arial"/>
          <w:sz w:val="24"/>
          <w:szCs w:val="24"/>
        </w:rPr>
        <w:t>The second founding institution joins the network.</w:t>
      </w:r>
    </w:p>
    <w:p>
      <w:pPr>
        <w:pStyle w:val="ListParagraph"/>
        <w:numPr>
          <w:ilvl w:val="0"/>
          <w:numId w:val="40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Institution 3 applies and is approved — </w:t>
      </w:r>
      <w:r>
        <w:rPr>
          <w:rFonts w:eastAsia="Arial" w:cs="Arial"/>
          <w:sz w:val="24"/>
          <w:szCs w:val="24"/>
        </w:rPr>
        <w:t xml:space="preserve">Institution 3 requests to join. Institutions 1 and 2 vote. Approval threshold is met. Institution 3 joins and can issue certificates. </w:t>
      </w:r>
      <w:r>
        <w:rPr>
          <w:rFonts w:eastAsia="Arial" w:cs="Arial"/>
          <w:color w:val="00A933"/>
          <w:sz w:val="24"/>
          <w:szCs w:val="24"/>
        </w:rPr>
        <w:t>(QS: Should Institution 3 also issue certificates in the MVP, or is the demo limited to the onboarding/vetting process?)</w:t>
      </w:r>
      <w:r>
        <w:rPr>
          <w:rFonts w:eastAsia="Arial" w:cs="Arial"/>
          <w:sz w:val="24"/>
          <w:szCs w:val="24"/>
        </w:rPr>
        <w:br/>
      </w:r>
    </w:p>
    <w:p>
      <w:pPr>
        <w:pStyle w:val="ListParagraph"/>
        <w:numPr>
          <w:ilvl w:val="0"/>
          <w:numId w:val="41"/>
        </w:numPr>
        <w:rPr/>
      </w:pPr>
      <w:r>
        <w:rPr>
          <w:rFonts w:eastAsia="Arial" w:cs="Arial"/>
          <w:b/>
          <w:bCs/>
          <w:sz w:val="24"/>
          <w:szCs w:val="24"/>
        </w:rPr>
        <w:t xml:space="preserve">Certificate issuance and verification — </w:t>
      </w:r>
      <w:r>
        <w:rPr>
          <w:rFonts w:eastAsia="Arial" w:cs="Arial"/>
          <w:sz w:val="24"/>
          <w:szCs w:val="24"/>
        </w:rPr>
        <w:t>All three institutions can issue certificates. Certificates are verifiable by anyone.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i/>
          <w:iCs/>
          <w:color w:val="666666"/>
          <w:sz w:val="20"/>
          <w:szCs w:val="20"/>
        </w:rPr>
        <w:t>v1.01 (next sprint): Licensing model — institution can license their certificate brand to partner institutions. Two options under analysis.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11. Next Step</w:t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>Once the backend structure decision is confirmed (Option A or B), implementation can begin. The Jira epic with sprint tasks is also needed to track work against specific tickets.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sz w:val="24"/>
          <w:szCs w:val="24"/>
        </w:rPr>
        <w:t>Happy to clarify anything in this document or go deeper on any section.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2"/>
    <w:lvlOverride w:ilvl="0">
      <w:startOverride w:val="1"/>
    </w:lvlOverride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</w:numbering>
</file>

<file path=word/settings.xml><?xml version="1.0" encoding="utf-8"?>
<w:settings xmlns:w="http://schemas.openxmlformats.org/wordprocessingml/2006/main">
  <w:zoom w:percent="59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color w:val="1E2761"/>
      <w:sz w:val="36"/>
      <w:szCs w:val="36"/>
    </w:rPr>
  </w:style>
  <w:style w:type="paragraph" w:styleId="Heading2">
    <w:name w:val="Heading 2"/>
    <w:basedOn w:val="Heading"/>
    <w:qFormat/>
    <w:pPr>
      <w:spacing w:before="240" w:after="100"/>
      <w:outlineLvl w:val="1"/>
    </w:pPr>
    <w:rPr>
      <w:rFonts w:ascii="Arial" w:hAnsi="Arial" w:eastAsia="Arial" w:cs="Arial"/>
      <w:b/>
      <w:bCs/>
      <w:color w:val="3A7BD5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LibreOffice/7.3.7.2$Linux_X86_64 LibreOffice_project/30$Build-2</Application>
  <AppVersion>15.0000</AppVersion>
  <Pages>6</Pages>
  <Words>1403</Words>
  <Characters>8184</Characters>
  <CharactersWithSpaces>10142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2026-07-02T09:45:36Z</dcterms:created>
  <dc:creator>Un-named</dc:creator>
  <dc:description/>
  <dc:language>en-IN</dc:language>
  <cp:lastModifiedBy/>
  <dcterms:modified xsi:type="dcterms:W3CDTF">2026-07-02T16:21:26Z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