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50DA7" w14:textId="7FFE1D43" w:rsidR="00E81978" w:rsidRDefault="00367DDA">
      <w:pPr>
        <w:pStyle w:val="Title"/>
      </w:pPr>
      <w:sdt>
        <w:sdtPr>
          <w:rPr>
            <w:rFonts w:hint="eastAsia"/>
            <w:lang w:eastAsia="zh-CN"/>
          </w:rPr>
          <w:alias w:val="Title:"/>
          <w:tag w:val="Title:"/>
          <w:id w:val="726351117"/>
          <w:placeholder>
            <w:docPart w:val="DB2B8D25BA454869B31F46735FBCBBA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0536A">
            <w:rPr>
              <w:rFonts w:hint="eastAsia"/>
              <w:lang w:eastAsia="zh-CN"/>
            </w:rPr>
            <w:t>Cook</w:t>
          </w:r>
          <w:r w:rsidR="0040536A">
            <w:t>book</w:t>
          </w:r>
          <w:r w:rsidR="004046F9">
            <w:rPr>
              <w:rFonts w:hint="eastAsia"/>
              <w:lang w:eastAsia="zh-CN"/>
            </w:rPr>
            <w:t xml:space="preserve"> Draft:</w:t>
          </w:r>
        </w:sdtContent>
      </w:sdt>
    </w:p>
    <w:p w14:paraId="0F0BD0FB" w14:textId="6FC9FC10" w:rsidR="004046F9" w:rsidRDefault="004046F9" w:rsidP="004046F9">
      <w:pPr>
        <w:pStyle w:val="Title2"/>
      </w:pPr>
      <w:r>
        <w:t xml:space="preserve">Supply Chain Metrics That Matter: A Focus on Medical Device Company – </w:t>
      </w:r>
      <w:proofErr w:type="spellStart"/>
      <w:r>
        <w:t>Conmed</w:t>
      </w:r>
      <w:proofErr w:type="spellEnd"/>
    </w:p>
    <w:p w14:paraId="2E965462" w14:textId="77777777" w:rsidR="004046F9" w:rsidRDefault="004046F9" w:rsidP="004046F9">
      <w:pPr>
        <w:pStyle w:val="Title2"/>
      </w:pPr>
      <w:r>
        <w:t xml:space="preserve">Le Yang </w:t>
      </w:r>
    </w:p>
    <w:p w14:paraId="4741110F" w14:textId="77777777" w:rsidR="004046F9" w:rsidRDefault="004046F9" w:rsidP="004046F9">
      <w:pPr>
        <w:pStyle w:val="Title2"/>
      </w:pPr>
      <w:r>
        <w:t>Ping Shi</w:t>
      </w:r>
    </w:p>
    <w:p w14:paraId="56B9C464" w14:textId="77777777" w:rsidR="004046F9" w:rsidRDefault="004046F9" w:rsidP="004046F9">
      <w:pPr>
        <w:pStyle w:val="Title2"/>
      </w:pPr>
      <w:proofErr w:type="spellStart"/>
      <w:r>
        <w:t>Weijing</w:t>
      </w:r>
      <w:proofErr w:type="spellEnd"/>
      <w:r>
        <w:t xml:space="preserve"> Wang</w:t>
      </w:r>
    </w:p>
    <w:p w14:paraId="1248E55A" w14:textId="77777777" w:rsidR="004046F9" w:rsidRDefault="004046F9" w:rsidP="004046F9">
      <w:pPr>
        <w:pStyle w:val="Title2"/>
      </w:pPr>
      <w:r>
        <w:t>Xiaoyun Zhao</w:t>
      </w:r>
    </w:p>
    <w:p w14:paraId="60A16886" w14:textId="77777777" w:rsidR="004046F9" w:rsidRDefault="004046F9" w:rsidP="004046F9">
      <w:pPr>
        <w:pStyle w:val="Title2"/>
      </w:pPr>
      <w:proofErr w:type="spellStart"/>
      <w:r>
        <w:t>Nikhilesh</w:t>
      </w:r>
      <w:proofErr w:type="spellEnd"/>
      <w:r>
        <w:t xml:space="preserve"> Rajeev</w:t>
      </w:r>
    </w:p>
    <w:p w14:paraId="79B180B3" w14:textId="32D7EC9F" w:rsidR="004046F9" w:rsidRDefault="004046F9" w:rsidP="004046F9">
      <w:pPr>
        <w:pStyle w:val="Title2"/>
      </w:pPr>
      <w:proofErr w:type="spellStart"/>
      <w:r>
        <w:t>Neeti</w:t>
      </w:r>
      <w:proofErr w:type="spellEnd"/>
      <w:r>
        <w:t xml:space="preserve"> </w:t>
      </w:r>
      <w:proofErr w:type="spellStart"/>
      <w:r>
        <w:t>Panjwani</w:t>
      </w:r>
      <w:proofErr w:type="spellEnd"/>
    </w:p>
    <w:p w14:paraId="209D5E83" w14:textId="503F9DC2" w:rsidR="004046F9" w:rsidRDefault="004046F9" w:rsidP="004046F9">
      <w:pPr>
        <w:pStyle w:val="Title2"/>
      </w:pPr>
    </w:p>
    <w:p w14:paraId="3393F0F9" w14:textId="77777777" w:rsidR="004046F9" w:rsidRDefault="004046F9" w:rsidP="004046F9">
      <w:pPr>
        <w:pStyle w:val="Title2"/>
      </w:pPr>
    </w:p>
    <w:p w14:paraId="1D398B59" w14:textId="2B33B4F2" w:rsidR="00B823AA" w:rsidRDefault="004046F9" w:rsidP="004046F9">
      <w:pPr>
        <w:pStyle w:val="Title2"/>
      </w:pPr>
      <w:r>
        <w:t>Northeastern University</w:t>
      </w:r>
    </w:p>
    <w:p w14:paraId="43A39A57" w14:textId="33EA2988" w:rsidR="00E81978" w:rsidRDefault="00E81978" w:rsidP="00B823AA">
      <w:pPr>
        <w:pStyle w:val="Title2"/>
      </w:pPr>
    </w:p>
    <w:sdt>
      <w:sdtPr>
        <w:alias w:val="Abstract:"/>
        <w:tag w:val="Abstract:"/>
        <w:id w:val="202146031"/>
        <w:placeholder>
          <w:docPart w:val="3CE767FFD5D94528927793A1283BD722"/>
        </w:placeholder>
        <w:temporary/>
        <w:showingPlcHdr/>
        <w15:appearance w15:val="hidden"/>
      </w:sdtPr>
      <w:sdtEndPr/>
      <w:sdtContent>
        <w:p w14:paraId="659EEF2A" w14:textId="77777777" w:rsidR="00E81978" w:rsidRDefault="005D3A03">
          <w:pPr>
            <w:pStyle w:val="SectionTitle"/>
          </w:pPr>
          <w:r>
            <w:t>Abstract</w:t>
          </w:r>
        </w:p>
      </w:sdtContent>
    </w:sdt>
    <w:p w14:paraId="1D4A04E9" w14:textId="15FDBD6F" w:rsidR="00E81978" w:rsidRDefault="004046F9">
      <w:pPr>
        <w:pStyle w:val="NoSpacing"/>
      </w:pPr>
      <w:r w:rsidRPr="004046F9">
        <w:t>Research</w:t>
      </w:r>
    </w:p>
    <w:p w14:paraId="425916ED" w14:textId="6B12CC3A" w:rsidR="004046F9" w:rsidRDefault="004046F9" w:rsidP="00E035AA">
      <w:r w:rsidRPr="004046F9">
        <w:t xml:space="preserve">Supply Chain Leaders are </w:t>
      </w:r>
      <w:proofErr w:type="gramStart"/>
      <w:r w:rsidRPr="004046F9">
        <w:t>in the midst of</w:t>
      </w:r>
      <w:proofErr w:type="gramEnd"/>
      <w:r w:rsidRPr="004046F9">
        <w:t xml:space="preserve"> delivering supply chain quality. The question is, "What defines excellence? “And what defines the value? “We’re here to answer these questions. To complete this analysis and understand the patterns, we analyze the performance and improvement of the supply chains of medical devices. We assume that the </w:t>
      </w:r>
      <w:r>
        <w:t>best</w:t>
      </w:r>
      <w:r w:rsidRPr="004046F9">
        <w:t xml:space="preserve"> supply chain outperforms their peers when driving change.</w:t>
      </w:r>
    </w:p>
    <w:p w14:paraId="0BF9803C" w14:textId="6A6E16DD" w:rsidR="004046F9" w:rsidRDefault="004046F9" w:rsidP="00E035AA">
      <w:r w:rsidRPr="004046F9">
        <w:t>Performance is easier to calculate compared with improvement. In order to develop a tool for evaluating improvement, as a research team at Northeastern University, we have sought to develop the Supply Chain Index approach for assessing supply chain development. Information on the math used in this technique can be found in the cookbook. Through time, we've refined this</w:t>
      </w:r>
    </w:p>
    <w:p w14:paraId="0A8503C8" w14:textId="77777777" w:rsidR="006B6A65" w:rsidRDefault="006B6A65" w:rsidP="006B6A65">
      <w:pPr>
        <w:ind w:firstLine="0"/>
      </w:pPr>
      <w:r>
        <w:t>Evaluating Supply Chain Excellence:</w:t>
      </w:r>
    </w:p>
    <w:p w14:paraId="1C6FFF31" w14:textId="51949CAD" w:rsidR="006B6A65" w:rsidRDefault="00C47BDB" w:rsidP="00C47BDB">
      <w:pPr>
        <w:ind w:firstLine="0"/>
      </w:pPr>
      <w:r>
        <w:t>P</w:t>
      </w:r>
      <w:r w:rsidR="006B6A65">
        <w:t>utting It All Together: Performance + Improvement</w:t>
      </w:r>
    </w:p>
    <w:p w14:paraId="50CEE640" w14:textId="45419160" w:rsidR="006B6A65" w:rsidRDefault="00C47BDB" w:rsidP="00C47BDB">
      <w:pPr>
        <w:ind w:firstLine="0"/>
      </w:pPr>
      <w:r>
        <w:t xml:space="preserve">            </w:t>
      </w:r>
      <w:r w:rsidR="006B6A65" w:rsidRPr="006B6A65">
        <w:t>Every organization is judged by its own ability to make progress in the general review for the Supply Chains to Admire. Although the average values of a company's results might be higher, we are assessing comp</w:t>
      </w:r>
      <w:r w:rsidR="006B6A65">
        <w:t xml:space="preserve">any’s </w:t>
      </w:r>
      <w:r w:rsidR="006B6A65" w:rsidRPr="006B6A65">
        <w:t>Supply Chain Index for their ability to drive year-over-year change and consistent progress on the indicators that we believe are relevant.</w:t>
      </w:r>
    </w:p>
    <w:p w14:paraId="76B60562" w14:textId="7C66AD9D" w:rsidR="006B6A65" w:rsidRDefault="00C47BDB" w:rsidP="00C47BDB">
      <w:pPr>
        <w:ind w:firstLine="0"/>
      </w:pPr>
      <w:r>
        <w:t xml:space="preserve">            </w:t>
      </w:r>
      <w:r w:rsidR="006B6A65">
        <w:t xml:space="preserve">To score better on an average for performance indicators to meet the requirements for The Supply Chains, we are achieving a higher level of progress for this industry - </w:t>
      </w:r>
      <w:proofErr w:type="spellStart"/>
      <w:r w:rsidR="006B6A65">
        <w:t>Conmed</w:t>
      </w:r>
      <w:proofErr w:type="spellEnd"/>
    </w:p>
    <w:p w14:paraId="38EA5DA3" w14:textId="3E66605B" w:rsidR="006B6A65" w:rsidRDefault="006B6A65" w:rsidP="006B6A65">
      <w:pPr>
        <w:ind w:firstLine="0"/>
      </w:pPr>
      <w:r>
        <w:t>The method of estimation is</w:t>
      </w:r>
      <w:r w:rsidR="00C47BDB">
        <w:t xml:space="preserve"> as shown below</w:t>
      </w:r>
      <w:r>
        <w:t xml:space="preserve">: </w:t>
      </w:r>
    </w:p>
    <w:p w14:paraId="710DBEDB" w14:textId="375FDD02" w:rsidR="006B6A65" w:rsidRDefault="006B6A65" w:rsidP="006B6A65">
      <w:pPr>
        <w:ind w:firstLine="0"/>
      </w:pPr>
    </w:p>
    <w:p w14:paraId="73AE5C88" w14:textId="77777777" w:rsidR="006B6A65" w:rsidRDefault="006B6A65" w:rsidP="006B6A65">
      <w:pPr>
        <w:ind w:firstLine="0"/>
      </w:pPr>
    </w:p>
    <w:p w14:paraId="7D310CC6" w14:textId="03A5CA73" w:rsidR="006B6A65" w:rsidRDefault="006B6A65" w:rsidP="006B6A65">
      <w:pPr>
        <w:ind w:firstLine="0"/>
      </w:pPr>
      <w:r>
        <w:lastRenderedPageBreak/>
        <w:t xml:space="preserve">Different Metrics in our cookbook </w:t>
      </w:r>
      <w:r w:rsidR="00C47BDB">
        <w:t>are included</w:t>
      </w:r>
      <w:r>
        <w:t>. We will be evaluating the below and presenting the metrics as follows</w:t>
      </w:r>
    </w:p>
    <w:p w14:paraId="404BB13F" w14:textId="77847D04" w:rsidR="006B6A65" w:rsidRDefault="006B6A65" w:rsidP="006B6A65">
      <w:pPr>
        <w:ind w:firstLine="0"/>
      </w:pPr>
      <w:r>
        <w:t xml:space="preserve">1] Service level metric – We have measured </w:t>
      </w:r>
      <w:r w:rsidR="004F51AD">
        <w:t>percentage of carrier levels and service levels to determine service level percentage metric</w:t>
      </w:r>
    </w:p>
    <w:p w14:paraId="30BCFEE9" w14:textId="0D3F41AD" w:rsidR="004F51AD" w:rsidRDefault="004F51AD" w:rsidP="006B6A65">
      <w:pPr>
        <w:ind w:firstLine="0"/>
      </w:pPr>
      <w:r>
        <w:t xml:space="preserve">2] Freight cost per unit metric - </w:t>
      </w:r>
      <w:r w:rsidRPr="004F51AD">
        <w:t xml:space="preserve">Calculated by dividing total freight costs by number of units shipped per period. Useful in businesses where units of measure are standard (e.g., pounds). Can also be calculated by mode (barge, </w:t>
      </w:r>
      <w:proofErr w:type="spellStart"/>
      <w:proofErr w:type="gramStart"/>
      <w:r w:rsidRPr="004F51AD">
        <w:t>rail,ocean</w:t>
      </w:r>
      <w:proofErr w:type="spellEnd"/>
      <w:proofErr w:type="gramEnd"/>
      <w:r w:rsidRPr="004F51AD">
        <w:t>, truckload, less-than-truckload, small package, air freight, intermodal, etc.).</w:t>
      </w:r>
    </w:p>
    <w:p w14:paraId="4EC75154" w14:textId="07E171FC" w:rsidR="004F51AD" w:rsidRDefault="004F51AD" w:rsidP="006B6A65">
      <w:pPr>
        <w:ind w:firstLine="0"/>
      </w:pPr>
      <w:r>
        <w:t xml:space="preserve">3] Billed Weight, Approved Cost and Package metric – Used </w:t>
      </w:r>
      <w:r w:rsidR="00A16C2D">
        <w:t>to determine all the three factors as per service level</w:t>
      </w:r>
    </w:p>
    <w:p w14:paraId="7ECBB447" w14:textId="6247E353" w:rsidR="00A16C2D" w:rsidRDefault="00A16C2D" w:rsidP="006B6A65">
      <w:pPr>
        <w:ind w:firstLine="0"/>
      </w:pPr>
      <w:r>
        <w:t>4] Billed Weight by service level metric - used a heat map to determine the metric</w:t>
      </w:r>
    </w:p>
    <w:p w14:paraId="5EB61ADD" w14:textId="668D2BBB" w:rsidR="00A16C2D" w:rsidRDefault="00A16C2D" w:rsidP="006B6A65">
      <w:pPr>
        <w:ind w:firstLine="0"/>
      </w:pPr>
      <w:r>
        <w:t>5] Regional Sales - Quantity ordered by products numbers ordered</w:t>
      </w:r>
    </w:p>
    <w:p w14:paraId="657283E5" w14:textId="079D407F" w:rsidR="00A16C2D" w:rsidRDefault="00A16C2D" w:rsidP="006B6A65">
      <w:pPr>
        <w:ind w:firstLine="0"/>
      </w:pPr>
      <w:r>
        <w:t>6] Billed weight average/freight metric – Metric used to determine the average of billed weight over freight charges</w:t>
      </w:r>
    </w:p>
    <w:p w14:paraId="36BFF120" w14:textId="193539D4" w:rsidR="00A16C2D" w:rsidRDefault="00A16C2D" w:rsidP="006B6A65">
      <w:pPr>
        <w:ind w:firstLine="0"/>
      </w:pPr>
      <w:r>
        <w:t>7] Inbound freight performance = This metric determines the inbound freight performance by diving inbound freight charge and sum of sales</w:t>
      </w:r>
    </w:p>
    <w:p w14:paraId="36C98454" w14:textId="29F83822" w:rsidR="00A16C2D" w:rsidRDefault="00A16C2D" w:rsidP="006B6A65">
      <w:pPr>
        <w:ind w:firstLine="0"/>
      </w:pPr>
      <w:r>
        <w:t>8] Outbound freight performance = This metric determines the outbound performance by diving outbound freight charges and sum of sales</w:t>
      </w:r>
    </w:p>
    <w:p w14:paraId="328E3A15" w14:textId="12A49CD6" w:rsidR="00A16C2D" w:rsidRDefault="00A16C2D" w:rsidP="006B6A65">
      <w:pPr>
        <w:ind w:firstLine="0"/>
      </w:pPr>
    </w:p>
    <w:p w14:paraId="50216BF9" w14:textId="2D380C12" w:rsidR="00D208E1" w:rsidRDefault="00D208E1" w:rsidP="006B6A65">
      <w:pPr>
        <w:ind w:firstLine="0"/>
      </w:pPr>
    </w:p>
    <w:p w14:paraId="5A33D57F" w14:textId="11924381" w:rsidR="00D208E1" w:rsidRDefault="00D208E1" w:rsidP="006B6A65">
      <w:pPr>
        <w:ind w:firstLine="0"/>
      </w:pPr>
    </w:p>
    <w:p w14:paraId="33346197" w14:textId="7B909A65" w:rsidR="00D208E1" w:rsidRDefault="00D208E1" w:rsidP="006B6A65">
      <w:pPr>
        <w:ind w:firstLine="0"/>
      </w:pPr>
    </w:p>
    <w:p w14:paraId="75800BE6" w14:textId="4C557675" w:rsidR="00D208E1" w:rsidRDefault="00D208E1" w:rsidP="006B6A65">
      <w:pPr>
        <w:ind w:firstLine="0"/>
      </w:pPr>
    </w:p>
    <w:p w14:paraId="71A76DCF" w14:textId="584DD93D" w:rsidR="00D208E1" w:rsidRDefault="00D208E1" w:rsidP="006B6A65">
      <w:pPr>
        <w:ind w:firstLine="0"/>
      </w:pPr>
      <w:r>
        <w:lastRenderedPageBreak/>
        <w:t>Tableau Cookbook</w:t>
      </w:r>
    </w:p>
    <w:p w14:paraId="759A6778" w14:textId="77777777" w:rsidR="00D208E1" w:rsidRDefault="00D208E1" w:rsidP="00D208E1">
      <w:pPr>
        <w:keepNext/>
        <w:ind w:firstLine="0"/>
        <w:jc w:val="center"/>
      </w:pPr>
      <w:r>
        <w:rPr>
          <w:noProof/>
        </w:rPr>
        <w:drawing>
          <wp:inline distT="0" distB="0" distL="0" distR="0" wp14:anchorId="5A315E35" wp14:editId="32F7F058">
            <wp:extent cx="5200650" cy="3609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650" cy="3609340"/>
                    </a:xfrm>
                    <a:prstGeom prst="rect">
                      <a:avLst/>
                    </a:prstGeom>
                    <a:noFill/>
                  </pic:spPr>
                </pic:pic>
              </a:graphicData>
            </a:graphic>
          </wp:inline>
        </w:drawing>
      </w:r>
    </w:p>
    <w:p w14:paraId="05AE42BF" w14:textId="3CC6426D" w:rsidR="00D208E1" w:rsidRDefault="00D208E1" w:rsidP="00D208E1">
      <w:pPr>
        <w:pStyle w:val="Caption"/>
        <w:jc w:val="center"/>
      </w:pPr>
      <w:r>
        <w:t xml:space="preserve">Figure </w:t>
      </w:r>
      <w:r w:rsidR="00367DDA">
        <w:fldChar w:fldCharType="begin"/>
      </w:r>
      <w:r w:rsidR="00367DDA">
        <w:instrText xml:space="preserve"> SEQ Figure \* ARABIC </w:instrText>
      </w:r>
      <w:r w:rsidR="00367DDA">
        <w:fldChar w:fldCharType="separate"/>
      </w:r>
      <w:r w:rsidR="000D08BC">
        <w:rPr>
          <w:noProof/>
        </w:rPr>
        <w:t>1</w:t>
      </w:r>
      <w:r w:rsidR="00367DDA">
        <w:rPr>
          <w:noProof/>
        </w:rPr>
        <w:fldChar w:fldCharType="end"/>
      </w:r>
    </w:p>
    <w:p w14:paraId="5B12B022" w14:textId="0F9A3762" w:rsidR="00D208E1" w:rsidRDefault="00D208E1" w:rsidP="006B6A65">
      <w:pPr>
        <w:ind w:firstLine="0"/>
      </w:pPr>
      <w:r>
        <w:t xml:space="preserve">Figure 1 is the sum of </w:t>
      </w:r>
      <w:proofErr w:type="spellStart"/>
      <w:r>
        <w:t>MeasuresQuality</w:t>
      </w:r>
      <w:proofErr w:type="spellEnd"/>
      <w:r>
        <w:t xml:space="preserve"> Ordered by all the countries in Asia from 2017 to 2019. We use symbol maps to visualize it  and set “ship to country” as dimension, sum of “</w:t>
      </w:r>
      <w:proofErr w:type="spellStart"/>
      <w:r>
        <w:t>MeasuresQuality</w:t>
      </w:r>
      <w:proofErr w:type="spellEnd"/>
      <w:r>
        <w:t xml:space="preserve"> Ordered” for color and mark “ship to country” as detail, so that we can get this Asia Sales Map from 2017 to 2019. If you click a country in the map, you can see the detailed figures of </w:t>
      </w:r>
      <w:r w:rsidR="00A7636F">
        <w:t xml:space="preserve">this country’s sum amount of </w:t>
      </w:r>
      <w:proofErr w:type="spellStart"/>
      <w:r w:rsidR="00A7636F">
        <w:t>MeasuresQuality</w:t>
      </w:r>
      <w:proofErr w:type="spellEnd"/>
      <w:r w:rsidR="00A7636F">
        <w:t xml:space="preserve"> Ordered. For instance, you can click Japan, then you can see the sum of </w:t>
      </w:r>
      <w:proofErr w:type="spellStart"/>
      <w:r w:rsidR="00A7636F">
        <w:t>MeasuresQuality</w:t>
      </w:r>
      <w:proofErr w:type="spellEnd"/>
      <w:r w:rsidR="00A7636F">
        <w:t xml:space="preserve"> Ordered is 1,754,627.</w:t>
      </w:r>
    </w:p>
    <w:p w14:paraId="7DBA9454" w14:textId="77777777" w:rsidR="00A7636F" w:rsidRDefault="00A7636F" w:rsidP="00A7636F">
      <w:pPr>
        <w:keepNext/>
        <w:ind w:firstLine="0"/>
        <w:jc w:val="center"/>
      </w:pPr>
      <w:r w:rsidRPr="00A7636F">
        <w:rPr>
          <w:noProof/>
        </w:rPr>
        <w:lastRenderedPageBreak/>
        <w:drawing>
          <wp:inline distT="0" distB="0" distL="0" distR="0" wp14:anchorId="039FE74F" wp14:editId="7DE3500A">
            <wp:extent cx="4602480" cy="29783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8799" cy="2982425"/>
                    </a:xfrm>
                    <a:prstGeom prst="rect">
                      <a:avLst/>
                    </a:prstGeom>
                  </pic:spPr>
                </pic:pic>
              </a:graphicData>
            </a:graphic>
          </wp:inline>
        </w:drawing>
      </w:r>
    </w:p>
    <w:p w14:paraId="6140A563" w14:textId="17EBA180" w:rsidR="00A7636F" w:rsidRDefault="00A7636F" w:rsidP="00A7636F">
      <w:pPr>
        <w:pStyle w:val="Caption"/>
        <w:jc w:val="center"/>
      </w:pPr>
      <w:r>
        <w:t xml:space="preserve">Figure </w:t>
      </w:r>
      <w:r w:rsidR="00367DDA">
        <w:fldChar w:fldCharType="begin"/>
      </w:r>
      <w:r w:rsidR="00367DDA">
        <w:instrText xml:space="preserve"> SE</w:instrText>
      </w:r>
      <w:r w:rsidR="00367DDA">
        <w:instrText xml:space="preserve">Q Figure \* ARABIC </w:instrText>
      </w:r>
      <w:r w:rsidR="00367DDA">
        <w:fldChar w:fldCharType="separate"/>
      </w:r>
      <w:r w:rsidR="000D08BC">
        <w:rPr>
          <w:noProof/>
        </w:rPr>
        <w:t>2</w:t>
      </w:r>
      <w:r w:rsidR="00367DDA">
        <w:rPr>
          <w:noProof/>
        </w:rPr>
        <w:fldChar w:fldCharType="end"/>
      </w:r>
    </w:p>
    <w:p w14:paraId="33A2DC2B" w14:textId="09E525C8" w:rsidR="00A7636F" w:rsidRDefault="00A7636F" w:rsidP="00A7636F"/>
    <w:p w14:paraId="6720E386" w14:textId="77777777" w:rsidR="00A7636F" w:rsidRDefault="00A7636F" w:rsidP="00A7636F">
      <w:pPr>
        <w:keepNext/>
        <w:jc w:val="center"/>
      </w:pPr>
      <w:r w:rsidRPr="00DD3CD5">
        <w:rPr>
          <w:rFonts w:ascii="Times New Roman" w:hAnsi="Times New Roman" w:cs="Times New Roman"/>
          <w:noProof/>
        </w:rPr>
        <w:drawing>
          <wp:inline distT="0" distB="0" distL="0" distR="0" wp14:anchorId="7696DDB7" wp14:editId="14C49C96">
            <wp:extent cx="5754632" cy="1777419"/>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8 at 8.03.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579" cy="1779874"/>
                    </a:xfrm>
                    <a:prstGeom prst="rect">
                      <a:avLst/>
                    </a:prstGeom>
                  </pic:spPr>
                </pic:pic>
              </a:graphicData>
            </a:graphic>
          </wp:inline>
        </w:drawing>
      </w:r>
    </w:p>
    <w:p w14:paraId="73C57181" w14:textId="0633CAFC" w:rsidR="00A7636F" w:rsidRDefault="00A7636F" w:rsidP="00A7636F">
      <w:pPr>
        <w:pStyle w:val="Caption"/>
        <w:jc w:val="center"/>
      </w:pPr>
      <w:r>
        <w:t xml:space="preserve">Figure </w:t>
      </w:r>
      <w:r w:rsidR="00367DDA">
        <w:fldChar w:fldCharType="begin"/>
      </w:r>
      <w:r w:rsidR="00367DDA">
        <w:instrText xml:space="preserve"> SEQ Figure \* ARABIC </w:instrText>
      </w:r>
      <w:r w:rsidR="00367DDA">
        <w:fldChar w:fldCharType="separate"/>
      </w:r>
      <w:r w:rsidR="000D08BC">
        <w:rPr>
          <w:noProof/>
        </w:rPr>
        <w:t>3</w:t>
      </w:r>
      <w:r w:rsidR="00367DDA">
        <w:rPr>
          <w:noProof/>
        </w:rPr>
        <w:fldChar w:fldCharType="end"/>
      </w:r>
    </w:p>
    <w:p w14:paraId="18B0F931" w14:textId="5854884B" w:rsidR="00A7636F" w:rsidRDefault="00A7636F" w:rsidP="00A7636F">
      <w:pPr>
        <w:ind w:firstLine="0"/>
        <w:rPr>
          <w:rFonts w:ascii="Times New Roman" w:hAnsi="Times New Roman" w:cs="Times New Roman"/>
        </w:rPr>
      </w:pPr>
      <w:r>
        <w:rPr>
          <w:rFonts w:ascii="Times New Roman" w:hAnsi="Times New Roman" w:cs="Times New Roman"/>
        </w:rPr>
        <w:t xml:space="preserve">The second graph is Top 7 sum order of Asia. We set sum of </w:t>
      </w:r>
      <w:proofErr w:type="spellStart"/>
      <w:r>
        <w:rPr>
          <w:rFonts w:ascii="Times New Roman" w:hAnsi="Times New Roman" w:cs="Times New Roman"/>
        </w:rPr>
        <w:t>measuresquantity</w:t>
      </w:r>
      <w:proofErr w:type="spellEnd"/>
      <w:r>
        <w:rPr>
          <w:rFonts w:ascii="Times New Roman" w:hAnsi="Times New Roman" w:cs="Times New Roman"/>
        </w:rPr>
        <w:t xml:space="preserve"> ordered as columns and ship to country as rows and use horizontal bars to visualize it. Then, we filter ship to country by field of “Top” and chose Top 7 by sum of </w:t>
      </w:r>
      <w:proofErr w:type="spellStart"/>
      <w:r>
        <w:rPr>
          <w:rFonts w:ascii="Times New Roman" w:hAnsi="Times New Roman" w:cs="Times New Roman"/>
        </w:rPr>
        <w:t>measuresquantity</w:t>
      </w:r>
      <w:proofErr w:type="spellEnd"/>
      <w:r>
        <w:rPr>
          <w:rFonts w:ascii="Times New Roman" w:hAnsi="Times New Roman" w:cs="Times New Roman"/>
        </w:rPr>
        <w:t xml:space="preserve"> ordered, which is as shown in figure 4.  </w:t>
      </w:r>
    </w:p>
    <w:p w14:paraId="6BEE2D3B" w14:textId="77777777" w:rsidR="00A7636F" w:rsidRDefault="00A7636F" w:rsidP="00A7636F">
      <w:pPr>
        <w:keepNext/>
        <w:ind w:firstLine="0"/>
        <w:jc w:val="center"/>
      </w:pPr>
      <w:r w:rsidRPr="00A7636F">
        <w:rPr>
          <w:noProof/>
        </w:rPr>
        <w:lastRenderedPageBreak/>
        <w:drawing>
          <wp:inline distT="0" distB="0" distL="0" distR="0" wp14:anchorId="4050FB44" wp14:editId="55A3A6C9">
            <wp:extent cx="2933700" cy="3760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37601" cy="3765094"/>
                    </a:xfrm>
                    <a:prstGeom prst="rect">
                      <a:avLst/>
                    </a:prstGeom>
                  </pic:spPr>
                </pic:pic>
              </a:graphicData>
            </a:graphic>
          </wp:inline>
        </w:drawing>
      </w:r>
    </w:p>
    <w:p w14:paraId="3DFD9321" w14:textId="0C57B413" w:rsidR="00A7636F" w:rsidRDefault="00A7636F" w:rsidP="00A7636F">
      <w:pPr>
        <w:pStyle w:val="Caption"/>
        <w:jc w:val="center"/>
        <w:rPr>
          <w:rFonts w:ascii="Times New Roman" w:hAnsi="Times New Roman" w:cs="Times New Roman"/>
        </w:rPr>
      </w:pPr>
      <w:r>
        <w:t xml:space="preserve">Figure </w:t>
      </w:r>
      <w:r w:rsidR="00367DDA">
        <w:fldChar w:fldCharType="begin"/>
      </w:r>
      <w:r w:rsidR="00367DDA">
        <w:instrText xml:space="preserve"> SEQ Figure \* ARABIC</w:instrText>
      </w:r>
      <w:r w:rsidR="00367DDA">
        <w:instrText xml:space="preserve"> </w:instrText>
      </w:r>
      <w:r w:rsidR="00367DDA">
        <w:fldChar w:fldCharType="separate"/>
      </w:r>
      <w:r w:rsidR="000D08BC">
        <w:rPr>
          <w:noProof/>
        </w:rPr>
        <w:t>4</w:t>
      </w:r>
      <w:r w:rsidR="00367DDA">
        <w:rPr>
          <w:noProof/>
        </w:rPr>
        <w:fldChar w:fldCharType="end"/>
      </w:r>
    </w:p>
    <w:p w14:paraId="1129405D" w14:textId="1B51803C" w:rsidR="00A7636F" w:rsidRDefault="00A7636F" w:rsidP="00A7636F">
      <w:pPr>
        <w:ind w:firstLine="0"/>
        <w:rPr>
          <w:rFonts w:ascii="Times New Roman" w:hAnsi="Times New Roman" w:cs="Times New Roman"/>
        </w:rPr>
      </w:pPr>
      <w:r>
        <w:rPr>
          <w:rFonts w:ascii="Times New Roman" w:hAnsi="Times New Roman" w:cs="Times New Roman"/>
        </w:rPr>
        <w:t>Also, make ship to country as color and modify the color of these counties for more readable.</w:t>
      </w:r>
    </w:p>
    <w:p w14:paraId="32B665D3" w14:textId="60D08E44" w:rsidR="00A7636F" w:rsidRDefault="00A7636F" w:rsidP="00A7636F">
      <w:pPr>
        <w:keepNext/>
        <w:ind w:firstLine="0"/>
        <w:jc w:val="center"/>
      </w:pPr>
      <w:r w:rsidRPr="00A7636F">
        <w:rPr>
          <w:noProof/>
        </w:rPr>
        <w:drawing>
          <wp:inline distT="0" distB="0" distL="0" distR="0" wp14:anchorId="4A0C6213" wp14:editId="40609220">
            <wp:extent cx="2780656" cy="2279943"/>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09570" cy="2303650"/>
                    </a:xfrm>
                    <a:prstGeom prst="rect">
                      <a:avLst/>
                    </a:prstGeom>
                  </pic:spPr>
                </pic:pic>
              </a:graphicData>
            </a:graphic>
          </wp:inline>
        </w:drawing>
      </w:r>
    </w:p>
    <w:p w14:paraId="20B13C4A" w14:textId="5F3EA8AA" w:rsidR="00A7636F" w:rsidRDefault="00A7636F" w:rsidP="00A7636F">
      <w:pPr>
        <w:pStyle w:val="Caption"/>
        <w:jc w:val="center"/>
        <w:rPr>
          <w:rFonts w:ascii="Times New Roman" w:hAnsi="Times New Roman" w:cs="Times New Roman"/>
          <w:sz w:val="24"/>
        </w:rPr>
      </w:pPr>
      <w:r>
        <w:t xml:space="preserve">Figure </w:t>
      </w:r>
      <w:r w:rsidR="00367DDA">
        <w:fldChar w:fldCharType="begin"/>
      </w:r>
      <w:r w:rsidR="00367DDA">
        <w:instrText xml:space="preserve"> SEQ Figure \* ARABIC </w:instrText>
      </w:r>
      <w:r w:rsidR="00367DDA">
        <w:fldChar w:fldCharType="separate"/>
      </w:r>
      <w:r w:rsidR="000D08BC">
        <w:rPr>
          <w:noProof/>
        </w:rPr>
        <w:t>5</w:t>
      </w:r>
      <w:r w:rsidR="00367DDA">
        <w:rPr>
          <w:noProof/>
        </w:rPr>
        <w:fldChar w:fldCharType="end"/>
      </w:r>
    </w:p>
    <w:p w14:paraId="78D545C2" w14:textId="33F8059A" w:rsidR="00766223" w:rsidRDefault="00766223" w:rsidP="00766223">
      <w:pPr>
        <w:keepNext/>
        <w:ind w:firstLine="0"/>
        <w:rPr>
          <w:noProof/>
        </w:rPr>
      </w:pPr>
      <w:r>
        <w:t>The third g</w:t>
      </w:r>
      <w:r w:rsidRPr="00766223">
        <w:t xml:space="preserve">raph </w:t>
      </w:r>
      <w:r>
        <w:t>is s</w:t>
      </w:r>
      <w:r w:rsidRPr="00766223">
        <w:t>um of order</w:t>
      </w:r>
      <w:r>
        <w:t xml:space="preserve"> of Japan, China and Korea</w:t>
      </w:r>
      <w:r w:rsidRPr="00766223">
        <w:t xml:space="preserve"> in quarters</w:t>
      </w:r>
      <w:r>
        <w:t xml:space="preserve">, which as shown in figure 6. First, we set ship to country and date scheduled </w:t>
      </w:r>
      <w:proofErr w:type="spellStart"/>
      <w:r>
        <w:t>ShipDayDay</w:t>
      </w:r>
      <w:proofErr w:type="spellEnd"/>
      <w:r>
        <w:t xml:space="preserve"> as columns and sum of </w:t>
      </w:r>
      <w:proofErr w:type="spellStart"/>
      <w:r>
        <w:lastRenderedPageBreak/>
        <w:t>MeasuresQuantity</w:t>
      </w:r>
      <w:proofErr w:type="spellEnd"/>
      <w:r>
        <w:t xml:space="preserve"> Ordered as Rows. Then we choose lines to visualize it and filter the ship to country to choose Japan, China and Korea.</w:t>
      </w:r>
    </w:p>
    <w:p w14:paraId="6E9048AA" w14:textId="4A45F503" w:rsidR="00766223" w:rsidRDefault="00766223" w:rsidP="00766223">
      <w:pPr>
        <w:keepNext/>
        <w:ind w:firstLine="0"/>
        <w:jc w:val="center"/>
      </w:pPr>
      <w:r>
        <w:rPr>
          <w:noProof/>
        </w:rPr>
        <w:drawing>
          <wp:inline distT="0" distB="0" distL="0" distR="0" wp14:anchorId="68D5772B" wp14:editId="23C7FD1D">
            <wp:extent cx="4403090" cy="302665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761" cy="3032613"/>
                    </a:xfrm>
                    <a:prstGeom prst="rect">
                      <a:avLst/>
                    </a:prstGeom>
                    <a:noFill/>
                  </pic:spPr>
                </pic:pic>
              </a:graphicData>
            </a:graphic>
          </wp:inline>
        </w:drawing>
      </w:r>
    </w:p>
    <w:p w14:paraId="36E71A10" w14:textId="591FFB5B" w:rsidR="00A7636F" w:rsidRDefault="00766223" w:rsidP="00766223">
      <w:pPr>
        <w:pStyle w:val="Caption"/>
        <w:jc w:val="center"/>
      </w:pPr>
      <w:r>
        <w:t xml:space="preserve">Figure </w:t>
      </w:r>
      <w:r w:rsidR="00367DDA">
        <w:fldChar w:fldCharType="begin"/>
      </w:r>
      <w:r w:rsidR="00367DDA">
        <w:instrText xml:space="preserve"> SEQ Figure \* ARABIC </w:instrText>
      </w:r>
      <w:r w:rsidR="00367DDA">
        <w:fldChar w:fldCharType="separate"/>
      </w:r>
      <w:r w:rsidR="000D08BC">
        <w:rPr>
          <w:noProof/>
        </w:rPr>
        <w:t>6</w:t>
      </w:r>
      <w:r w:rsidR="00367DDA">
        <w:rPr>
          <w:noProof/>
        </w:rPr>
        <w:fldChar w:fldCharType="end"/>
      </w:r>
    </w:p>
    <w:p w14:paraId="11E0E17E" w14:textId="77777777" w:rsidR="00766223" w:rsidRPr="00766223" w:rsidRDefault="00766223" w:rsidP="00766223"/>
    <w:p w14:paraId="5F6B583C" w14:textId="2DF44EA7" w:rsidR="00766223" w:rsidRDefault="00766223" w:rsidP="00766223">
      <w:pPr>
        <w:keepNext/>
        <w:ind w:firstLine="0"/>
      </w:pPr>
      <w:r>
        <w:t>The fourth graph is Top high demand part of Japan, China and Korea</w:t>
      </w:r>
      <w:r w:rsidR="00135CA3">
        <w:t>, which is shown in figure 7</w:t>
      </w:r>
      <w:r>
        <w:t xml:space="preserve">. First, we set ship to country and Part as columns and sum of </w:t>
      </w:r>
      <w:proofErr w:type="spellStart"/>
      <w:r>
        <w:t>measuresquantity</w:t>
      </w:r>
      <w:proofErr w:type="spellEnd"/>
      <w:r>
        <w:t xml:space="preserve"> as rows. Then we utilize side-by-side bars to visualize it and make Part as color and label for more readable. Also, </w:t>
      </w:r>
      <w:r>
        <w:lastRenderedPageBreak/>
        <w:t xml:space="preserve">we filter </w:t>
      </w:r>
      <w:r w:rsidR="00135CA3">
        <w:t xml:space="preserve">ship to country just for China, Japan and Korea and filter </w:t>
      </w:r>
      <w:r>
        <w:t xml:space="preserve">Part with top 10 by sum of </w:t>
      </w:r>
      <w:proofErr w:type="spellStart"/>
      <w:r>
        <w:t>Measurequantity</w:t>
      </w:r>
      <w:proofErr w:type="spellEnd"/>
      <w:r>
        <w:t xml:space="preserve"> ordered, which is as shown in figure </w:t>
      </w:r>
      <w:r w:rsidR="00135CA3">
        <w:t>8</w:t>
      </w:r>
      <w:r>
        <w:t>.</w:t>
      </w:r>
    </w:p>
    <w:p w14:paraId="6BC0A1E3" w14:textId="4189CA71" w:rsidR="00766223" w:rsidRDefault="00766223" w:rsidP="00766223">
      <w:pPr>
        <w:keepNext/>
        <w:ind w:firstLine="0"/>
        <w:jc w:val="center"/>
      </w:pPr>
      <w:r>
        <w:t xml:space="preserve"> </w:t>
      </w:r>
      <w:r w:rsidR="00135CA3" w:rsidRPr="00766223">
        <w:rPr>
          <w:noProof/>
        </w:rPr>
        <w:drawing>
          <wp:inline distT="0" distB="0" distL="0" distR="0" wp14:anchorId="5E2833F4" wp14:editId="475E0EDA">
            <wp:extent cx="4808220" cy="312123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5948" cy="3132741"/>
                    </a:xfrm>
                    <a:prstGeom prst="rect">
                      <a:avLst/>
                    </a:prstGeom>
                  </pic:spPr>
                </pic:pic>
              </a:graphicData>
            </a:graphic>
          </wp:inline>
        </w:drawing>
      </w:r>
    </w:p>
    <w:p w14:paraId="00B74DCC" w14:textId="28C9EC67" w:rsidR="00766223" w:rsidRPr="00766223" w:rsidRDefault="00766223" w:rsidP="00766223">
      <w:pPr>
        <w:pStyle w:val="Caption"/>
        <w:jc w:val="center"/>
      </w:pPr>
      <w:r>
        <w:t xml:space="preserve">Figure </w:t>
      </w:r>
      <w:r w:rsidR="00367DDA">
        <w:fldChar w:fldCharType="begin"/>
      </w:r>
      <w:r w:rsidR="00367DDA">
        <w:instrText xml:space="preserve"> SEQ Figure \* ARABIC </w:instrText>
      </w:r>
      <w:r w:rsidR="00367DDA">
        <w:fldChar w:fldCharType="separate"/>
      </w:r>
      <w:r w:rsidR="000D08BC">
        <w:rPr>
          <w:noProof/>
        </w:rPr>
        <w:t>7</w:t>
      </w:r>
      <w:r w:rsidR="00367DDA">
        <w:rPr>
          <w:noProof/>
        </w:rPr>
        <w:fldChar w:fldCharType="end"/>
      </w:r>
    </w:p>
    <w:p w14:paraId="11751918" w14:textId="77811944" w:rsidR="00766223" w:rsidRDefault="00135CA3" w:rsidP="00766223">
      <w:pPr>
        <w:keepNext/>
        <w:ind w:firstLine="0"/>
        <w:jc w:val="center"/>
      </w:pPr>
      <w:r w:rsidRPr="00766223">
        <w:rPr>
          <w:noProof/>
        </w:rPr>
        <w:drawing>
          <wp:inline distT="0" distB="0" distL="0" distR="0" wp14:anchorId="2EB33A25" wp14:editId="2CCA5B69">
            <wp:extent cx="1956134" cy="27250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9737" cy="2743992"/>
                    </a:xfrm>
                    <a:prstGeom prst="rect">
                      <a:avLst/>
                    </a:prstGeom>
                  </pic:spPr>
                </pic:pic>
              </a:graphicData>
            </a:graphic>
          </wp:inline>
        </w:drawing>
      </w:r>
    </w:p>
    <w:p w14:paraId="5D0CE4F0" w14:textId="47D08B20" w:rsidR="00766223" w:rsidRDefault="00766223" w:rsidP="00766223">
      <w:pPr>
        <w:pStyle w:val="Caption"/>
        <w:jc w:val="center"/>
      </w:pPr>
      <w:r>
        <w:t xml:space="preserve">Figure </w:t>
      </w:r>
      <w:r w:rsidR="00367DDA">
        <w:fldChar w:fldCharType="begin"/>
      </w:r>
      <w:r w:rsidR="00367DDA">
        <w:instrText xml:space="preserve"> SEQ Figure \* ARABIC </w:instrText>
      </w:r>
      <w:r w:rsidR="00367DDA">
        <w:fldChar w:fldCharType="separate"/>
      </w:r>
      <w:r w:rsidR="000D08BC">
        <w:rPr>
          <w:noProof/>
        </w:rPr>
        <w:t>8</w:t>
      </w:r>
      <w:r w:rsidR="00367DDA">
        <w:rPr>
          <w:noProof/>
        </w:rPr>
        <w:fldChar w:fldCharType="end"/>
      </w:r>
    </w:p>
    <w:p w14:paraId="6D283944" w14:textId="7CCDB6DB" w:rsidR="00135CA3" w:rsidRPr="00135CA3" w:rsidRDefault="00135CA3" w:rsidP="00135CA3">
      <w:pPr>
        <w:pStyle w:val="Caption"/>
        <w:keepNext/>
        <w:rPr>
          <w:i w:val="0"/>
          <w:iCs w:val="0"/>
          <w:sz w:val="24"/>
          <w:szCs w:val="24"/>
        </w:rPr>
      </w:pPr>
      <w:r>
        <w:rPr>
          <w:i w:val="0"/>
          <w:iCs w:val="0"/>
          <w:sz w:val="24"/>
          <w:szCs w:val="24"/>
        </w:rPr>
        <w:t xml:space="preserve">The fifth graph is the sum of orders of Asia based on scheduled ship day from 2017 to 2019, which is shown in figure 9. First, we set Quarter of date scheduled </w:t>
      </w:r>
      <w:proofErr w:type="spellStart"/>
      <w:r>
        <w:rPr>
          <w:i w:val="0"/>
          <w:iCs w:val="0"/>
          <w:sz w:val="24"/>
          <w:szCs w:val="24"/>
        </w:rPr>
        <w:t>ShipDayday</w:t>
      </w:r>
      <w:proofErr w:type="spellEnd"/>
      <w:r>
        <w:rPr>
          <w:i w:val="0"/>
          <w:iCs w:val="0"/>
          <w:sz w:val="24"/>
          <w:szCs w:val="24"/>
        </w:rPr>
        <w:t xml:space="preserve"> as columns and </w:t>
      </w:r>
      <w:r>
        <w:rPr>
          <w:i w:val="0"/>
          <w:iCs w:val="0"/>
          <w:sz w:val="24"/>
          <w:szCs w:val="24"/>
        </w:rPr>
        <w:lastRenderedPageBreak/>
        <w:t xml:space="preserve">Sum of </w:t>
      </w:r>
      <w:proofErr w:type="spellStart"/>
      <w:r>
        <w:rPr>
          <w:i w:val="0"/>
          <w:iCs w:val="0"/>
          <w:sz w:val="24"/>
          <w:szCs w:val="24"/>
        </w:rPr>
        <w:t>MeasuresQuantity</w:t>
      </w:r>
      <w:proofErr w:type="spellEnd"/>
      <w:r>
        <w:rPr>
          <w:i w:val="0"/>
          <w:iCs w:val="0"/>
          <w:sz w:val="24"/>
          <w:szCs w:val="24"/>
        </w:rPr>
        <w:t xml:space="preserve"> as rows. Then we use continuous lines to visualize it, show it with forecast and make several important labels.</w:t>
      </w:r>
    </w:p>
    <w:p w14:paraId="6C999D37" w14:textId="2D45E328" w:rsidR="00135CA3" w:rsidRDefault="00135CA3" w:rsidP="00135CA3">
      <w:pPr>
        <w:pStyle w:val="Caption"/>
        <w:keepNext/>
        <w:jc w:val="center"/>
      </w:pPr>
      <w:r>
        <w:rPr>
          <w:i w:val="0"/>
          <w:iCs w:val="0"/>
          <w:noProof/>
          <w:sz w:val="24"/>
          <w:szCs w:val="24"/>
        </w:rPr>
        <w:drawing>
          <wp:inline distT="0" distB="0" distL="0" distR="0" wp14:anchorId="3BB43B27" wp14:editId="6AD6AB17">
            <wp:extent cx="4886325" cy="4080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1462" cy="4084622"/>
                    </a:xfrm>
                    <a:prstGeom prst="rect">
                      <a:avLst/>
                    </a:prstGeom>
                    <a:noFill/>
                  </pic:spPr>
                </pic:pic>
              </a:graphicData>
            </a:graphic>
          </wp:inline>
        </w:drawing>
      </w:r>
    </w:p>
    <w:p w14:paraId="1E61B3CD" w14:textId="5EE5CFF8" w:rsidR="00135CA3" w:rsidRDefault="00135CA3" w:rsidP="00135CA3">
      <w:pPr>
        <w:pStyle w:val="Caption"/>
        <w:jc w:val="center"/>
        <w:rPr>
          <w:i w:val="0"/>
          <w:iCs w:val="0"/>
          <w:sz w:val="24"/>
          <w:szCs w:val="24"/>
        </w:rPr>
      </w:pPr>
      <w:r>
        <w:t xml:space="preserve">Figure </w:t>
      </w:r>
      <w:r w:rsidR="00367DDA">
        <w:fldChar w:fldCharType="begin"/>
      </w:r>
      <w:r w:rsidR="00367DDA">
        <w:instrText xml:space="preserve"> SEQ Figure \* ARABIC </w:instrText>
      </w:r>
      <w:r w:rsidR="00367DDA">
        <w:fldChar w:fldCharType="separate"/>
      </w:r>
      <w:r w:rsidR="000D08BC">
        <w:rPr>
          <w:noProof/>
        </w:rPr>
        <w:t>9</w:t>
      </w:r>
      <w:r w:rsidR="00367DDA">
        <w:rPr>
          <w:noProof/>
        </w:rPr>
        <w:fldChar w:fldCharType="end"/>
      </w:r>
    </w:p>
    <w:p w14:paraId="5C0265CB" w14:textId="77777777" w:rsidR="000D08BC" w:rsidRDefault="00135CA3" w:rsidP="00135CA3">
      <w:pPr>
        <w:ind w:firstLine="0"/>
      </w:pPr>
      <w:r>
        <w:t xml:space="preserve">The sixth graph is average unit freight by Quarter of ship date of Japan, China and Korea, which is shown in figure 10. </w:t>
      </w:r>
      <w:proofErr w:type="gramStart"/>
      <w:r>
        <w:t>First</w:t>
      </w:r>
      <w:proofErr w:type="gramEnd"/>
      <w:r>
        <w:t xml:space="preserve"> we use Quarter of ship date as columns and Average unit freight as rows. Then we use continuous lines to visualize it and filter the receiver country </w:t>
      </w:r>
      <w:r w:rsidR="000D08BC">
        <w:t>for Japan, China and Korea.</w:t>
      </w:r>
    </w:p>
    <w:p w14:paraId="160B89A1" w14:textId="28F50D0D" w:rsidR="00135CA3" w:rsidRPr="00135CA3" w:rsidRDefault="00135CA3" w:rsidP="00135CA3">
      <w:pPr>
        <w:ind w:firstLine="0"/>
      </w:pPr>
      <w:r>
        <w:t xml:space="preserve"> </w:t>
      </w:r>
    </w:p>
    <w:p w14:paraId="614C7AE4" w14:textId="5CE37DE5" w:rsidR="00135CA3" w:rsidRDefault="00135CA3" w:rsidP="00135CA3">
      <w:pPr>
        <w:pStyle w:val="Caption"/>
        <w:keepNext/>
        <w:jc w:val="center"/>
      </w:pPr>
      <w:r>
        <w:rPr>
          <w:i w:val="0"/>
          <w:iCs w:val="0"/>
          <w:noProof/>
          <w:sz w:val="24"/>
          <w:szCs w:val="24"/>
        </w:rPr>
        <w:lastRenderedPageBreak/>
        <w:drawing>
          <wp:inline distT="0" distB="0" distL="0" distR="0" wp14:anchorId="014A9EEB" wp14:editId="50572923">
            <wp:extent cx="3602990" cy="252981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2465" cy="2536470"/>
                    </a:xfrm>
                    <a:prstGeom prst="rect">
                      <a:avLst/>
                    </a:prstGeom>
                    <a:noFill/>
                  </pic:spPr>
                </pic:pic>
              </a:graphicData>
            </a:graphic>
          </wp:inline>
        </w:drawing>
      </w:r>
    </w:p>
    <w:p w14:paraId="2A3C1575" w14:textId="398B6E03" w:rsidR="00766223" w:rsidRDefault="00135CA3" w:rsidP="00135CA3">
      <w:pPr>
        <w:pStyle w:val="Caption"/>
        <w:jc w:val="center"/>
      </w:pPr>
      <w:r>
        <w:t xml:space="preserve">Figure </w:t>
      </w:r>
      <w:r w:rsidR="00367DDA">
        <w:fldChar w:fldCharType="begin"/>
      </w:r>
      <w:r w:rsidR="00367DDA">
        <w:instrText xml:space="preserve"> SEQ Figure \* ARABIC </w:instrText>
      </w:r>
      <w:r w:rsidR="00367DDA">
        <w:fldChar w:fldCharType="separate"/>
      </w:r>
      <w:r w:rsidR="000D08BC">
        <w:rPr>
          <w:noProof/>
        </w:rPr>
        <w:t>10</w:t>
      </w:r>
      <w:r w:rsidR="00367DDA">
        <w:rPr>
          <w:noProof/>
        </w:rPr>
        <w:fldChar w:fldCharType="end"/>
      </w:r>
    </w:p>
    <w:p w14:paraId="11483F7A" w14:textId="0379033F" w:rsidR="000D08BC" w:rsidRPr="000D08BC" w:rsidRDefault="000D08BC" w:rsidP="000D08BC">
      <w:pPr>
        <w:ind w:firstLine="0"/>
      </w:pPr>
      <w:r>
        <w:t xml:space="preserve">The seventh graph is unit freight by ship service type, which is shown in figure 11. First, we set average unit freight as columns and receiver country and service modified as rows. Then we use horizontal bars to visualize it and filter country for Japan, Korea and China. Also, we mark average unit freight as detail and color different countries. </w:t>
      </w:r>
    </w:p>
    <w:p w14:paraId="657A3CB9" w14:textId="77777777" w:rsidR="000D08BC" w:rsidRDefault="000D08BC" w:rsidP="000D08BC">
      <w:pPr>
        <w:keepNext/>
        <w:ind w:firstLine="0"/>
        <w:jc w:val="center"/>
      </w:pPr>
      <w:r>
        <w:rPr>
          <w:noProof/>
        </w:rPr>
        <w:drawing>
          <wp:inline distT="0" distB="0" distL="0" distR="0" wp14:anchorId="363FC30E" wp14:editId="44A8294B">
            <wp:extent cx="5944235" cy="153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1530350"/>
                    </a:xfrm>
                    <a:prstGeom prst="rect">
                      <a:avLst/>
                    </a:prstGeom>
                    <a:noFill/>
                  </pic:spPr>
                </pic:pic>
              </a:graphicData>
            </a:graphic>
          </wp:inline>
        </w:drawing>
      </w:r>
    </w:p>
    <w:p w14:paraId="45ADD198" w14:textId="46F0D4F1" w:rsidR="000D08BC" w:rsidRDefault="000D08BC" w:rsidP="000D08BC">
      <w:pPr>
        <w:pStyle w:val="Caption"/>
        <w:jc w:val="center"/>
      </w:pPr>
      <w:r>
        <w:t xml:space="preserve">Figure </w:t>
      </w:r>
      <w:r w:rsidR="00367DDA">
        <w:fldChar w:fldCharType="begin"/>
      </w:r>
      <w:r w:rsidR="00367DDA">
        <w:instrText xml:space="preserve"> SEQ Figure \* ARABIC </w:instrText>
      </w:r>
      <w:r w:rsidR="00367DDA">
        <w:fldChar w:fldCharType="separate"/>
      </w:r>
      <w:r>
        <w:rPr>
          <w:noProof/>
        </w:rPr>
        <w:t>11</w:t>
      </w:r>
      <w:r w:rsidR="00367DDA">
        <w:rPr>
          <w:noProof/>
        </w:rPr>
        <w:fldChar w:fldCharType="end"/>
      </w:r>
    </w:p>
    <w:p w14:paraId="071A6E98" w14:textId="1E968E9A" w:rsidR="000D08BC" w:rsidRDefault="000D08BC" w:rsidP="000D08BC">
      <w:pPr>
        <w:ind w:firstLine="0"/>
      </w:pPr>
      <w:r>
        <w:t>Also, we add quarter of ship date to get further analysis and the graph is shown in figure 12.</w:t>
      </w:r>
    </w:p>
    <w:p w14:paraId="39559704" w14:textId="77777777" w:rsidR="000D08BC" w:rsidRDefault="000D08BC" w:rsidP="000D08BC">
      <w:pPr>
        <w:keepNext/>
        <w:ind w:firstLine="0"/>
        <w:jc w:val="center"/>
      </w:pPr>
      <w:r w:rsidRPr="000D08BC">
        <w:rPr>
          <w:noProof/>
        </w:rPr>
        <w:lastRenderedPageBreak/>
        <w:drawing>
          <wp:inline distT="0" distB="0" distL="0" distR="0" wp14:anchorId="61A4CF32" wp14:editId="202DF25F">
            <wp:extent cx="5943600" cy="2348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48865"/>
                    </a:xfrm>
                    <a:prstGeom prst="rect">
                      <a:avLst/>
                    </a:prstGeom>
                  </pic:spPr>
                </pic:pic>
              </a:graphicData>
            </a:graphic>
          </wp:inline>
        </w:drawing>
      </w:r>
    </w:p>
    <w:p w14:paraId="10E9728E" w14:textId="6200D314" w:rsidR="000D08BC" w:rsidRDefault="000D08BC" w:rsidP="000D08BC">
      <w:pPr>
        <w:pStyle w:val="Caption"/>
        <w:jc w:val="center"/>
      </w:pPr>
      <w:r>
        <w:t xml:space="preserve">Figure </w:t>
      </w:r>
      <w:r w:rsidR="00367DDA">
        <w:fldChar w:fldCharType="begin"/>
      </w:r>
      <w:r w:rsidR="00367DDA">
        <w:instrText xml:space="preserve"> SEQ Figure \* ARABIC </w:instrText>
      </w:r>
      <w:r w:rsidR="00367DDA">
        <w:fldChar w:fldCharType="separate"/>
      </w:r>
      <w:r>
        <w:rPr>
          <w:noProof/>
        </w:rPr>
        <w:t>12</w:t>
      </w:r>
      <w:r w:rsidR="00367DDA">
        <w:rPr>
          <w:noProof/>
        </w:rPr>
        <w:fldChar w:fldCharType="end"/>
      </w:r>
    </w:p>
    <w:p w14:paraId="112FE74B" w14:textId="77777777" w:rsidR="000D08BC" w:rsidRDefault="000D08BC" w:rsidP="000D08BC">
      <w:pPr>
        <w:ind w:firstLine="0"/>
      </w:pPr>
    </w:p>
    <w:p w14:paraId="2D1657AF" w14:textId="77777777" w:rsidR="000D08BC" w:rsidRDefault="000D08BC" w:rsidP="000D08BC">
      <w:pPr>
        <w:keepNext/>
        <w:ind w:firstLine="0"/>
        <w:jc w:val="center"/>
      </w:pPr>
      <w:r>
        <w:rPr>
          <w:noProof/>
        </w:rPr>
        <w:drawing>
          <wp:inline distT="0" distB="0" distL="0" distR="0" wp14:anchorId="1E44208F" wp14:editId="33849D9E">
            <wp:extent cx="5944235" cy="4712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4712335"/>
                    </a:xfrm>
                    <a:prstGeom prst="rect">
                      <a:avLst/>
                    </a:prstGeom>
                    <a:noFill/>
                  </pic:spPr>
                </pic:pic>
              </a:graphicData>
            </a:graphic>
          </wp:inline>
        </w:drawing>
      </w:r>
    </w:p>
    <w:p w14:paraId="0E28960D" w14:textId="60B0D75F" w:rsidR="000D08BC" w:rsidRDefault="000D08BC" w:rsidP="000D08BC">
      <w:pPr>
        <w:pStyle w:val="Caption"/>
        <w:jc w:val="center"/>
      </w:pPr>
      <w:r>
        <w:t xml:space="preserve">Figure </w:t>
      </w:r>
      <w:r w:rsidR="00367DDA">
        <w:fldChar w:fldCharType="begin"/>
      </w:r>
      <w:r w:rsidR="00367DDA">
        <w:instrText xml:space="preserve"> SEQ Figure \* ARABIC </w:instrText>
      </w:r>
      <w:r w:rsidR="00367DDA">
        <w:fldChar w:fldCharType="separate"/>
      </w:r>
      <w:r>
        <w:rPr>
          <w:noProof/>
        </w:rPr>
        <w:t>13</w:t>
      </w:r>
      <w:r w:rsidR="00367DDA">
        <w:rPr>
          <w:noProof/>
        </w:rPr>
        <w:fldChar w:fldCharType="end"/>
      </w:r>
    </w:p>
    <w:p w14:paraId="43DE6B4E" w14:textId="77777777" w:rsidR="000D08BC" w:rsidRPr="001826C8" w:rsidRDefault="000D08BC" w:rsidP="000D08BC">
      <w:pPr>
        <w:rPr>
          <w:rFonts w:ascii="Times New Roman" w:hAnsi="Times New Roman" w:cs="Times New Roman"/>
        </w:rPr>
      </w:pPr>
      <w:r w:rsidRPr="001826C8">
        <w:rPr>
          <w:rFonts w:ascii="Times New Roman" w:hAnsi="Times New Roman" w:cs="Times New Roman"/>
        </w:rPr>
        <w:lastRenderedPageBreak/>
        <w:t>What’ more, we create a dashboard to give some instructions to ConMed to decide which product to ship to Japan warehouse and how far in advance to ship it. For instance, you can choose 10K100 which has the highest demand among Asia, then you can get its orders vary according to the season and the country in which need to ship.</w:t>
      </w:r>
    </w:p>
    <w:p w14:paraId="2A0F5282" w14:textId="77777777" w:rsidR="000D08BC" w:rsidRDefault="000D08BC" w:rsidP="000D08BC">
      <w:pPr>
        <w:keepNext/>
        <w:ind w:firstLine="0"/>
        <w:jc w:val="center"/>
      </w:pPr>
      <w:r w:rsidRPr="005E2864">
        <w:rPr>
          <w:noProof/>
        </w:rPr>
        <w:drawing>
          <wp:inline distT="0" distB="0" distL="0" distR="0" wp14:anchorId="684EF538" wp14:editId="38225B6E">
            <wp:extent cx="5943600" cy="4620260"/>
            <wp:effectExtent l="0" t="0" r="0" b="889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620260"/>
                    </a:xfrm>
                    <a:prstGeom prst="rect">
                      <a:avLst/>
                    </a:prstGeom>
                  </pic:spPr>
                </pic:pic>
              </a:graphicData>
            </a:graphic>
          </wp:inline>
        </w:drawing>
      </w:r>
    </w:p>
    <w:p w14:paraId="46C75685" w14:textId="37499322" w:rsidR="000D08BC" w:rsidRDefault="000D08BC" w:rsidP="000D08BC">
      <w:pPr>
        <w:pStyle w:val="Caption"/>
        <w:jc w:val="center"/>
      </w:pPr>
      <w:r>
        <w:t xml:space="preserve">Figure </w:t>
      </w:r>
      <w:r w:rsidR="00367DDA">
        <w:fldChar w:fldCharType="begin"/>
      </w:r>
      <w:r w:rsidR="00367DDA">
        <w:instrText xml:space="preserve"> SEQ Figure \* ARABIC </w:instrText>
      </w:r>
      <w:r w:rsidR="00367DDA">
        <w:fldChar w:fldCharType="separate"/>
      </w:r>
      <w:r>
        <w:rPr>
          <w:noProof/>
        </w:rPr>
        <w:t>14</w:t>
      </w:r>
      <w:r w:rsidR="00367DDA">
        <w:rPr>
          <w:noProof/>
        </w:rPr>
        <w:fldChar w:fldCharType="end"/>
      </w:r>
    </w:p>
    <w:p w14:paraId="2ECB2F32" w14:textId="77777777" w:rsidR="000D08BC" w:rsidRPr="000D08BC" w:rsidRDefault="000D08BC" w:rsidP="000D08BC"/>
    <w:p w14:paraId="3562DCBA" w14:textId="77777777" w:rsidR="000D08BC" w:rsidRDefault="000D08BC">
      <w:pPr>
        <w:pStyle w:val="SectionTitle"/>
        <w:rPr>
          <w:rFonts w:asciiTheme="minorHAnsi" w:eastAsiaTheme="minorEastAsia" w:hAnsiTheme="minorHAnsi" w:cstheme="minorBidi"/>
        </w:rPr>
      </w:pPr>
    </w:p>
    <w:sdt>
      <w:sdtPr>
        <w:rPr>
          <w:rFonts w:asciiTheme="minorHAnsi" w:eastAsiaTheme="minorEastAsia" w:hAnsiTheme="minorHAnsi" w:cstheme="minorBidi"/>
        </w:rPr>
        <w:id w:val="62297111"/>
        <w:docPartObj>
          <w:docPartGallery w:val="Bibliographies"/>
          <w:docPartUnique/>
        </w:docPartObj>
      </w:sdtPr>
      <w:sdtEndPr/>
      <w:sdtContent>
        <w:p w14:paraId="082BB4E5" w14:textId="75C8DA12" w:rsidR="00E81978" w:rsidRDefault="005D3A03">
          <w:pPr>
            <w:pStyle w:val="SectionTitle"/>
          </w:pPr>
          <w:r>
            <w:t>References</w:t>
          </w:r>
        </w:p>
        <w:p w14:paraId="0FC7733C" w14:textId="77777777" w:rsidR="00C31D30" w:rsidRDefault="00C31D30" w:rsidP="00C31D30">
          <w:pPr>
            <w:pStyle w:val="Bibliography"/>
            <w:rPr>
              <w:noProof/>
            </w:rPr>
          </w:pPr>
          <w:r>
            <w:fldChar w:fldCharType="begin"/>
          </w:r>
          <w:r>
            <w:instrText xml:space="preserve"> BIBLIOGRAPHY </w:instrText>
          </w:r>
          <w:r>
            <w:fldChar w:fldCharType="separate"/>
          </w:r>
          <w:r>
            <w:rPr>
              <w:noProof/>
            </w:rPr>
            <w:t xml:space="preserve">Last Name, F. M. (Year). Article Title. </w:t>
          </w:r>
          <w:r>
            <w:rPr>
              <w:i/>
              <w:iCs/>
              <w:noProof/>
            </w:rPr>
            <w:t>Journal Title</w:t>
          </w:r>
          <w:r>
            <w:rPr>
              <w:noProof/>
            </w:rPr>
            <w:t>, Pages From - To.</w:t>
          </w:r>
        </w:p>
        <w:p w14:paraId="719C878E" w14:textId="77777777" w:rsidR="00E81978" w:rsidRDefault="00C31D30" w:rsidP="00C31D30">
          <w:pPr>
            <w:pStyle w:val="Bibliography"/>
            <w:rPr>
              <w:noProof/>
            </w:rPr>
          </w:pPr>
          <w:r>
            <w:rPr>
              <w:noProof/>
            </w:rPr>
            <w:t xml:space="preserve">Last Name, F. M. (Year). </w:t>
          </w:r>
          <w:r>
            <w:rPr>
              <w:i/>
              <w:iCs/>
              <w:noProof/>
            </w:rPr>
            <w:t>Book Title.</w:t>
          </w:r>
          <w:r>
            <w:rPr>
              <w:noProof/>
            </w:rPr>
            <w:t xml:space="preserve"> City Name: Publisher Name.</w:t>
          </w:r>
          <w:r>
            <w:rPr>
              <w:b/>
              <w:bCs/>
              <w:noProof/>
            </w:rPr>
            <w:fldChar w:fldCharType="end"/>
          </w:r>
        </w:p>
      </w:sdtContent>
    </w:sdt>
    <w:sectPr w:rsidR="00E81978">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ADAE7" w14:textId="77777777" w:rsidR="00367DDA" w:rsidRDefault="00367DDA">
      <w:pPr>
        <w:spacing w:line="240" w:lineRule="auto"/>
      </w:pPr>
      <w:r>
        <w:separator/>
      </w:r>
    </w:p>
    <w:p w14:paraId="7A1C8FE7" w14:textId="77777777" w:rsidR="00367DDA" w:rsidRDefault="00367DDA"/>
  </w:endnote>
  <w:endnote w:type="continuationSeparator" w:id="0">
    <w:p w14:paraId="34835BFE" w14:textId="77777777" w:rsidR="00367DDA" w:rsidRDefault="00367DDA">
      <w:pPr>
        <w:spacing w:line="240" w:lineRule="auto"/>
      </w:pPr>
      <w:r>
        <w:continuationSeparator/>
      </w:r>
    </w:p>
    <w:p w14:paraId="2E6CE64F" w14:textId="77777777" w:rsidR="00367DDA" w:rsidRDefault="00367D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9AD03" w14:textId="77777777" w:rsidR="00367DDA" w:rsidRDefault="00367DDA">
      <w:pPr>
        <w:spacing w:line="240" w:lineRule="auto"/>
      </w:pPr>
      <w:r>
        <w:separator/>
      </w:r>
    </w:p>
    <w:p w14:paraId="2E1F3704" w14:textId="77777777" w:rsidR="00367DDA" w:rsidRDefault="00367DDA"/>
  </w:footnote>
  <w:footnote w:type="continuationSeparator" w:id="0">
    <w:p w14:paraId="349259D0" w14:textId="77777777" w:rsidR="00367DDA" w:rsidRDefault="00367DDA">
      <w:pPr>
        <w:spacing w:line="240" w:lineRule="auto"/>
      </w:pPr>
      <w:r>
        <w:continuationSeparator/>
      </w:r>
    </w:p>
    <w:p w14:paraId="6D8C578D" w14:textId="77777777" w:rsidR="00367DDA" w:rsidRDefault="00367D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2F55A" w14:textId="30151570" w:rsidR="00E81978" w:rsidRDefault="00367DDA">
    <w:pPr>
      <w:pStyle w:val="Header"/>
    </w:pPr>
    <w:sdt>
      <w:sdtPr>
        <w:rPr>
          <w:rStyle w:val="Strong"/>
        </w:rPr>
        <w:alias w:val="Running head"/>
        <w:tag w:val=""/>
        <w:id w:val="12739865"/>
        <w:placeholder>
          <w:docPart w:val="B0DF92EAA6524B0BA6DC8961922A8A8F"/>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046F9">
          <w:rPr>
            <w:rStyle w:val="Strong"/>
          </w:rPr>
          <w:t>Supply Chain Metrics That Matter: A Focus on Medical Device Company - Conmed</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D2B54" w14:textId="537ED8C5" w:rsidR="00E81978" w:rsidRDefault="00367DDA">
    <w:pPr>
      <w:pStyle w:val="Header"/>
      <w:rPr>
        <w:rStyle w:val="Strong"/>
      </w:rPr>
    </w:pPr>
    <w:sdt>
      <w:sdtPr>
        <w:rPr>
          <w:rFonts w:ascii="Times New Roman" w:eastAsiaTheme="minorHAnsi" w:hAnsi="Times New Roman"/>
          <w:caps/>
          <w:kern w:val="0"/>
          <w:szCs w:val="22"/>
          <w:lang w:eastAsia="en-US"/>
        </w:rPr>
        <w:alias w:val="Running head"/>
        <w:tag w:val=""/>
        <w:id w:val="-696842620"/>
        <w:placeholder>
          <w:docPart w:val="038E86E46BE1417B9BE0A62E37A23951"/>
        </w:placeholder>
        <w:dataBinding w:prefixMappings="xmlns:ns0='http://schemas.microsoft.com/office/2006/coverPageProps' " w:xpath="/ns0:CoverPageProperties[1]/ns0:Abstract[1]" w:storeItemID="{55AF091B-3C7A-41E3-B477-F2FDAA23CFDA}"/>
        <w15:appearance w15:val="hidden"/>
        <w:text/>
      </w:sdtPr>
      <w:sdtEndPr/>
      <w:sdtContent>
        <w:r w:rsidR="004046F9" w:rsidRPr="004046F9">
          <w:rPr>
            <w:rFonts w:ascii="Times New Roman" w:eastAsiaTheme="minorHAnsi" w:hAnsi="Times New Roman"/>
            <w:kern w:val="0"/>
            <w:szCs w:val="22"/>
            <w:lang w:eastAsia="en-US"/>
          </w:rPr>
          <w:t xml:space="preserve">Supply Chain Metrics That Matter: A Focus on Medical Device Company - </w:t>
        </w:r>
        <w:proofErr w:type="spellStart"/>
        <w:r w:rsidR="004046F9" w:rsidRPr="004046F9">
          <w:rPr>
            <w:rFonts w:ascii="Times New Roman" w:eastAsiaTheme="minorHAnsi" w:hAnsi="Times New Roman"/>
            <w:kern w:val="0"/>
            <w:szCs w:val="22"/>
            <w:lang w:eastAsia="en-US"/>
          </w:rPr>
          <w:t>Conmed</w:t>
        </w:r>
        <w:proofErr w:type="spellEnd"/>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wNTIwtDAwMTM2MTdU0lEKTi0uzszPAykwrAUAR5Gz9SwAAAA="/>
  </w:docVars>
  <w:rsids>
    <w:rsidRoot w:val="004046F9"/>
    <w:rsid w:val="00014FE2"/>
    <w:rsid w:val="000D08BC"/>
    <w:rsid w:val="000D3F41"/>
    <w:rsid w:val="00135CA3"/>
    <w:rsid w:val="00205CCB"/>
    <w:rsid w:val="00355DCA"/>
    <w:rsid w:val="00367DDA"/>
    <w:rsid w:val="004046F9"/>
    <w:rsid w:val="0040536A"/>
    <w:rsid w:val="004F51AD"/>
    <w:rsid w:val="00551A02"/>
    <w:rsid w:val="005534FA"/>
    <w:rsid w:val="005D3A03"/>
    <w:rsid w:val="006B6A65"/>
    <w:rsid w:val="00766223"/>
    <w:rsid w:val="008002C0"/>
    <w:rsid w:val="008C5323"/>
    <w:rsid w:val="009A6A3B"/>
    <w:rsid w:val="00A16C2D"/>
    <w:rsid w:val="00A7636F"/>
    <w:rsid w:val="00B823AA"/>
    <w:rsid w:val="00BA45DB"/>
    <w:rsid w:val="00BF4184"/>
    <w:rsid w:val="00C0601E"/>
    <w:rsid w:val="00C31D30"/>
    <w:rsid w:val="00C47BDB"/>
    <w:rsid w:val="00CD6E39"/>
    <w:rsid w:val="00CF6E91"/>
    <w:rsid w:val="00D208E1"/>
    <w:rsid w:val="00D85B68"/>
    <w:rsid w:val="00E035AA"/>
    <w:rsid w:val="00E6004D"/>
    <w:rsid w:val="00E81978"/>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E6F67"/>
  <w15:chartTrackingRefBased/>
  <w15:docId w15:val="{7B82927B-21C2-40A5-970D-BBFAF0488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hilesh%20Rajeev\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2B8D25BA454869B31F46735FBCBBA7"/>
        <w:category>
          <w:name w:val="General"/>
          <w:gallery w:val="placeholder"/>
        </w:category>
        <w:types>
          <w:type w:val="bbPlcHdr"/>
        </w:types>
        <w:behaviors>
          <w:behavior w:val="content"/>
        </w:behaviors>
        <w:guid w:val="{0C37EA84-C9BA-43AC-85D5-9696EC5F09E8}"/>
      </w:docPartPr>
      <w:docPartBody>
        <w:p w:rsidR="00051D17" w:rsidRDefault="00FE1DB3">
          <w:pPr>
            <w:pStyle w:val="DB2B8D25BA454869B31F46735FBCBBA7"/>
          </w:pPr>
          <w:r>
            <w:t>[Title Here, up to 12 Words, on One to Two Lines]</w:t>
          </w:r>
        </w:p>
      </w:docPartBody>
    </w:docPart>
    <w:docPart>
      <w:docPartPr>
        <w:name w:val="3CE767FFD5D94528927793A1283BD722"/>
        <w:category>
          <w:name w:val="General"/>
          <w:gallery w:val="placeholder"/>
        </w:category>
        <w:types>
          <w:type w:val="bbPlcHdr"/>
        </w:types>
        <w:behaviors>
          <w:behavior w:val="content"/>
        </w:behaviors>
        <w:guid w:val="{FA4DDC25-8340-4766-9F36-6B9F66624E45}"/>
      </w:docPartPr>
      <w:docPartBody>
        <w:p w:rsidR="00051D17" w:rsidRDefault="00FE1DB3">
          <w:pPr>
            <w:pStyle w:val="3CE767FFD5D94528927793A1283BD722"/>
          </w:pPr>
          <w:r>
            <w:t>Abstract</w:t>
          </w:r>
        </w:p>
      </w:docPartBody>
    </w:docPart>
    <w:docPart>
      <w:docPartPr>
        <w:name w:val="B0DF92EAA6524B0BA6DC8961922A8A8F"/>
        <w:category>
          <w:name w:val="General"/>
          <w:gallery w:val="placeholder"/>
        </w:category>
        <w:types>
          <w:type w:val="bbPlcHdr"/>
        </w:types>
        <w:behaviors>
          <w:behavior w:val="content"/>
        </w:behaviors>
        <w:guid w:val="{330EBF76-2A20-4B14-AEAC-4FE79E1793CF}"/>
      </w:docPartPr>
      <w:docPartBody>
        <w:p w:rsidR="00051D17" w:rsidRDefault="00FE1DB3">
          <w:pPr>
            <w:pStyle w:val="B0DF92EAA6524B0BA6DC8961922A8A8F"/>
          </w:pPr>
          <w:r w:rsidRPr="005D3A03">
            <w:t>Figures title:</w:t>
          </w:r>
        </w:p>
      </w:docPartBody>
    </w:docPart>
    <w:docPart>
      <w:docPartPr>
        <w:name w:val="038E86E46BE1417B9BE0A62E37A23951"/>
        <w:category>
          <w:name w:val="General"/>
          <w:gallery w:val="placeholder"/>
        </w:category>
        <w:types>
          <w:type w:val="bbPlcHdr"/>
        </w:types>
        <w:behaviors>
          <w:behavior w:val="content"/>
        </w:behaviors>
        <w:guid w:val="{676796B9-F708-4505-BB59-4C5DE6B4550C}"/>
      </w:docPartPr>
      <w:docPartBody>
        <w:p w:rsidR="00051D17" w:rsidRDefault="00FE1DB3">
          <w:pPr>
            <w:pStyle w:val="038E86E46BE1417B9BE0A62E37A23951"/>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B3"/>
    <w:rsid w:val="00051D17"/>
    <w:rsid w:val="00B506C5"/>
    <w:rsid w:val="00CB0BE7"/>
    <w:rsid w:val="00FE1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2B8D25BA454869B31F46735FBCBBA7">
    <w:name w:val="DB2B8D25BA454869B31F46735FBCBBA7"/>
  </w:style>
  <w:style w:type="paragraph" w:customStyle="1" w:styleId="E261251578F74981B2E69073D63823D7">
    <w:name w:val="E261251578F74981B2E69073D63823D7"/>
  </w:style>
  <w:style w:type="paragraph" w:customStyle="1" w:styleId="DE2A6AA6AD8E4FFA88BCAEFA90BEE004">
    <w:name w:val="DE2A6AA6AD8E4FFA88BCAEFA90BEE004"/>
  </w:style>
  <w:style w:type="paragraph" w:customStyle="1" w:styleId="E35A4D79F5274683A1627C8EA6471762">
    <w:name w:val="E35A4D79F5274683A1627C8EA6471762"/>
  </w:style>
  <w:style w:type="paragraph" w:customStyle="1" w:styleId="3C18003D60FC480AACB53462C76A0B46">
    <w:name w:val="3C18003D60FC480AACB53462C76A0B46"/>
  </w:style>
  <w:style w:type="paragraph" w:customStyle="1" w:styleId="3CE767FFD5D94528927793A1283BD722">
    <w:name w:val="3CE767FFD5D94528927793A1283BD722"/>
  </w:style>
  <w:style w:type="character" w:styleId="Emphasis">
    <w:name w:val="Emphasis"/>
    <w:basedOn w:val="DefaultParagraphFont"/>
    <w:uiPriority w:val="4"/>
    <w:unhideWhenUsed/>
    <w:qFormat/>
    <w:rPr>
      <w:i/>
      <w:iCs/>
    </w:rPr>
  </w:style>
  <w:style w:type="paragraph" w:customStyle="1" w:styleId="35EDB72A1ED84A26B116791F527F2949">
    <w:name w:val="35EDB72A1ED84A26B116791F527F2949"/>
  </w:style>
  <w:style w:type="paragraph" w:customStyle="1" w:styleId="9EE6B66526384F95AC269F46377EFBE9">
    <w:name w:val="9EE6B66526384F95AC269F46377EFBE9"/>
  </w:style>
  <w:style w:type="paragraph" w:customStyle="1" w:styleId="3E183F09E4E3407A94E3D83C2E0BF536">
    <w:name w:val="3E183F09E4E3407A94E3D83C2E0BF536"/>
  </w:style>
  <w:style w:type="paragraph" w:customStyle="1" w:styleId="68C809ABC9DD440AB5D06E21DFC62078">
    <w:name w:val="68C809ABC9DD440AB5D06E21DFC62078"/>
  </w:style>
  <w:style w:type="paragraph" w:customStyle="1" w:styleId="F5AD3D2056DE483D87785E75E0338FBA">
    <w:name w:val="F5AD3D2056DE483D87785E75E0338FBA"/>
  </w:style>
  <w:style w:type="paragraph" w:customStyle="1" w:styleId="E341FC20DA114A2BB8D4D292E4EAADEB">
    <w:name w:val="E341FC20DA114A2BB8D4D292E4EAADEB"/>
  </w:style>
  <w:style w:type="paragraph" w:customStyle="1" w:styleId="B300BB341D434C70A8EF7D39445FDA5D">
    <w:name w:val="B300BB341D434C70A8EF7D39445FDA5D"/>
  </w:style>
  <w:style w:type="paragraph" w:customStyle="1" w:styleId="8B1EA1DBCD39414C819CCB0A7FEF301F">
    <w:name w:val="8B1EA1DBCD39414C819CCB0A7FEF301F"/>
  </w:style>
  <w:style w:type="paragraph" w:customStyle="1" w:styleId="7392BFE61E8945B5B4A649F9F9537D6F">
    <w:name w:val="7392BFE61E8945B5B4A649F9F9537D6F"/>
  </w:style>
  <w:style w:type="paragraph" w:customStyle="1" w:styleId="2F3D5663941D4B4E8BE95DA65F412D73">
    <w:name w:val="2F3D5663941D4B4E8BE95DA65F412D73"/>
  </w:style>
  <w:style w:type="paragraph" w:customStyle="1" w:styleId="C7F9046A475949B4BA9E9C2CF855ED73">
    <w:name w:val="C7F9046A475949B4BA9E9C2CF855ED73"/>
  </w:style>
  <w:style w:type="paragraph" w:customStyle="1" w:styleId="85F79D5887CE4A8EA8E1C79BFCCB0BD3">
    <w:name w:val="85F79D5887CE4A8EA8E1C79BFCCB0BD3"/>
  </w:style>
  <w:style w:type="paragraph" w:customStyle="1" w:styleId="2021DFC1F3724DC6AE8B438327166813">
    <w:name w:val="2021DFC1F3724DC6AE8B438327166813"/>
  </w:style>
  <w:style w:type="paragraph" w:customStyle="1" w:styleId="4AE92D32E42C4AAAB541C29A026C8576">
    <w:name w:val="4AE92D32E42C4AAAB541C29A026C8576"/>
  </w:style>
  <w:style w:type="paragraph" w:customStyle="1" w:styleId="4F51DCC0B8AF49F48CB6DCB18878FBE9">
    <w:name w:val="4F51DCC0B8AF49F48CB6DCB18878FBE9"/>
  </w:style>
  <w:style w:type="paragraph" w:customStyle="1" w:styleId="7F79AEDF1D294BDF85C4EEE68A0B0980">
    <w:name w:val="7F79AEDF1D294BDF85C4EEE68A0B0980"/>
  </w:style>
  <w:style w:type="paragraph" w:customStyle="1" w:styleId="FB8963A37D1F4D2DB810D1A452790AE0">
    <w:name w:val="FB8963A37D1F4D2DB810D1A452790AE0"/>
  </w:style>
  <w:style w:type="paragraph" w:customStyle="1" w:styleId="E491A7FBA963468F8423408B87025B03">
    <w:name w:val="E491A7FBA963468F8423408B87025B03"/>
  </w:style>
  <w:style w:type="paragraph" w:customStyle="1" w:styleId="1F84777058CD463E809E2B24DB94559A">
    <w:name w:val="1F84777058CD463E809E2B24DB94559A"/>
  </w:style>
  <w:style w:type="paragraph" w:customStyle="1" w:styleId="360D0089C8B940BD9B698DC1E9FD85E9">
    <w:name w:val="360D0089C8B940BD9B698DC1E9FD85E9"/>
  </w:style>
  <w:style w:type="paragraph" w:customStyle="1" w:styleId="804BA2FE5D8D4A05B7C98D7B86F1A322">
    <w:name w:val="804BA2FE5D8D4A05B7C98D7B86F1A322"/>
  </w:style>
  <w:style w:type="paragraph" w:customStyle="1" w:styleId="1E4034EF68614CEE94289445ACB40C5F">
    <w:name w:val="1E4034EF68614CEE94289445ACB40C5F"/>
  </w:style>
  <w:style w:type="paragraph" w:customStyle="1" w:styleId="B930F7A3525C46139D9A4028956D7910">
    <w:name w:val="B930F7A3525C46139D9A4028956D7910"/>
  </w:style>
  <w:style w:type="paragraph" w:customStyle="1" w:styleId="70F2783C549147358487FFBB4100ED69">
    <w:name w:val="70F2783C549147358487FFBB4100ED69"/>
  </w:style>
  <w:style w:type="paragraph" w:customStyle="1" w:styleId="63436812147E4FADABB32D2533763FD3">
    <w:name w:val="63436812147E4FADABB32D2533763FD3"/>
  </w:style>
  <w:style w:type="paragraph" w:customStyle="1" w:styleId="867439E5B3724DC38A8809B687CB87E5">
    <w:name w:val="867439E5B3724DC38A8809B687CB87E5"/>
  </w:style>
  <w:style w:type="paragraph" w:customStyle="1" w:styleId="1B9B1BF66EA54EA6BFF1EA193F7D6F09">
    <w:name w:val="1B9B1BF66EA54EA6BFF1EA193F7D6F09"/>
  </w:style>
  <w:style w:type="paragraph" w:customStyle="1" w:styleId="9645EB23E5DD4C0E94884373FFC2CD0D">
    <w:name w:val="9645EB23E5DD4C0E94884373FFC2CD0D"/>
  </w:style>
  <w:style w:type="paragraph" w:customStyle="1" w:styleId="A07087F8FBF6486AAAD51CB0C7881D8B">
    <w:name w:val="A07087F8FBF6486AAAD51CB0C7881D8B"/>
  </w:style>
  <w:style w:type="paragraph" w:customStyle="1" w:styleId="CBCB1596AF154A53A8F759BCC5A65B6C">
    <w:name w:val="CBCB1596AF154A53A8F759BCC5A65B6C"/>
  </w:style>
  <w:style w:type="paragraph" w:customStyle="1" w:styleId="55CABCD20F3B4333B6B2EDA53E16FE68">
    <w:name w:val="55CABCD20F3B4333B6B2EDA53E16FE68"/>
  </w:style>
  <w:style w:type="paragraph" w:customStyle="1" w:styleId="A83C6C2460514876AFCD8552091C62B5">
    <w:name w:val="A83C6C2460514876AFCD8552091C62B5"/>
  </w:style>
  <w:style w:type="paragraph" w:customStyle="1" w:styleId="BDED31A025E34688B29277B0A28BA211">
    <w:name w:val="BDED31A025E34688B29277B0A28BA211"/>
  </w:style>
  <w:style w:type="paragraph" w:customStyle="1" w:styleId="7C4397BAB1DB4043A6CC0C9105DCF833">
    <w:name w:val="7C4397BAB1DB4043A6CC0C9105DCF833"/>
  </w:style>
  <w:style w:type="paragraph" w:customStyle="1" w:styleId="DFFCCA2A5E134C5A9F1B95B2DF40FBD0">
    <w:name w:val="DFFCCA2A5E134C5A9F1B95B2DF40FBD0"/>
  </w:style>
  <w:style w:type="paragraph" w:customStyle="1" w:styleId="62F49F87797042FF99D9BD37441F0227">
    <w:name w:val="62F49F87797042FF99D9BD37441F0227"/>
  </w:style>
  <w:style w:type="paragraph" w:customStyle="1" w:styleId="3986660C55904273BBAB03422815F0ED">
    <w:name w:val="3986660C55904273BBAB03422815F0ED"/>
  </w:style>
  <w:style w:type="paragraph" w:customStyle="1" w:styleId="72D0B1A62ABC4FBEAABBDCC59A044F9A">
    <w:name w:val="72D0B1A62ABC4FBEAABBDCC59A044F9A"/>
  </w:style>
  <w:style w:type="paragraph" w:customStyle="1" w:styleId="A8B184EA107945A6A7E02F3BD7824E96">
    <w:name w:val="A8B184EA107945A6A7E02F3BD7824E96"/>
  </w:style>
  <w:style w:type="paragraph" w:customStyle="1" w:styleId="9DACB3E5322E42FBA562EE167E1B3417">
    <w:name w:val="9DACB3E5322E42FBA562EE167E1B3417"/>
  </w:style>
  <w:style w:type="paragraph" w:customStyle="1" w:styleId="2536A40F8B544C889F9002181CC4EAC9">
    <w:name w:val="2536A40F8B544C889F9002181CC4EAC9"/>
  </w:style>
  <w:style w:type="paragraph" w:customStyle="1" w:styleId="025F62D7F96040E08ADCCBF18E2CBC53">
    <w:name w:val="025F62D7F96040E08ADCCBF18E2CBC53"/>
  </w:style>
  <w:style w:type="paragraph" w:customStyle="1" w:styleId="943E0BD1BF31409A84D107497CE2B9FD">
    <w:name w:val="943E0BD1BF31409A84D107497CE2B9FD"/>
  </w:style>
  <w:style w:type="paragraph" w:customStyle="1" w:styleId="13E308B87C7D46FE85A237BC325AEC3C">
    <w:name w:val="13E308B87C7D46FE85A237BC325AEC3C"/>
  </w:style>
  <w:style w:type="paragraph" w:customStyle="1" w:styleId="834B5B5A741C4917BBFA669A51B48DA6">
    <w:name w:val="834B5B5A741C4917BBFA669A51B48DA6"/>
  </w:style>
  <w:style w:type="paragraph" w:customStyle="1" w:styleId="B2CCC014C8394E2D8364E893E492A3B0">
    <w:name w:val="B2CCC014C8394E2D8364E893E492A3B0"/>
  </w:style>
  <w:style w:type="paragraph" w:customStyle="1" w:styleId="2BEDD60AF5DD4D84BD3B88FF91E3B2F2">
    <w:name w:val="2BEDD60AF5DD4D84BD3B88FF91E3B2F2"/>
  </w:style>
  <w:style w:type="paragraph" w:customStyle="1" w:styleId="9C1F7730578D43E0B8EDD7F5273F9F8D">
    <w:name w:val="9C1F7730578D43E0B8EDD7F5273F9F8D"/>
  </w:style>
  <w:style w:type="paragraph" w:customStyle="1" w:styleId="C2829B91B1554E129660A55514FE391A">
    <w:name w:val="C2829B91B1554E129660A55514FE391A"/>
  </w:style>
  <w:style w:type="paragraph" w:customStyle="1" w:styleId="1B03401339D94E1C8CB30A0F714BB6EE">
    <w:name w:val="1B03401339D94E1C8CB30A0F714BB6EE"/>
  </w:style>
  <w:style w:type="paragraph" w:customStyle="1" w:styleId="71D94F2374594B009E8C224765AEFE6E">
    <w:name w:val="71D94F2374594B009E8C224765AEFE6E"/>
  </w:style>
  <w:style w:type="paragraph" w:customStyle="1" w:styleId="AC68583A43C44F1AA52283F2D5438211">
    <w:name w:val="AC68583A43C44F1AA52283F2D5438211"/>
  </w:style>
  <w:style w:type="paragraph" w:customStyle="1" w:styleId="6892C9305D5C4AC5AB3B5589458D94DF">
    <w:name w:val="6892C9305D5C4AC5AB3B5589458D94DF"/>
  </w:style>
  <w:style w:type="paragraph" w:customStyle="1" w:styleId="5334E3BAB9A6486ABF283E57A8DA0CBB">
    <w:name w:val="5334E3BAB9A6486ABF283E57A8DA0CBB"/>
  </w:style>
  <w:style w:type="paragraph" w:customStyle="1" w:styleId="ECA4010F53894F20A564FEBCE8030813">
    <w:name w:val="ECA4010F53894F20A564FEBCE8030813"/>
  </w:style>
  <w:style w:type="paragraph" w:customStyle="1" w:styleId="B0DF92EAA6524B0BA6DC8961922A8A8F">
    <w:name w:val="B0DF92EAA6524B0BA6DC8961922A8A8F"/>
  </w:style>
  <w:style w:type="paragraph" w:customStyle="1" w:styleId="038E86E46BE1417B9BE0A62E37A23951">
    <w:name w:val="038E86E46BE1417B9BE0A62E37A239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Supply Chain Metrics That Matter: A Focus on Medical Device Company - Conmed</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2753D4-6E95-4696-81FC-BFA96B814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TotalTime>
  <Pages>14</Pages>
  <Words>1000</Words>
  <Characters>5703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Project Draft:</vt:lpstr>
    </vt:vector>
  </TitlesOfParts>
  <Company/>
  <LinksUpToDate>false</LinksUpToDate>
  <CharactersWithSpaces>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Cookbook Draft:</dc:title>
  <dc:subject/>
  <dc:creator>Nikhilesh Rajeev</dc:creator>
  <cp:keywords/>
  <dc:description/>
  <cp:lastModifiedBy>Xiaoyun Zhao</cp:lastModifiedBy>
  <cp:revision>3</cp:revision>
  <dcterms:created xsi:type="dcterms:W3CDTF">2020-03-19T03:58:00Z</dcterms:created>
  <dcterms:modified xsi:type="dcterms:W3CDTF">2020-03-19T03:59:00Z</dcterms:modified>
</cp:coreProperties>
</file>